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AFC" w:rsidRPr="00474715" w:rsidRDefault="00E30AFC" w:rsidP="00E30AFC">
      <w:pPr>
        <w:jc w:val="center"/>
        <w:rPr>
          <w:rFonts w:ascii="Times New Roman" w:eastAsia="Calibri" w:hAnsi="Times New Roman"/>
          <w:b/>
        </w:rPr>
      </w:pPr>
      <w:r w:rsidRPr="00474715">
        <w:rPr>
          <w:rFonts w:ascii="Times New Roman" w:eastAsia="Calibri" w:hAnsi="Times New Roman"/>
          <w:b/>
        </w:rPr>
        <w:t>С О Д Е Р Ж А Н И Е</w:t>
      </w:r>
    </w:p>
    <w:p w:rsidR="00E30AFC" w:rsidRPr="00474715" w:rsidRDefault="00E30AFC" w:rsidP="00E30AFC">
      <w:pPr>
        <w:jc w:val="center"/>
        <w:rPr>
          <w:rFonts w:ascii="Times New Roman" w:eastAsia="Calibri" w:hAnsi="Times New Roman"/>
          <w:b/>
        </w:rPr>
      </w:pPr>
    </w:p>
    <w:p w:rsidR="00E30AFC" w:rsidRPr="00474715" w:rsidRDefault="00837452" w:rsidP="00E30AFC">
      <w:pPr>
        <w:jc w:val="center"/>
        <w:rPr>
          <w:rFonts w:ascii="Times New Roman" w:eastAsia="Calibri" w:hAnsi="Times New Roman"/>
          <w:b/>
        </w:rPr>
      </w:pPr>
      <w:r>
        <w:rPr>
          <w:rFonts w:ascii="Times New Roman" w:eastAsia="Calibri" w:hAnsi="Times New Roman"/>
          <w:b/>
        </w:rPr>
        <w:t>Официальная информация</w:t>
      </w:r>
    </w:p>
    <w:p w:rsidR="00E30AFC" w:rsidRPr="00474715" w:rsidRDefault="00E30AFC" w:rsidP="00E30AFC">
      <w:pPr>
        <w:rPr>
          <w:rFonts w:ascii="Times New Roman" w:eastAsia="Calibri" w:hAnsi="Times New Roman"/>
          <w:b/>
        </w:rPr>
      </w:pPr>
    </w:p>
    <w:tbl>
      <w:tblPr>
        <w:tblW w:w="9782" w:type="dxa"/>
        <w:tblInd w:w="-426" w:type="dxa"/>
        <w:tblLook w:val="04A0" w:firstRow="1" w:lastRow="0" w:firstColumn="1" w:lastColumn="0" w:noHBand="0" w:noVBand="1"/>
      </w:tblPr>
      <w:tblGrid>
        <w:gridCol w:w="9782"/>
      </w:tblGrid>
      <w:tr w:rsidR="00877F68" w:rsidRPr="00474715" w:rsidTr="00E17338">
        <w:trPr>
          <w:trHeight w:val="305"/>
        </w:trPr>
        <w:tc>
          <w:tcPr>
            <w:tcW w:w="9782" w:type="dxa"/>
          </w:tcPr>
          <w:p w:rsidR="00877F68" w:rsidRPr="00E17338" w:rsidRDefault="00E17338" w:rsidP="00E17338">
            <w:pPr>
              <w:tabs>
                <w:tab w:val="left" w:pos="3458"/>
              </w:tabs>
              <w:jc w:val="both"/>
              <w:rPr>
                <w:rFonts w:ascii="Times New Roman" w:eastAsia="Calibri" w:hAnsi="Times New Roman"/>
                <w:bCs/>
                <w:szCs w:val="26"/>
                <w:lang w:bidi="en-US"/>
              </w:rPr>
            </w:pPr>
            <w:r w:rsidRPr="00E17338">
              <w:rPr>
                <w:rFonts w:ascii="Times New Roman" w:eastAsia="Calibri" w:hAnsi="Times New Roman"/>
                <w:bCs/>
                <w:szCs w:val="26"/>
                <w:lang w:bidi="en-US"/>
              </w:rPr>
              <w:t>Проект местных нормативов градостроительного проектирования Большеклочковского сельского поселения Тейковского муниципального района Ивановской области</w:t>
            </w:r>
            <w:r>
              <w:rPr>
                <w:rFonts w:ascii="Times New Roman" w:eastAsia="Calibri" w:hAnsi="Times New Roman"/>
                <w:bCs/>
                <w:szCs w:val="26"/>
                <w:lang w:bidi="en-US"/>
              </w:rPr>
              <w:t>;</w:t>
            </w:r>
          </w:p>
        </w:tc>
      </w:tr>
      <w:tr w:rsidR="00877F68" w:rsidRPr="00474715" w:rsidTr="00E17338">
        <w:trPr>
          <w:trHeight w:val="94"/>
        </w:trPr>
        <w:tc>
          <w:tcPr>
            <w:tcW w:w="9782" w:type="dxa"/>
          </w:tcPr>
          <w:p w:rsidR="00877F68" w:rsidRPr="00BC2827" w:rsidRDefault="00A96713" w:rsidP="00A96713">
            <w:pPr>
              <w:tabs>
                <w:tab w:val="left" w:pos="3458"/>
              </w:tabs>
              <w:jc w:val="both"/>
              <w:rPr>
                <w:rFonts w:ascii="Times New Roman" w:eastAsia="Calibri" w:hAnsi="Times New Roman"/>
                <w:bCs/>
                <w:szCs w:val="26"/>
                <w:lang w:bidi="en-US"/>
              </w:rPr>
            </w:pPr>
            <w:r w:rsidRPr="00A96713">
              <w:rPr>
                <w:rFonts w:ascii="Times New Roman" w:eastAsia="Calibri" w:hAnsi="Times New Roman"/>
                <w:bCs/>
                <w:szCs w:val="26"/>
                <w:lang w:bidi="en-US"/>
              </w:rPr>
              <w:t xml:space="preserve">Проект местных нормативов градостроительного проектирования </w:t>
            </w:r>
            <w:r>
              <w:rPr>
                <w:rFonts w:ascii="Times New Roman" w:eastAsia="Calibri" w:hAnsi="Times New Roman"/>
                <w:bCs/>
                <w:szCs w:val="26"/>
                <w:lang w:bidi="en-US"/>
              </w:rPr>
              <w:t>Крапивновского</w:t>
            </w:r>
            <w:r w:rsidRPr="00A96713">
              <w:rPr>
                <w:rFonts w:ascii="Times New Roman" w:eastAsia="Calibri" w:hAnsi="Times New Roman"/>
                <w:bCs/>
                <w:szCs w:val="26"/>
                <w:lang w:bidi="en-US"/>
              </w:rPr>
              <w:t xml:space="preserve"> сельского поселения Тейковского муниципального района Ивановской области;</w:t>
            </w:r>
          </w:p>
        </w:tc>
      </w:tr>
      <w:tr w:rsidR="00711B35" w:rsidRPr="00474715" w:rsidTr="00E17338">
        <w:trPr>
          <w:trHeight w:val="165"/>
        </w:trPr>
        <w:tc>
          <w:tcPr>
            <w:tcW w:w="9782" w:type="dxa"/>
          </w:tcPr>
          <w:p w:rsidR="00711B35" w:rsidRPr="00BC2827" w:rsidRDefault="00A96713" w:rsidP="00A96713">
            <w:pPr>
              <w:tabs>
                <w:tab w:val="left" w:pos="3458"/>
              </w:tabs>
              <w:jc w:val="both"/>
              <w:rPr>
                <w:rFonts w:ascii="Times New Roman" w:eastAsia="Calibri" w:hAnsi="Times New Roman"/>
                <w:bCs/>
                <w:szCs w:val="26"/>
                <w:lang w:bidi="en-US"/>
              </w:rPr>
            </w:pPr>
            <w:r w:rsidRPr="00A96713">
              <w:rPr>
                <w:rFonts w:ascii="Times New Roman" w:eastAsia="Calibri" w:hAnsi="Times New Roman"/>
                <w:bCs/>
                <w:szCs w:val="26"/>
                <w:lang w:bidi="en-US"/>
              </w:rPr>
              <w:t xml:space="preserve">Проект местных нормативов градостроительного проектирования </w:t>
            </w:r>
            <w:r>
              <w:rPr>
                <w:rFonts w:ascii="Times New Roman" w:eastAsia="Calibri" w:hAnsi="Times New Roman"/>
                <w:bCs/>
                <w:szCs w:val="26"/>
                <w:lang w:bidi="en-US"/>
              </w:rPr>
              <w:t>Морозовского</w:t>
            </w:r>
            <w:r w:rsidRPr="00A96713">
              <w:rPr>
                <w:rFonts w:ascii="Times New Roman" w:eastAsia="Calibri" w:hAnsi="Times New Roman"/>
                <w:bCs/>
                <w:szCs w:val="26"/>
                <w:lang w:bidi="en-US"/>
              </w:rPr>
              <w:t xml:space="preserve"> сельского поселения Тейковского муниципального района Ивановской области;</w:t>
            </w:r>
          </w:p>
        </w:tc>
      </w:tr>
      <w:tr w:rsidR="00A96713" w:rsidRPr="00474715" w:rsidTr="00E17338">
        <w:trPr>
          <w:trHeight w:val="165"/>
        </w:trPr>
        <w:tc>
          <w:tcPr>
            <w:tcW w:w="9782" w:type="dxa"/>
          </w:tcPr>
          <w:p w:rsidR="00A96713" w:rsidRPr="00BC2827" w:rsidRDefault="00A96713" w:rsidP="00A96713">
            <w:pPr>
              <w:tabs>
                <w:tab w:val="left" w:pos="3458"/>
              </w:tabs>
              <w:jc w:val="both"/>
              <w:rPr>
                <w:rFonts w:ascii="Times New Roman" w:eastAsia="Calibri" w:hAnsi="Times New Roman"/>
                <w:bCs/>
                <w:szCs w:val="26"/>
                <w:lang w:bidi="en-US"/>
              </w:rPr>
            </w:pPr>
            <w:r w:rsidRPr="00A96713">
              <w:rPr>
                <w:rFonts w:ascii="Times New Roman" w:eastAsia="Calibri" w:hAnsi="Times New Roman"/>
                <w:bCs/>
                <w:szCs w:val="26"/>
                <w:lang w:bidi="en-US"/>
              </w:rPr>
              <w:t xml:space="preserve">Проект местных нормативов градостроительного проектирования </w:t>
            </w:r>
            <w:r>
              <w:rPr>
                <w:rFonts w:ascii="Times New Roman" w:eastAsia="Calibri" w:hAnsi="Times New Roman"/>
                <w:bCs/>
                <w:szCs w:val="26"/>
                <w:lang w:bidi="en-US"/>
              </w:rPr>
              <w:t>Новогоряновского</w:t>
            </w:r>
            <w:r w:rsidRPr="00A96713">
              <w:rPr>
                <w:rFonts w:ascii="Times New Roman" w:eastAsia="Calibri" w:hAnsi="Times New Roman"/>
                <w:bCs/>
                <w:szCs w:val="26"/>
                <w:lang w:bidi="en-US"/>
              </w:rPr>
              <w:t xml:space="preserve"> сельского поселения Тейковского муниципального района Ивановской области;</w:t>
            </w:r>
          </w:p>
        </w:tc>
      </w:tr>
      <w:tr w:rsidR="00A96713" w:rsidRPr="00474715" w:rsidTr="00E17338">
        <w:trPr>
          <w:trHeight w:val="165"/>
        </w:trPr>
        <w:tc>
          <w:tcPr>
            <w:tcW w:w="9782" w:type="dxa"/>
          </w:tcPr>
          <w:p w:rsidR="00A96713" w:rsidRPr="00BC2827" w:rsidRDefault="00A96713" w:rsidP="00A96713">
            <w:pPr>
              <w:tabs>
                <w:tab w:val="left" w:pos="3458"/>
              </w:tabs>
              <w:jc w:val="both"/>
              <w:rPr>
                <w:rFonts w:ascii="Times New Roman" w:eastAsia="Calibri" w:hAnsi="Times New Roman"/>
                <w:bCs/>
                <w:szCs w:val="26"/>
                <w:lang w:bidi="en-US"/>
              </w:rPr>
            </w:pPr>
            <w:r w:rsidRPr="00A96713">
              <w:rPr>
                <w:rFonts w:ascii="Times New Roman" w:eastAsia="Calibri" w:hAnsi="Times New Roman"/>
                <w:bCs/>
                <w:szCs w:val="26"/>
                <w:lang w:bidi="en-US"/>
              </w:rPr>
              <w:t xml:space="preserve">Проект местных нормативов градостроительного проектирования </w:t>
            </w:r>
            <w:r>
              <w:rPr>
                <w:rFonts w:ascii="Times New Roman" w:eastAsia="Calibri" w:hAnsi="Times New Roman"/>
                <w:bCs/>
                <w:szCs w:val="26"/>
                <w:lang w:bidi="en-US"/>
              </w:rPr>
              <w:t>Новолеушинского</w:t>
            </w:r>
            <w:r w:rsidRPr="00A96713">
              <w:rPr>
                <w:rFonts w:ascii="Times New Roman" w:eastAsia="Calibri" w:hAnsi="Times New Roman"/>
                <w:bCs/>
                <w:szCs w:val="26"/>
                <w:lang w:bidi="en-US"/>
              </w:rPr>
              <w:t xml:space="preserve"> сельского поселения Тейковского муниципального района Ивановской области</w:t>
            </w:r>
            <w:r>
              <w:rPr>
                <w:rFonts w:ascii="Times New Roman" w:eastAsia="Calibri" w:hAnsi="Times New Roman"/>
                <w:bCs/>
                <w:szCs w:val="26"/>
                <w:lang w:bidi="en-US"/>
              </w:rPr>
              <w:t>.</w:t>
            </w:r>
          </w:p>
        </w:tc>
      </w:tr>
    </w:tbl>
    <w:p w:rsidR="00ED4999" w:rsidRDefault="00ED4999"/>
    <w:p w:rsidR="00E30AFC" w:rsidRDefault="00E30AFC"/>
    <w:p w:rsidR="00E30AFC" w:rsidRDefault="00E30AFC"/>
    <w:p w:rsidR="00205437" w:rsidRDefault="00205437"/>
    <w:p w:rsidR="00205437" w:rsidRDefault="00205437"/>
    <w:p w:rsidR="00205437" w:rsidRDefault="00205437"/>
    <w:p w:rsidR="00205437" w:rsidRDefault="00205437"/>
    <w:p w:rsidR="00205437" w:rsidRDefault="00205437"/>
    <w:p w:rsidR="00205437" w:rsidRDefault="00205437"/>
    <w:p w:rsidR="00205437" w:rsidRDefault="00205437"/>
    <w:p w:rsidR="00205437" w:rsidRDefault="00205437"/>
    <w:p w:rsidR="00205437" w:rsidRDefault="00205437"/>
    <w:p w:rsidR="00205437" w:rsidRDefault="00205437"/>
    <w:p w:rsidR="00E30AFC" w:rsidRDefault="00E30AFC"/>
    <w:p w:rsidR="00E30AFC" w:rsidRDefault="00E30AFC"/>
    <w:p w:rsidR="00E30AFC" w:rsidRDefault="00E30AFC"/>
    <w:p w:rsidR="00E30AFC" w:rsidRDefault="00E30AFC"/>
    <w:p w:rsidR="00E30AFC" w:rsidRDefault="00E30AFC"/>
    <w:p w:rsidR="00E30AFC" w:rsidRDefault="00E30AFC"/>
    <w:p w:rsidR="00E30AFC" w:rsidRDefault="00E30AFC"/>
    <w:p w:rsidR="00E30AFC" w:rsidRDefault="00E30AFC"/>
    <w:p w:rsidR="00E30AFC" w:rsidRDefault="00E30AFC"/>
    <w:p w:rsidR="00E30AFC" w:rsidRDefault="00E30AFC"/>
    <w:p w:rsidR="00E30AFC" w:rsidRDefault="00E30AFC"/>
    <w:p w:rsidR="00E30AFC" w:rsidRDefault="00E30AFC"/>
    <w:p w:rsidR="00E30AFC" w:rsidRDefault="00E30AFC"/>
    <w:p w:rsidR="00E30AFC" w:rsidRDefault="00E30AFC"/>
    <w:p w:rsidR="00E30AFC" w:rsidRDefault="00E30AFC"/>
    <w:p w:rsidR="00E30AFC" w:rsidRDefault="00E30AFC"/>
    <w:p w:rsidR="00E30AFC" w:rsidRDefault="00E30AFC"/>
    <w:p w:rsidR="00E30AFC" w:rsidRDefault="00E30AFC"/>
    <w:p w:rsidR="004D7DDD" w:rsidRDefault="004D7DDD" w:rsidP="00B37598">
      <w:pPr>
        <w:tabs>
          <w:tab w:val="left" w:pos="0"/>
          <w:tab w:val="left" w:pos="993"/>
        </w:tabs>
        <w:jc w:val="both"/>
        <w:rPr>
          <w:rFonts w:ascii="Times New Roman" w:eastAsia="Times New Roman" w:hAnsi="Times New Roman"/>
          <w:b/>
          <w:sz w:val="28"/>
          <w:szCs w:val="28"/>
          <w:lang w:eastAsia="ru-RU"/>
        </w:rPr>
      </w:pPr>
    </w:p>
    <w:p w:rsidR="00205437" w:rsidRDefault="00205437" w:rsidP="00B37598">
      <w:pPr>
        <w:tabs>
          <w:tab w:val="left" w:pos="0"/>
          <w:tab w:val="left" w:pos="993"/>
        </w:tabs>
        <w:jc w:val="both"/>
        <w:rPr>
          <w:rFonts w:ascii="Times New Roman" w:eastAsia="Times New Roman" w:hAnsi="Times New Roman"/>
          <w:b/>
          <w:sz w:val="28"/>
          <w:szCs w:val="28"/>
          <w:lang w:eastAsia="ru-RU"/>
        </w:rPr>
      </w:pPr>
    </w:p>
    <w:p w:rsidR="00877F68" w:rsidRDefault="00877F68" w:rsidP="00B37598">
      <w:pPr>
        <w:tabs>
          <w:tab w:val="left" w:pos="0"/>
          <w:tab w:val="left" w:pos="993"/>
        </w:tabs>
        <w:jc w:val="both"/>
        <w:rPr>
          <w:rFonts w:ascii="Times New Roman" w:eastAsia="Times New Roman" w:hAnsi="Times New Roman"/>
          <w:b/>
          <w:sz w:val="28"/>
          <w:szCs w:val="28"/>
          <w:lang w:eastAsia="ru-RU"/>
        </w:rPr>
      </w:pPr>
    </w:p>
    <w:p w:rsidR="00877F68" w:rsidRDefault="00877F68" w:rsidP="00B37598">
      <w:pPr>
        <w:tabs>
          <w:tab w:val="left" w:pos="0"/>
          <w:tab w:val="left" w:pos="993"/>
        </w:tabs>
        <w:jc w:val="both"/>
        <w:rPr>
          <w:rFonts w:ascii="Times New Roman" w:eastAsia="Times New Roman" w:hAnsi="Times New Roman"/>
          <w:b/>
          <w:sz w:val="28"/>
          <w:szCs w:val="28"/>
          <w:lang w:eastAsia="ru-RU"/>
        </w:rPr>
      </w:pPr>
    </w:p>
    <w:p w:rsidR="00877F68" w:rsidRDefault="00877F68" w:rsidP="00B37598">
      <w:pPr>
        <w:tabs>
          <w:tab w:val="left" w:pos="0"/>
          <w:tab w:val="left" w:pos="993"/>
        </w:tabs>
        <w:jc w:val="both"/>
        <w:rPr>
          <w:rFonts w:ascii="Times New Roman" w:eastAsia="Times New Roman" w:hAnsi="Times New Roman"/>
          <w:b/>
          <w:sz w:val="28"/>
          <w:szCs w:val="28"/>
          <w:lang w:eastAsia="ru-RU"/>
        </w:rPr>
        <w:sectPr w:rsidR="00877F68" w:rsidSect="00877F68">
          <w:footerReference w:type="default" r:id="rId8"/>
          <w:pgSz w:w="11906" w:h="16838"/>
          <w:pgMar w:top="567" w:right="851" w:bottom="851" w:left="1701" w:header="709" w:footer="709" w:gutter="0"/>
          <w:cols w:space="708"/>
          <w:docGrid w:linePitch="360"/>
        </w:sectPr>
      </w:pPr>
    </w:p>
    <w:p w:rsidR="00E17338" w:rsidRPr="00E17338" w:rsidRDefault="00E17338" w:rsidP="00E17338">
      <w:pPr>
        <w:spacing w:after="160" w:line="259" w:lineRule="auto"/>
        <w:jc w:val="both"/>
        <w:rPr>
          <w:rFonts w:ascii="Times New Roman" w:eastAsia="Calibri" w:hAnsi="Times New Roman"/>
          <w:b/>
          <w:sz w:val="26"/>
          <w:szCs w:val="26"/>
        </w:rPr>
      </w:pPr>
    </w:p>
    <w:p w:rsidR="00E17338" w:rsidRPr="00E17338" w:rsidRDefault="00E17338" w:rsidP="00E17338">
      <w:pPr>
        <w:spacing w:after="160" w:line="259" w:lineRule="auto"/>
        <w:jc w:val="both"/>
        <w:rPr>
          <w:rFonts w:ascii="Times New Roman" w:eastAsia="Calibri" w:hAnsi="Times New Roman"/>
          <w:b/>
          <w:sz w:val="26"/>
          <w:szCs w:val="26"/>
        </w:rPr>
      </w:pPr>
    </w:p>
    <w:p w:rsidR="00E17338" w:rsidRPr="00E17338" w:rsidRDefault="00E17338" w:rsidP="00E17338">
      <w:pPr>
        <w:spacing w:after="160" w:line="259" w:lineRule="auto"/>
        <w:jc w:val="both"/>
        <w:rPr>
          <w:rFonts w:ascii="Times New Roman" w:eastAsia="Calibri" w:hAnsi="Times New Roman"/>
          <w:b/>
          <w:sz w:val="26"/>
          <w:szCs w:val="26"/>
        </w:rPr>
      </w:pPr>
    </w:p>
    <w:p w:rsidR="00E17338" w:rsidRPr="00E17338" w:rsidRDefault="00E17338" w:rsidP="00E17338">
      <w:pPr>
        <w:spacing w:after="160" w:line="259" w:lineRule="auto"/>
        <w:jc w:val="both"/>
        <w:rPr>
          <w:rFonts w:ascii="Times New Roman" w:eastAsia="Calibri" w:hAnsi="Times New Roman"/>
          <w:b/>
          <w:sz w:val="26"/>
          <w:szCs w:val="26"/>
        </w:rPr>
      </w:pPr>
    </w:p>
    <w:p w:rsidR="00E17338" w:rsidRPr="00E17338" w:rsidRDefault="00E17338" w:rsidP="00E17338">
      <w:pPr>
        <w:spacing w:after="160" w:line="259" w:lineRule="auto"/>
        <w:jc w:val="both"/>
        <w:rPr>
          <w:rFonts w:ascii="Times New Roman" w:eastAsia="Calibri" w:hAnsi="Times New Roman"/>
          <w:b/>
          <w:sz w:val="26"/>
          <w:szCs w:val="26"/>
        </w:rPr>
      </w:pPr>
    </w:p>
    <w:p w:rsidR="00E17338" w:rsidRPr="00E17338" w:rsidRDefault="00E17338" w:rsidP="00E17338">
      <w:pPr>
        <w:spacing w:after="160" w:line="259" w:lineRule="auto"/>
        <w:jc w:val="both"/>
        <w:rPr>
          <w:rFonts w:ascii="Times New Roman" w:eastAsia="Calibri" w:hAnsi="Times New Roman"/>
          <w:b/>
          <w:sz w:val="26"/>
          <w:szCs w:val="26"/>
        </w:rPr>
      </w:pPr>
    </w:p>
    <w:p w:rsidR="00E17338" w:rsidRPr="00E17338" w:rsidRDefault="00E17338" w:rsidP="00E17338">
      <w:pPr>
        <w:spacing w:after="160" w:line="259" w:lineRule="auto"/>
        <w:jc w:val="both"/>
        <w:rPr>
          <w:rFonts w:ascii="Times New Roman" w:eastAsia="Calibri" w:hAnsi="Times New Roman"/>
          <w:b/>
          <w:sz w:val="26"/>
          <w:szCs w:val="26"/>
        </w:rPr>
      </w:pPr>
    </w:p>
    <w:p w:rsidR="00E17338" w:rsidRPr="00E17338" w:rsidRDefault="00E17338" w:rsidP="00E17338">
      <w:pPr>
        <w:spacing w:after="160" w:line="259" w:lineRule="auto"/>
        <w:jc w:val="center"/>
        <w:rPr>
          <w:rFonts w:ascii="Times New Roman" w:eastAsia="Calibri" w:hAnsi="Times New Roman"/>
          <w:b/>
          <w:sz w:val="26"/>
          <w:szCs w:val="26"/>
        </w:rPr>
      </w:pPr>
    </w:p>
    <w:p w:rsidR="00E17338" w:rsidRPr="00E17338" w:rsidRDefault="00E17338" w:rsidP="00E17338">
      <w:pPr>
        <w:spacing w:after="160" w:line="259" w:lineRule="auto"/>
        <w:jc w:val="center"/>
        <w:rPr>
          <w:rFonts w:ascii="Times New Roman" w:eastAsia="Calibri" w:hAnsi="Times New Roman"/>
          <w:b/>
          <w:sz w:val="52"/>
          <w:szCs w:val="52"/>
        </w:rPr>
      </w:pPr>
      <w:r w:rsidRPr="00E17338">
        <w:rPr>
          <w:rFonts w:ascii="Times New Roman" w:eastAsia="Calibri" w:hAnsi="Times New Roman"/>
          <w:b/>
          <w:sz w:val="52"/>
          <w:szCs w:val="52"/>
        </w:rPr>
        <w:t>МЕСТНЫЕ НОРМАТИВЫ</w:t>
      </w:r>
    </w:p>
    <w:p w:rsidR="00E17338" w:rsidRPr="00E17338" w:rsidRDefault="00E17338" w:rsidP="00E17338">
      <w:pPr>
        <w:spacing w:after="160" w:line="259" w:lineRule="auto"/>
        <w:jc w:val="center"/>
        <w:rPr>
          <w:rFonts w:ascii="Times New Roman" w:eastAsia="Calibri" w:hAnsi="Times New Roman"/>
          <w:b/>
          <w:sz w:val="52"/>
          <w:szCs w:val="52"/>
        </w:rPr>
      </w:pPr>
      <w:r w:rsidRPr="00E17338">
        <w:rPr>
          <w:rFonts w:ascii="Times New Roman" w:eastAsia="Calibri" w:hAnsi="Times New Roman"/>
          <w:b/>
          <w:sz w:val="52"/>
          <w:szCs w:val="52"/>
        </w:rPr>
        <w:t>градостроительного проектирования</w:t>
      </w:r>
    </w:p>
    <w:p w:rsidR="00E17338" w:rsidRPr="00E17338" w:rsidRDefault="00E17338" w:rsidP="00E17338">
      <w:pPr>
        <w:spacing w:after="160" w:line="259" w:lineRule="auto"/>
        <w:jc w:val="center"/>
        <w:rPr>
          <w:rFonts w:ascii="Times New Roman" w:eastAsia="Calibri" w:hAnsi="Times New Roman"/>
          <w:b/>
          <w:sz w:val="52"/>
          <w:szCs w:val="52"/>
        </w:rPr>
      </w:pPr>
      <w:r w:rsidRPr="00E17338">
        <w:rPr>
          <w:rFonts w:ascii="Times New Roman" w:eastAsia="Calibri" w:hAnsi="Times New Roman"/>
          <w:b/>
          <w:sz w:val="52"/>
          <w:szCs w:val="52"/>
        </w:rPr>
        <w:t>Большеклочковского сельского поселения</w:t>
      </w:r>
    </w:p>
    <w:p w:rsidR="00E17338" w:rsidRPr="00E17338" w:rsidRDefault="00E17338" w:rsidP="00E17338">
      <w:pPr>
        <w:spacing w:after="160" w:line="259" w:lineRule="auto"/>
        <w:jc w:val="center"/>
        <w:rPr>
          <w:rFonts w:ascii="Times New Roman" w:eastAsia="Calibri" w:hAnsi="Times New Roman"/>
          <w:b/>
          <w:sz w:val="52"/>
          <w:szCs w:val="52"/>
        </w:rPr>
      </w:pPr>
      <w:r w:rsidRPr="00E17338">
        <w:rPr>
          <w:rFonts w:ascii="Times New Roman" w:eastAsia="Calibri" w:hAnsi="Times New Roman"/>
          <w:b/>
          <w:sz w:val="52"/>
          <w:szCs w:val="52"/>
        </w:rPr>
        <w:t>Тейковского муниципального района Ивановской области</w:t>
      </w:r>
    </w:p>
    <w:p w:rsidR="00E17338" w:rsidRPr="00E17338" w:rsidRDefault="00E17338" w:rsidP="00E17338">
      <w:pPr>
        <w:spacing w:after="160" w:line="259" w:lineRule="auto"/>
        <w:jc w:val="both"/>
        <w:rPr>
          <w:rFonts w:ascii="Times New Roman" w:eastAsia="Calibri" w:hAnsi="Times New Roman"/>
          <w:b/>
          <w:sz w:val="26"/>
          <w:szCs w:val="26"/>
        </w:rPr>
      </w:pPr>
    </w:p>
    <w:p w:rsidR="00E17338" w:rsidRPr="00E17338" w:rsidRDefault="00E17338" w:rsidP="00E17338">
      <w:pPr>
        <w:spacing w:after="160" w:line="259" w:lineRule="auto"/>
        <w:jc w:val="both"/>
        <w:rPr>
          <w:rFonts w:ascii="Times New Roman" w:eastAsia="Calibri" w:hAnsi="Times New Roman"/>
          <w:b/>
          <w:sz w:val="26"/>
          <w:szCs w:val="26"/>
        </w:rPr>
      </w:pPr>
    </w:p>
    <w:p w:rsidR="00E17338" w:rsidRPr="00E17338" w:rsidRDefault="00E17338" w:rsidP="00E17338">
      <w:pPr>
        <w:spacing w:after="160" w:line="259" w:lineRule="auto"/>
        <w:jc w:val="both"/>
        <w:rPr>
          <w:rFonts w:ascii="Times New Roman" w:eastAsia="Calibri" w:hAnsi="Times New Roman"/>
          <w:b/>
          <w:sz w:val="26"/>
          <w:szCs w:val="26"/>
        </w:rPr>
      </w:pPr>
    </w:p>
    <w:p w:rsidR="00E17338" w:rsidRPr="00E17338" w:rsidRDefault="00E17338" w:rsidP="00E17338">
      <w:pPr>
        <w:spacing w:after="160" w:line="259" w:lineRule="auto"/>
        <w:jc w:val="both"/>
        <w:rPr>
          <w:rFonts w:ascii="Times New Roman" w:eastAsia="Calibri" w:hAnsi="Times New Roman"/>
          <w:b/>
          <w:sz w:val="26"/>
          <w:szCs w:val="26"/>
        </w:rPr>
      </w:pPr>
    </w:p>
    <w:p w:rsidR="00E17338" w:rsidRPr="00E17338" w:rsidRDefault="00E17338" w:rsidP="00E17338">
      <w:pPr>
        <w:spacing w:after="160" w:line="259" w:lineRule="auto"/>
        <w:jc w:val="both"/>
        <w:rPr>
          <w:rFonts w:ascii="Times New Roman" w:eastAsia="Calibri" w:hAnsi="Times New Roman"/>
          <w:b/>
          <w:sz w:val="26"/>
          <w:szCs w:val="26"/>
        </w:rPr>
      </w:pPr>
    </w:p>
    <w:p w:rsidR="00E17338" w:rsidRPr="00E17338" w:rsidRDefault="00E17338" w:rsidP="00E17338">
      <w:pPr>
        <w:spacing w:after="160" w:line="259" w:lineRule="auto"/>
        <w:jc w:val="both"/>
        <w:rPr>
          <w:rFonts w:ascii="Times New Roman" w:eastAsia="Calibri" w:hAnsi="Times New Roman"/>
          <w:b/>
          <w:sz w:val="26"/>
          <w:szCs w:val="26"/>
        </w:rPr>
      </w:pPr>
    </w:p>
    <w:p w:rsidR="00E17338" w:rsidRPr="00E17338" w:rsidRDefault="00E17338" w:rsidP="00E17338">
      <w:pPr>
        <w:spacing w:after="160" w:line="259" w:lineRule="auto"/>
        <w:jc w:val="both"/>
        <w:rPr>
          <w:rFonts w:ascii="Times New Roman" w:eastAsia="Calibri" w:hAnsi="Times New Roman"/>
          <w:b/>
          <w:sz w:val="26"/>
          <w:szCs w:val="26"/>
        </w:rPr>
      </w:pPr>
    </w:p>
    <w:p w:rsidR="00E17338" w:rsidRPr="00E17338" w:rsidRDefault="00E17338" w:rsidP="00E17338">
      <w:pPr>
        <w:spacing w:after="160" w:line="259" w:lineRule="auto"/>
        <w:jc w:val="both"/>
        <w:rPr>
          <w:rFonts w:ascii="Times New Roman" w:eastAsia="Calibri" w:hAnsi="Times New Roman"/>
          <w:b/>
          <w:sz w:val="26"/>
          <w:szCs w:val="26"/>
        </w:rPr>
      </w:pPr>
    </w:p>
    <w:p w:rsidR="00E17338" w:rsidRPr="00E17338" w:rsidRDefault="00E17338" w:rsidP="00E17338">
      <w:pPr>
        <w:spacing w:after="160" w:line="259" w:lineRule="auto"/>
        <w:jc w:val="both"/>
        <w:rPr>
          <w:rFonts w:ascii="Times New Roman" w:eastAsia="Calibri" w:hAnsi="Times New Roman"/>
          <w:b/>
          <w:sz w:val="26"/>
          <w:szCs w:val="26"/>
        </w:rPr>
      </w:pPr>
    </w:p>
    <w:p w:rsidR="00E17338" w:rsidRPr="00E17338" w:rsidRDefault="00E17338" w:rsidP="00E17338">
      <w:pPr>
        <w:spacing w:after="160" w:line="259" w:lineRule="auto"/>
        <w:jc w:val="both"/>
        <w:rPr>
          <w:rFonts w:ascii="Times New Roman" w:eastAsia="Calibri" w:hAnsi="Times New Roman"/>
          <w:b/>
          <w:sz w:val="26"/>
          <w:szCs w:val="26"/>
        </w:rPr>
      </w:pPr>
    </w:p>
    <w:p w:rsidR="00E17338" w:rsidRDefault="00E17338" w:rsidP="00E17338">
      <w:pPr>
        <w:spacing w:after="160" w:line="259" w:lineRule="auto"/>
        <w:jc w:val="both"/>
        <w:rPr>
          <w:rFonts w:ascii="Times New Roman" w:eastAsia="Calibri" w:hAnsi="Times New Roman"/>
          <w:b/>
          <w:sz w:val="26"/>
          <w:szCs w:val="26"/>
        </w:rPr>
      </w:pPr>
    </w:p>
    <w:p w:rsidR="00E17338" w:rsidRDefault="00E17338" w:rsidP="00E17338">
      <w:pPr>
        <w:spacing w:after="160" w:line="259" w:lineRule="auto"/>
        <w:jc w:val="both"/>
        <w:rPr>
          <w:rFonts w:ascii="Times New Roman" w:eastAsia="Calibri" w:hAnsi="Times New Roman"/>
          <w:b/>
          <w:sz w:val="26"/>
          <w:szCs w:val="26"/>
        </w:rPr>
      </w:pPr>
    </w:p>
    <w:p w:rsidR="00E17338" w:rsidRDefault="00E17338" w:rsidP="00E17338">
      <w:pPr>
        <w:spacing w:after="160" w:line="259" w:lineRule="auto"/>
        <w:jc w:val="both"/>
        <w:rPr>
          <w:rFonts w:ascii="Times New Roman" w:eastAsia="Calibri" w:hAnsi="Times New Roman"/>
          <w:b/>
          <w:sz w:val="26"/>
          <w:szCs w:val="26"/>
        </w:rPr>
      </w:pPr>
    </w:p>
    <w:p w:rsidR="00E50251" w:rsidRPr="00E50251" w:rsidRDefault="00E50251" w:rsidP="00E50251">
      <w:pPr>
        <w:spacing w:after="160" w:line="259" w:lineRule="auto"/>
        <w:jc w:val="both"/>
        <w:rPr>
          <w:rFonts w:ascii="Times New Roman" w:eastAsia="Calibri" w:hAnsi="Times New Roman"/>
          <w:b/>
          <w:sz w:val="26"/>
          <w:szCs w:val="26"/>
        </w:rPr>
      </w:pPr>
      <w:r w:rsidRPr="00E50251">
        <w:rPr>
          <w:rFonts w:ascii="Times New Roman" w:eastAsia="Calibri" w:hAnsi="Times New Roman"/>
          <w:b/>
          <w:sz w:val="26"/>
          <w:szCs w:val="26"/>
        </w:rPr>
        <w:lastRenderedPageBreak/>
        <w:t xml:space="preserve">СОДЕРЖАНИЕ </w:t>
      </w:r>
    </w:p>
    <w:p w:rsidR="00E50251" w:rsidRPr="00E50251" w:rsidRDefault="00E50251" w:rsidP="00E50251">
      <w:pPr>
        <w:spacing w:after="160" w:line="259" w:lineRule="auto"/>
        <w:jc w:val="both"/>
        <w:rPr>
          <w:rFonts w:ascii="Times New Roman" w:eastAsia="Calibri" w:hAnsi="Times New Roman"/>
          <w:b/>
          <w:sz w:val="26"/>
          <w:szCs w:val="26"/>
        </w:rPr>
      </w:pPr>
      <w:r w:rsidRPr="00E50251">
        <w:rPr>
          <w:rFonts w:ascii="Times New Roman" w:eastAsia="Calibri" w:hAnsi="Times New Roman"/>
          <w:sz w:val="26"/>
          <w:szCs w:val="26"/>
        </w:rPr>
        <w:t>Введение……………………………………………………………………</w:t>
      </w:r>
      <w:proofErr w:type="gramStart"/>
      <w:r w:rsidRPr="00E50251">
        <w:rPr>
          <w:rFonts w:ascii="Times New Roman" w:eastAsia="Calibri" w:hAnsi="Times New Roman"/>
          <w:sz w:val="26"/>
          <w:szCs w:val="26"/>
        </w:rPr>
        <w:t>……</w:t>
      </w:r>
      <w:r w:rsidR="00FF6949">
        <w:rPr>
          <w:rFonts w:ascii="Times New Roman" w:eastAsia="Calibri" w:hAnsi="Times New Roman"/>
          <w:sz w:val="26"/>
          <w:szCs w:val="26"/>
        </w:rPr>
        <w:t>.</w:t>
      </w:r>
      <w:proofErr w:type="gramEnd"/>
      <w:r w:rsidR="00FF6949">
        <w:rPr>
          <w:rFonts w:ascii="Times New Roman" w:eastAsia="Calibri" w:hAnsi="Times New Roman"/>
          <w:sz w:val="26"/>
          <w:szCs w:val="26"/>
        </w:rPr>
        <w:t>.</w:t>
      </w:r>
      <w:r w:rsidRPr="00E50251">
        <w:rPr>
          <w:rFonts w:ascii="Times New Roman" w:eastAsia="Calibri" w:hAnsi="Times New Roman"/>
          <w:sz w:val="26"/>
          <w:szCs w:val="26"/>
        </w:rPr>
        <w:t>….……</w:t>
      </w:r>
      <w:r w:rsidR="00FF6949">
        <w:rPr>
          <w:rFonts w:ascii="Times New Roman" w:eastAsia="Calibri" w:hAnsi="Times New Roman"/>
          <w:b/>
          <w:sz w:val="26"/>
          <w:szCs w:val="26"/>
        </w:rPr>
        <w:t>4</w:t>
      </w:r>
      <w:r w:rsidRPr="00E50251">
        <w:rPr>
          <w:rFonts w:ascii="Times New Roman" w:eastAsia="Calibri" w:hAnsi="Times New Roman"/>
          <w:b/>
          <w:sz w:val="26"/>
          <w:szCs w:val="26"/>
        </w:rPr>
        <w:t xml:space="preserve">                                                                                                     </w:t>
      </w:r>
    </w:p>
    <w:p w:rsidR="00E50251" w:rsidRPr="00E50251" w:rsidRDefault="00E50251" w:rsidP="00E50251">
      <w:pPr>
        <w:spacing w:line="259" w:lineRule="auto"/>
        <w:jc w:val="both"/>
        <w:rPr>
          <w:rFonts w:ascii="Times New Roman" w:eastAsia="Calibri" w:hAnsi="Times New Roman"/>
          <w:sz w:val="26"/>
          <w:szCs w:val="26"/>
        </w:rPr>
      </w:pPr>
      <w:r w:rsidRPr="00E50251">
        <w:rPr>
          <w:rFonts w:ascii="Times New Roman" w:eastAsia="Calibri" w:hAnsi="Times New Roman"/>
          <w:sz w:val="26"/>
          <w:szCs w:val="26"/>
        </w:rPr>
        <w:t xml:space="preserve">1. Основная часть местных нормативов градостроительного проектирования Большеклочковского сельского поселения Тейковского муниципального </w:t>
      </w:r>
      <w:proofErr w:type="gramStart"/>
      <w:r w:rsidRPr="00E50251">
        <w:rPr>
          <w:rFonts w:ascii="Times New Roman" w:eastAsia="Calibri" w:hAnsi="Times New Roman"/>
          <w:sz w:val="26"/>
          <w:szCs w:val="26"/>
        </w:rPr>
        <w:t>района</w:t>
      </w:r>
      <w:r w:rsidR="004744DC">
        <w:rPr>
          <w:rFonts w:ascii="Times New Roman" w:eastAsia="Calibri" w:hAnsi="Times New Roman"/>
          <w:sz w:val="26"/>
          <w:szCs w:val="26"/>
        </w:rPr>
        <w:t>..</w:t>
      </w:r>
      <w:proofErr w:type="gramEnd"/>
      <w:r w:rsidRPr="00E50251">
        <w:rPr>
          <w:rFonts w:ascii="Times New Roman" w:eastAsia="Calibri" w:hAnsi="Times New Roman"/>
          <w:sz w:val="26"/>
          <w:szCs w:val="26"/>
        </w:rPr>
        <w:t>…</w:t>
      </w:r>
      <w:r w:rsidRPr="00E50251">
        <w:rPr>
          <w:rFonts w:ascii="Times New Roman" w:eastAsia="Calibri" w:hAnsi="Times New Roman"/>
          <w:b/>
          <w:sz w:val="26"/>
          <w:szCs w:val="26"/>
        </w:rPr>
        <w:t>5</w:t>
      </w:r>
      <w:r w:rsidRPr="00E50251">
        <w:rPr>
          <w:rFonts w:ascii="Times New Roman" w:eastAsia="Calibri" w:hAnsi="Times New Roman"/>
          <w:sz w:val="26"/>
          <w:szCs w:val="26"/>
        </w:rPr>
        <w:t xml:space="preserve">                                                        </w:t>
      </w:r>
    </w:p>
    <w:p w:rsidR="00E50251" w:rsidRPr="00E50251" w:rsidRDefault="00E50251" w:rsidP="00E50251">
      <w:pPr>
        <w:spacing w:line="259" w:lineRule="auto"/>
        <w:jc w:val="both"/>
        <w:rPr>
          <w:rFonts w:ascii="Times New Roman" w:eastAsia="Calibri" w:hAnsi="Times New Roman"/>
          <w:sz w:val="26"/>
          <w:szCs w:val="26"/>
        </w:rPr>
      </w:pPr>
    </w:p>
    <w:p w:rsidR="00E50251" w:rsidRPr="00E50251" w:rsidRDefault="00E50251" w:rsidP="00E50251">
      <w:pPr>
        <w:spacing w:line="259" w:lineRule="auto"/>
        <w:jc w:val="both"/>
        <w:rPr>
          <w:rFonts w:ascii="Times New Roman" w:eastAsia="Calibri" w:hAnsi="Times New Roman"/>
          <w:sz w:val="26"/>
          <w:szCs w:val="26"/>
        </w:rPr>
      </w:pPr>
      <w:r w:rsidRPr="00E50251">
        <w:rPr>
          <w:rFonts w:ascii="Times New Roman" w:eastAsia="Calibri" w:hAnsi="Times New Roman"/>
          <w:sz w:val="26"/>
          <w:szCs w:val="26"/>
        </w:rPr>
        <w:t>1.1. Расчётные показатели минимально допустимого уровня обеспеченности объектами местного значения сельского поселения в области инженерного обеспечения (электро-, тепло-, газо-, водоснабжение населения и водоотведение) и показатели максимально допустимого уровня территориальной доступности таких объектов для населения Большеклочковского сельского поселения Тейковского муниципального района……………………………………...…………………………</w:t>
      </w:r>
      <w:r w:rsidR="004744DC">
        <w:rPr>
          <w:rFonts w:ascii="Times New Roman" w:eastAsia="Calibri" w:hAnsi="Times New Roman"/>
          <w:sz w:val="26"/>
          <w:szCs w:val="26"/>
        </w:rPr>
        <w:t>..</w:t>
      </w:r>
      <w:r w:rsidRPr="00E50251">
        <w:rPr>
          <w:rFonts w:ascii="Times New Roman" w:eastAsia="Calibri" w:hAnsi="Times New Roman"/>
          <w:sz w:val="26"/>
          <w:szCs w:val="26"/>
        </w:rPr>
        <w:t>.</w:t>
      </w:r>
      <w:r w:rsidRPr="00E50251">
        <w:rPr>
          <w:rFonts w:ascii="Times New Roman" w:eastAsia="Calibri" w:hAnsi="Times New Roman"/>
          <w:b/>
          <w:sz w:val="26"/>
          <w:szCs w:val="26"/>
        </w:rPr>
        <w:t>5</w:t>
      </w:r>
      <w:r w:rsidRPr="00E50251">
        <w:rPr>
          <w:rFonts w:ascii="Times New Roman" w:eastAsia="Calibri" w:hAnsi="Times New Roman"/>
          <w:sz w:val="26"/>
          <w:szCs w:val="26"/>
        </w:rPr>
        <w:t xml:space="preserve">                                   </w:t>
      </w:r>
    </w:p>
    <w:p w:rsidR="00E50251" w:rsidRPr="00E50251" w:rsidRDefault="00E50251" w:rsidP="00E50251">
      <w:pPr>
        <w:spacing w:line="259" w:lineRule="auto"/>
        <w:jc w:val="both"/>
        <w:rPr>
          <w:rFonts w:ascii="Times New Roman" w:eastAsia="Calibri" w:hAnsi="Times New Roman"/>
          <w:sz w:val="16"/>
          <w:szCs w:val="16"/>
        </w:rPr>
      </w:pPr>
    </w:p>
    <w:p w:rsidR="00E50251" w:rsidRPr="00E50251" w:rsidRDefault="00E50251" w:rsidP="00E50251">
      <w:pPr>
        <w:spacing w:line="259" w:lineRule="auto"/>
        <w:jc w:val="both"/>
        <w:rPr>
          <w:rFonts w:ascii="Times New Roman" w:eastAsia="Calibri" w:hAnsi="Times New Roman"/>
          <w:sz w:val="26"/>
          <w:szCs w:val="26"/>
        </w:rPr>
      </w:pPr>
      <w:r w:rsidRPr="00E50251">
        <w:rPr>
          <w:rFonts w:ascii="Times New Roman" w:eastAsia="Calibri" w:hAnsi="Times New Roman"/>
          <w:sz w:val="26"/>
          <w:szCs w:val="26"/>
        </w:rPr>
        <w:t xml:space="preserve">1.2. Расчётные показатели минимально допустимого уровня обеспеченности объектами местного значения Большеклочковского сельского поселения Тейковского муниципального района в области транспорта (автомобильные дороги местного </w:t>
      </w:r>
      <w:proofErr w:type="gramStart"/>
      <w:r w:rsidRPr="00E50251">
        <w:rPr>
          <w:rFonts w:ascii="Times New Roman" w:eastAsia="Calibri" w:hAnsi="Times New Roman"/>
          <w:sz w:val="26"/>
          <w:szCs w:val="26"/>
        </w:rPr>
        <w:t>значения)…</w:t>
      </w:r>
      <w:proofErr w:type="gramEnd"/>
      <w:r w:rsidRPr="00E50251">
        <w:rPr>
          <w:rFonts w:ascii="Times New Roman" w:eastAsia="Calibri" w:hAnsi="Times New Roman"/>
          <w:sz w:val="26"/>
          <w:szCs w:val="26"/>
        </w:rPr>
        <w:t>...………………...……………………………………………</w:t>
      </w:r>
      <w:r w:rsidR="004744DC">
        <w:rPr>
          <w:rFonts w:ascii="Times New Roman" w:eastAsia="Calibri" w:hAnsi="Times New Roman"/>
          <w:sz w:val="26"/>
          <w:szCs w:val="26"/>
        </w:rPr>
        <w:t>…………..</w:t>
      </w:r>
      <w:r w:rsidRPr="00E50251">
        <w:rPr>
          <w:rFonts w:ascii="Times New Roman" w:eastAsia="Calibri" w:hAnsi="Times New Roman"/>
          <w:sz w:val="26"/>
          <w:szCs w:val="26"/>
        </w:rPr>
        <w:t>…</w:t>
      </w:r>
      <w:r w:rsidRPr="00E50251">
        <w:rPr>
          <w:rFonts w:ascii="Times New Roman" w:eastAsia="Calibri" w:hAnsi="Times New Roman"/>
          <w:b/>
          <w:sz w:val="26"/>
          <w:szCs w:val="26"/>
        </w:rPr>
        <w:t>10</w:t>
      </w:r>
    </w:p>
    <w:p w:rsidR="00E50251" w:rsidRPr="00E50251" w:rsidRDefault="00E50251" w:rsidP="00E50251">
      <w:pPr>
        <w:spacing w:line="259" w:lineRule="auto"/>
        <w:jc w:val="both"/>
        <w:rPr>
          <w:rFonts w:ascii="Times New Roman" w:eastAsia="Calibri" w:hAnsi="Times New Roman"/>
          <w:sz w:val="16"/>
          <w:szCs w:val="16"/>
        </w:rPr>
      </w:pPr>
    </w:p>
    <w:p w:rsidR="00E50251" w:rsidRPr="00E50251" w:rsidRDefault="00E50251" w:rsidP="00E50251">
      <w:pPr>
        <w:spacing w:line="259" w:lineRule="auto"/>
        <w:jc w:val="both"/>
        <w:rPr>
          <w:rFonts w:ascii="Times New Roman" w:eastAsia="Calibri" w:hAnsi="Times New Roman"/>
          <w:sz w:val="26"/>
          <w:szCs w:val="26"/>
        </w:rPr>
      </w:pPr>
      <w:r w:rsidRPr="00E50251">
        <w:rPr>
          <w:rFonts w:ascii="Times New Roman" w:eastAsia="Calibri" w:hAnsi="Times New Roman"/>
          <w:sz w:val="26"/>
          <w:szCs w:val="26"/>
        </w:rPr>
        <w:t>1.3. Расчётные показатели минимально допустимого уровня обеспеченности объектами местного значения Большеклочковского сельского поселения Тейковского муниципального района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w:t>
      </w:r>
      <w:r w:rsidR="004744DC">
        <w:rPr>
          <w:rFonts w:ascii="Times New Roman" w:eastAsia="Calibri" w:hAnsi="Times New Roman"/>
          <w:sz w:val="26"/>
          <w:szCs w:val="26"/>
        </w:rPr>
        <w:t>……………………...</w:t>
      </w:r>
      <w:r w:rsidRPr="00E50251">
        <w:rPr>
          <w:rFonts w:ascii="Times New Roman" w:eastAsia="Calibri" w:hAnsi="Times New Roman"/>
          <w:sz w:val="26"/>
          <w:szCs w:val="26"/>
        </w:rPr>
        <w:t>…………</w:t>
      </w:r>
      <w:r w:rsidRPr="00E50251">
        <w:rPr>
          <w:rFonts w:ascii="Times New Roman" w:eastAsia="Calibri" w:hAnsi="Times New Roman"/>
          <w:b/>
          <w:sz w:val="26"/>
          <w:szCs w:val="26"/>
        </w:rPr>
        <w:t>11</w:t>
      </w:r>
    </w:p>
    <w:p w:rsidR="00E50251" w:rsidRPr="00E50251" w:rsidRDefault="00E50251" w:rsidP="00E50251">
      <w:pPr>
        <w:spacing w:line="259" w:lineRule="auto"/>
        <w:jc w:val="both"/>
        <w:rPr>
          <w:rFonts w:ascii="Times New Roman" w:eastAsia="Calibri" w:hAnsi="Times New Roman"/>
          <w:sz w:val="16"/>
          <w:szCs w:val="16"/>
        </w:rPr>
      </w:pPr>
    </w:p>
    <w:p w:rsidR="00E50251" w:rsidRPr="00E50251" w:rsidRDefault="00E50251" w:rsidP="00E50251">
      <w:pPr>
        <w:spacing w:line="259" w:lineRule="auto"/>
        <w:jc w:val="both"/>
        <w:rPr>
          <w:rFonts w:ascii="Times New Roman" w:eastAsia="Calibri" w:hAnsi="Times New Roman"/>
          <w:sz w:val="26"/>
          <w:szCs w:val="26"/>
        </w:rPr>
      </w:pPr>
      <w:r w:rsidRPr="00E50251">
        <w:rPr>
          <w:rFonts w:ascii="Times New Roman" w:eastAsia="Calibri" w:hAnsi="Times New Roman"/>
          <w:sz w:val="26"/>
          <w:szCs w:val="26"/>
        </w:rPr>
        <w:t xml:space="preserve">1.4. Расчётные показатели минимально допустимого уровня обеспеченности иными объектами, связанными с решением вопросов местного значения Большеклочковского сельского поселения Тейковского муниципального </w:t>
      </w:r>
      <w:proofErr w:type="gramStart"/>
      <w:r w:rsidRPr="00E50251">
        <w:rPr>
          <w:rFonts w:ascii="Times New Roman" w:eastAsia="Calibri" w:hAnsi="Times New Roman"/>
          <w:sz w:val="26"/>
          <w:szCs w:val="26"/>
        </w:rPr>
        <w:t>района</w:t>
      </w:r>
      <w:r w:rsidR="004744DC">
        <w:rPr>
          <w:rFonts w:ascii="Times New Roman" w:eastAsia="Calibri" w:hAnsi="Times New Roman"/>
          <w:sz w:val="26"/>
          <w:szCs w:val="26"/>
        </w:rPr>
        <w:t>…</w:t>
      </w:r>
      <w:r w:rsidRPr="00E50251">
        <w:rPr>
          <w:rFonts w:ascii="Times New Roman" w:eastAsia="Calibri" w:hAnsi="Times New Roman"/>
          <w:sz w:val="26"/>
          <w:szCs w:val="26"/>
        </w:rPr>
        <w:t>.</w:t>
      </w:r>
      <w:proofErr w:type="gramEnd"/>
      <w:r w:rsidRPr="00E50251">
        <w:rPr>
          <w:rFonts w:ascii="Times New Roman" w:eastAsia="Calibri" w:hAnsi="Times New Roman"/>
          <w:b/>
          <w:sz w:val="26"/>
          <w:szCs w:val="26"/>
        </w:rPr>
        <w:t>12</w:t>
      </w:r>
    </w:p>
    <w:p w:rsidR="00E50251" w:rsidRPr="00E50251" w:rsidRDefault="00E50251" w:rsidP="00E50251">
      <w:pPr>
        <w:spacing w:line="259" w:lineRule="auto"/>
        <w:jc w:val="both"/>
        <w:rPr>
          <w:rFonts w:ascii="Times New Roman" w:eastAsia="Calibri" w:hAnsi="Times New Roman"/>
          <w:sz w:val="26"/>
          <w:szCs w:val="26"/>
        </w:rPr>
      </w:pPr>
      <w:r w:rsidRPr="00E50251">
        <w:rPr>
          <w:rFonts w:ascii="Times New Roman" w:eastAsia="Calibri" w:hAnsi="Times New Roman"/>
          <w:sz w:val="26"/>
          <w:szCs w:val="26"/>
        </w:rPr>
        <w:t>1.4.1. Расчетные показатели в</w:t>
      </w:r>
      <w:r w:rsidR="004744DC">
        <w:rPr>
          <w:rFonts w:ascii="Times New Roman" w:eastAsia="Calibri" w:hAnsi="Times New Roman"/>
          <w:sz w:val="26"/>
          <w:szCs w:val="26"/>
        </w:rPr>
        <w:t xml:space="preserve"> области образования………………………………...</w:t>
      </w:r>
      <w:r w:rsidRPr="00E50251">
        <w:rPr>
          <w:rFonts w:ascii="Times New Roman" w:eastAsia="Calibri" w:hAnsi="Times New Roman"/>
          <w:sz w:val="26"/>
          <w:szCs w:val="26"/>
        </w:rPr>
        <w:t>…</w:t>
      </w:r>
      <w:r w:rsidRPr="00E50251">
        <w:rPr>
          <w:rFonts w:ascii="Times New Roman" w:eastAsia="Calibri" w:hAnsi="Times New Roman"/>
          <w:b/>
          <w:sz w:val="26"/>
          <w:szCs w:val="26"/>
        </w:rPr>
        <w:t xml:space="preserve">12 </w:t>
      </w:r>
      <w:r w:rsidRPr="00E50251">
        <w:rPr>
          <w:rFonts w:ascii="Times New Roman" w:eastAsia="Calibri" w:hAnsi="Times New Roman"/>
          <w:sz w:val="26"/>
          <w:szCs w:val="26"/>
        </w:rPr>
        <w:t xml:space="preserve"> </w:t>
      </w:r>
    </w:p>
    <w:p w:rsidR="00E50251" w:rsidRPr="00E50251" w:rsidRDefault="00E50251" w:rsidP="00E50251">
      <w:pPr>
        <w:spacing w:line="259" w:lineRule="auto"/>
        <w:jc w:val="both"/>
        <w:rPr>
          <w:rFonts w:ascii="Times New Roman" w:eastAsia="Calibri" w:hAnsi="Times New Roman"/>
          <w:sz w:val="26"/>
          <w:szCs w:val="26"/>
        </w:rPr>
      </w:pPr>
      <w:r w:rsidRPr="00E50251">
        <w:rPr>
          <w:rFonts w:ascii="Times New Roman" w:eastAsia="Calibri" w:hAnsi="Times New Roman"/>
          <w:sz w:val="26"/>
          <w:szCs w:val="26"/>
        </w:rPr>
        <w:t>1.4.2. Расчетные показатели в области здравоохранения……………………………</w:t>
      </w:r>
      <w:r w:rsidR="004744DC">
        <w:rPr>
          <w:rFonts w:ascii="Times New Roman" w:eastAsia="Calibri" w:hAnsi="Times New Roman"/>
          <w:sz w:val="26"/>
          <w:szCs w:val="26"/>
        </w:rPr>
        <w:t>…</w:t>
      </w:r>
      <w:r w:rsidRPr="00E50251">
        <w:rPr>
          <w:rFonts w:ascii="Times New Roman" w:eastAsia="Calibri" w:hAnsi="Times New Roman"/>
          <w:b/>
          <w:sz w:val="26"/>
          <w:szCs w:val="26"/>
        </w:rPr>
        <w:t>12</w:t>
      </w:r>
      <w:r w:rsidRPr="00E50251">
        <w:rPr>
          <w:rFonts w:ascii="Times New Roman" w:eastAsia="Calibri" w:hAnsi="Times New Roman"/>
          <w:sz w:val="26"/>
          <w:szCs w:val="26"/>
        </w:rPr>
        <w:t xml:space="preserve"> </w:t>
      </w:r>
    </w:p>
    <w:p w:rsidR="00E50251" w:rsidRPr="00E50251" w:rsidRDefault="00E50251" w:rsidP="00E50251">
      <w:pPr>
        <w:spacing w:line="259" w:lineRule="auto"/>
        <w:jc w:val="both"/>
        <w:rPr>
          <w:rFonts w:ascii="Times New Roman" w:eastAsia="Calibri" w:hAnsi="Times New Roman"/>
          <w:sz w:val="26"/>
          <w:szCs w:val="26"/>
        </w:rPr>
      </w:pPr>
      <w:r w:rsidRPr="00E50251">
        <w:rPr>
          <w:rFonts w:ascii="Times New Roman" w:eastAsia="Calibri" w:hAnsi="Times New Roman"/>
          <w:sz w:val="26"/>
          <w:szCs w:val="26"/>
        </w:rPr>
        <w:t>1.4.3. Расчетные показатели в области культуры…………………………………</w:t>
      </w:r>
      <w:proofErr w:type="gramStart"/>
      <w:r w:rsidR="004744DC">
        <w:rPr>
          <w:rFonts w:ascii="Times New Roman" w:eastAsia="Calibri" w:hAnsi="Times New Roman"/>
          <w:sz w:val="26"/>
          <w:szCs w:val="26"/>
        </w:rPr>
        <w:t>…</w:t>
      </w:r>
      <w:r w:rsidRPr="00E50251">
        <w:rPr>
          <w:rFonts w:ascii="Times New Roman" w:eastAsia="Calibri" w:hAnsi="Times New Roman"/>
          <w:sz w:val="26"/>
          <w:szCs w:val="26"/>
        </w:rPr>
        <w:t>….</w:t>
      </w:r>
      <w:proofErr w:type="gramEnd"/>
      <w:r w:rsidRPr="00E50251">
        <w:rPr>
          <w:rFonts w:ascii="Times New Roman" w:eastAsia="Calibri" w:hAnsi="Times New Roman"/>
          <w:b/>
          <w:sz w:val="26"/>
          <w:szCs w:val="26"/>
        </w:rPr>
        <w:t>13</w:t>
      </w:r>
    </w:p>
    <w:p w:rsidR="00E50251" w:rsidRPr="00E50251" w:rsidRDefault="00E50251" w:rsidP="00E50251">
      <w:pPr>
        <w:spacing w:line="259" w:lineRule="auto"/>
        <w:jc w:val="both"/>
        <w:rPr>
          <w:rFonts w:ascii="Times New Roman" w:eastAsia="Calibri" w:hAnsi="Times New Roman"/>
          <w:sz w:val="26"/>
          <w:szCs w:val="26"/>
        </w:rPr>
      </w:pPr>
      <w:r w:rsidRPr="00E50251">
        <w:rPr>
          <w:rFonts w:ascii="Times New Roman" w:eastAsia="Calibri" w:hAnsi="Times New Roman"/>
          <w:sz w:val="26"/>
          <w:szCs w:val="26"/>
        </w:rPr>
        <w:t>1.4.4. Расчетные показатели в области жилищного строительства…</w:t>
      </w:r>
      <w:proofErr w:type="gramStart"/>
      <w:r w:rsidRPr="00E50251">
        <w:rPr>
          <w:rFonts w:ascii="Times New Roman" w:eastAsia="Calibri" w:hAnsi="Times New Roman"/>
          <w:sz w:val="26"/>
          <w:szCs w:val="26"/>
        </w:rPr>
        <w:t>…….</w:t>
      </w:r>
      <w:proofErr w:type="gramEnd"/>
      <w:r w:rsidRPr="00E50251">
        <w:rPr>
          <w:rFonts w:ascii="Times New Roman" w:eastAsia="Calibri" w:hAnsi="Times New Roman"/>
          <w:sz w:val="26"/>
          <w:szCs w:val="26"/>
        </w:rPr>
        <w:t>……</w:t>
      </w:r>
      <w:r w:rsidR="004744DC">
        <w:rPr>
          <w:rFonts w:ascii="Times New Roman" w:eastAsia="Calibri" w:hAnsi="Times New Roman"/>
          <w:sz w:val="26"/>
          <w:szCs w:val="26"/>
        </w:rPr>
        <w:t>…</w:t>
      </w:r>
      <w:r w:rsidRPr="00E50251">
        <w:rPr>
          <w:rFonts w:ascii="Times New Roman" w:eastAsia="Calibri" w:hAnsi="Times New Roman"/>
          <w:sz w:val="26"/>
          <w:szCs w:val="26"/>
        </w:rPr>
        <w:t>…...</w:t>
      </w:r>
      <w:r w:rsidRPr="00E50251">
        <w:rPr>
          <w:rFonts w:ascii="Times New Roman" w:eastAsia="Calibri" w:hAnsi="Times New Roman"/>
          <w:b/>
          <w:sz w:val="26"/>
          <w:szCs w:val="26"/>
        </w:rPr>
        <w:t>14</w:t>
      </w:r>
    </w:p>
    <w:p w:rsidR="00E50251" w:rsidRPr="00E50251" w:rsidRDefault="00E50251" w:rsidP="00E50251">
      <w:pPr>
        <w:widowControl w:val="0"/>
        <w:autoSpaceDE w:val="0"/>
        <w:autoSpaceDN w:val="0"/>
        <w:outlineLvl w:val="3"/>
        <w:rPr>
          <w:rFonts w:ascii="Times New Roman" w:eastAsia="Times New Roman" w:hAnsi="Times New Roman"/>
          <w:b/>
          <w:sz w:val="26"/>
          <w:szCs w:val="26"/>
          <w:lang w:eastAsia="ru-RU"/>
        </w:rPr>
      </w:pPr>
      <w:r w:rsidRPr="00E50251">
        <w:rPr>
          <w:rFonts w:ascii="Times New Roman" w:eastAsia="Times New Roman" w:hAnsi="Times New Roman"/>
          <w:sz w:val="26"/>
          <w:szCs w:val="26"/>
          <w:lang w:eastAsia="ru-RU"/>
        </w:rPr>
        <w:t>1.4.5. Расчетные показатели муниципальных мест погребения……………</w:t>
      </w:r>
      <w:proofErr w:type="gramStart"/>
      <w:r w:rsidRPr="00E50251">
        <w:rPr>
          <w:rFonts w:ascii="Times New Roman" w:eastAsia="Times New Roman" w:hAnsi="Times New Roman"/>
          <w:sz w:val="26"/>
          <w:szCs w:val="26"/>
          <w:lang w:eastAsia="ru-RU"/>
        </w:rPr>
        <w:t>……</w:t>
      </w:r>
      <w:r w:rsidR="004744DC">
        <w:rPr>
          <w:rFonts w:ascii="Times New Roman" w:eastAsia="Times New Roman" w:hAnsi="Times New Roman"/>
          <w:sz w:val="26"/>
          <w:szCs w:val="26"/>
          <w:lang w:eastAsia="ru-RU"/>
        </w:rPr>
        <w:t>.</w:t>
      </w:r>
      <w:proofErr w:type="gramEnd"/>
      <w:r w:rsidR="004744DC">
        <w:rPr>
          <w:rFonts w:ascii="Times New Roman" w:eastAsia="Times New Roman" w:hAnsi="Times New Roman"/>
          <w:sz w:val="26"/>
          <w:szCs w:val="26"/>
          <w:lang w:eastAsia="ru-RU"/>
        </w:rPr>
        <w:t>.</w:t>
      </w:r>
      <w:r w:rsidRPr="00E50251">
        <w:rPr>
          <w:rFonts w:ascii="Times New Roman" w:eastAsia="Times New Roman" w:hAnsi="Times New Roman"/>
          <w:sz w:val="26"/>
          <w:szCs w:val="26"/>
          <w:lang w:eastAsia="ru-RU"/>
        </w:rPr>
        <w:t>…..</w:t>
      </w:r>
      <w:r w:rsidRPr="00E50251">
        <w:rPr>
          <w:rFonts w:ascii="Times New Roman" w:eastAsia="Times New Roman" w:hAnsi="Times New Roman"/>
          <w:b/>
          <w:sz w:val="26"/>
          <w:szCs w:val="26"/>
          <w:lang w:eastAsia="ru-RU"/>
        </w:rPr>
        <w:t>14</w:t>
      </w:r>
    </w:p>
    <w:p w:rsidR="00E50251" w:rsidRPr="00E50251" w:rsidRDefault="00E50251" w:rsidP="00E50251">
      <w:pPr>
        <w:spacing w:line="259" w:lineRule="auto"/>
        <w:jc w:val="both"/>
        <w:rPr>
          <w:rFonts w:ascii="Times New Roman" w:eastAsia="Calibri" w:hAnsi="Times New Roman"/>
          <w:sz w:val="16"/>
          <w:szCs w:val="16"/>
        </w:rPr>
      </w:pPr>
    </w:p>
    <w:p w:rsidR="00E50251" w:rsidRPr="00E50251" w:rsidRDefault="00E50251" w:rsidP="00E50251">
      <w:pPr>
        <w:spacing w:line="259" w:lineRule="auto"/>
        <w:jc w:val="both"/>
        <w:rPr>
          <w:rFonts w:ascii="Times New Roman" w:eastAsia="Calibri" w:hAnsi="Times New Roman"/>
          <w:sz w:val="26"/>
          <w:szCs w:val="26"/>
        </w:rPr>
      </w:pPr>
      <w:r w:rsidRPr="00E50251">
        <w:rPr>
          <w:rFonts w:ascii="Times New Roman" w:eastAsia="Calibri" w:hAnsi="Times New Roman"/>
          <w:sz w:val="26"/>
          <w:szCs w:val="26"/>
        </w:rPr>
        <w:t>2. Материалы по обоснованию расчётных показателей, содержащихся в основной части местных нормативов градостроительного проектирования Большеклочковского сельского поселения Тейковского муниципального района</w:t>
      </w:r>
      <w:r w:rsidR="004744DC">
        <w:rPr>
          <w:rFonts w:ascii="Times New Roman" w:eastAsia="Calibri" w:hAnsi="Times New Roman"/>
          <w:sz w:val="26"/>
          <w:szCs w:val="26"/>
        </w:rPr>
        <w:t>……………………</w:t>
      </w:r>
      <w:proofErr w:type="gramStart"/>
      <w:r w:rsidR="004744DC">
        <w:rPr>
          <w:rFonts w:ascii="Times New Roman" w:eastAsia="Calibri" w:hAnsi="Times New Roman"/>
          <w:sz w:val="26"/>
          <w:szCs w:val="26"/>
        </w:rPr>
        <w:t>…….</w:t>
      </w:r>
      <w:proofErr w:type="gramEnd"/>
      <w:r w:rsidRPr="00E50251">
        <w:rPr>
          <w:rFonts w:ascii="Times New Roman" w:eastAsia="Calibri" w:hAnsi="Times New Roman"/>
          <w:b/>
          <w:sz w:val="26"/>
          <w:szCs w:val="26"/>
        </w:rPr>
        <w:t>15</w:t>
      </w:r>
    </w:p>
    <w:p w:rsidR="00E50251" w:rsidRPr="00E50251" w:rsidRDefault="00E50251" w:rsidP="00E50251">
      <w:pPr>
        <w:spacing w:line="259" w:lineRule="auto"/>
        <w:jc w:val="both"/>
        <w:rPr>
          <w:rFonts w:ascii="Times New Roman" w:eastAsia="Calibri" w:hAnsi="Times New Roman"/>
          <w:sz w:val="16"/>
          <w:szCs w:val="16"/>
        </w:rPr>
      </w:pPr>
    </w:p>
    <w:p w:rsidR="00E50251" w:rsidRPr="00E50251" w:rsidRDefault="00E50251" w:rsidP="00E50251">
      <w:pPr>
        <w:spacing w:line="259" w:lineRule="auto"/>
        <w:jc w:val="both"/>
        <w:rPr>
          <w:rFonts w:ascii="Times New Roman" w:eastAsia="Calibri" w:hAnsi="Times New Roman"/>
          <w:sz w:val="26"/>
          <w:szCs w:val="26"/>
        </w:rPr>
      </w:pPr>
      <w:r w:rsidRPr="00E50251">
        <w:rPr>
          <w:rFonts w:ascii="Times New Roman" w:eastAsia="Calibri" w:hAnsi="Times New Roman"/>
          <w:sz w:val="26"/>
          <w:szCs w:val="26"/>
        </w:rPr>
        <w:t xml:space="preserve">3. Правила и область применения расчётных показателей, содержащихся в основной части местных нормативов градостроительного проектирования Большеклочковского сельского поселения Тейковского муниципального </w:t>
      </w:r>
      <w:proofErr w:type="gramStart"/>
      <w:r w:rsidRPr="00E50251">
        <w:rPr>
          <w:rFonts w:ascii="Times New Roman" w:eastAsia="Calibri" w:hAnsi="Times New Roman"/>
          <w:sz w:val="26"/>
          <w:szCs w:val="26"/>
        </w:rPr>
        <w:t>района.…</w:t>
      </w:r>
      <w:proofErr w:type="gramEnd"/>
      <w:r w:rsidRPr="00E50251">
        <w:rPr>
          <w:rFonts w:ascii="Times New Roman" w:eastAsia="Calibri" w:hAnsi="Times New Roman"/>
          <w:sz w:val="26"/>
          <w:szCs w:val="26"/>
        </w:rPr>
        <w:t>…………………………………………………………………………</w:t>
      </w:r>
      <w:r w:rsidR="004744DC">
        <w:rPr>
          <w:rFonts w:ascii="Times New Roman" w:eastAsia="Calibri" w:hAnsi="Times New Roman"/>
          <w:sz w:val="26"/>
          <w:szCs w:val="26"/>
        </w:rPr>
        <w:t>..</w:t>
      </w:r>
      <w:r w:rsidRPr="00E50251">
        <w:rPr>
          <w:rFonts w:ascii="Times New Roman" w:eastAsia="Calibri" w:hAnsi="Times New Roman"/>
          <w:sz w:val="26"/>
          <w:szCs w:val="26"/>
        </w:rPr>
        <w:t>……...</w:t>
      </w:r>
      <w:r w:rsidRPr="00E50251">
        <w:rPr>
          <w:rFonts w:ascii="Times New Roman" w:eastAsia="Calibri" w:hAnsi="Times New Roman"/>
          <w:b/>
          <w:sz w:val="26"/>
          <w:szCs w:val="26"/>
        </w:rPr>
        <w:t>20</w:t>
      </w:r>
      <w:r w:rsidRPr="00E50251">
        <w:rPr>
          <w:rFonts w:ascii="Times New Roman" w:eastAsia="Calibri" w:hAnsi="Times New Roman"/>
          <w:sz w:val="26"/>
          <w:szCs w:val="26"/>
        </w:rPr>
        <w:t xml:space="preserve">                                                                                            </w:t>
      </w:r>
    </w:p>
    <w:p w:rsidR="00E50251" w:rsidRPr="00E50251" w:rsidRDefault="00E50251" w:rsidP="00E50251">
      <w:pPr>
        <w:spacing w:line="259" w:lineRule="auto"/>
        <w:jc w:val="both"/>
        <w:rPr>
          <w:rFonts w:ascii="Times New Roman" w:eastAsia="Calibri" w:hAnsi="Times New Roman"/>
          <w:sz w:val="26"/>
          <w:szCs w:val="26"/>
        </w:rPr>
      </w:pPr>
      <w:r w:rsidRPr="00E50251">
        <w:rPr>
          <w:rFonts w:ascii="Times New Roman" w:eastAsia="Calibri" w:hAnsi="Times New Roman"/>
          <w:sz w:val="26"/>
          <w:szCs w:val="26"/>
        </w:rPr>
        <w:t>3.</w:t>
      </w:r>
      <w:proofErr w:type="gramStart"/>
      <w:r w:rsidRPr="00E50251">
        <w:rPr>
          <w:rFonts w:ascii="Times New Roman" w:eastAsia="Calibri" w:hAnsi="Times New Roman"/>
          <w:sz w:val="26"/>
          <w:szCs w:val="26"/>
        </w:rPr>
        <w:t>1.Область</w:t>
      </w:r>
      <w:proofErr w:type="gramEnd"/>
      <w:r w:rsidRPr="00E50251">
        <w:rPr>
          <w:rFonts w:ascii="Times New Roman" w:eastAsia="Calibri" w:hAnsi="Times New Roman"/>
          <w:sz w:val="26"/>
          <w:szCs w:val="26"/>
        </w:rPr>
        <w:t xml:space="preserve"> применения расчетных показателей………………………</w:t>
      </w:r>
      <w:r w:rsidR="004744DC">
        <w:rPr>
          <w:rFonts w:ascii="Times New Roman" w:eastAsia="Calibri" w:hAnsi="Times New Roman"/>
          <w:sz w:val="26"/>
          <w:szCs w:val="26"/>
        </w:rPr>
        <w:t>.</w:t>
      </w:r>
      <w:r w:rsidRPr="00E50251">
        <w:rPr>
          <w:rFonts w:ascii="Times New Roman" w:eastAsia="Calibri" w:hAnsi="Times New Roman"/>
          <w:sz w:val="26"/>
          <w:szCs w:val="26"/>
        </w:rPr>
        <w:t>…………</w:t>
      </w:r>
      <w:r w:rsidR="004744DC">
        <w:rPr>
          <w:rFonts w:ascii="Times New Roman" w:eastAsia="Calibri" w:hAnsi="Times New Roman"/>
          <w:sz w:val="26"/>
          <w:szCs w:val="26"/>
        </w:rPr>
        <w:t>..</w:t>
      </w:r>
      <w:r w:rsidRPr="00E50251">
        <w:rPr>
          <w:rFonts w:ascii="Times New Roman" w:eastAsia="Calibri" w:hAnsi="Times New Roman"/>
          <w:sz w:val="26"/>
          <w:szCs w:val="26"/>
        </w:rPr>
        <w:t>….</w:t>
      </w:r>
      <w:r w:rsidRPr="00E50251">
        <w:rPr>
          <w:rFonts w:ascii="Times New Roman" w:eastAsia="Calibri" w:hAnsi="Times New Roman"/>
          <w:b/>
          <w:sz w:val="26"/>
          <w:szCs w:val="26"/>
        </w:rPr>
        <w:t>20</w:t>
      </w:r>
    </w:p>
    <w:p w:rsidR="00E50251" w:rsidRPr="00E50251" w:rsidRDefault="00E50251" w:rsidP="00E50251">
      <w:pPr>
        <w:spacing w:line="259" w:lineRule="auto"/>
        <w:jc w:val="both"/>
        <w:rPr>
          <w:rFonts w:ascii="Times New Roman" w:eastAsia="Calibri" w:hAnsi="Times New Roman"/>
          <w:sz w:val="26"/>
          <w:szCs w:val="26"/>
        </w:rPr>
      </w:pPr>
      <w:r w:rsidRPr="00E50251">
        <w:rPr>
          <w:rFonts w:ascii="Times New Roman" w:eastAsia="Calibri" w:hAnsi="Times New Roman"/>
          <w:sz w:val="26"/>
          <w:szCs w:val="26"/>
        </w:rPr>
        <w:t>3.2. Состав участников градостроительных отношений……………</w:t>
      </w:r>
      <w:proofErr w:type="gramStart"/>
      <w:r w:rsidRPr="00E50251">
        <w:rPr>
          <w:rFonts w:ascii="Times New Roman" w:eastAsia="Calibri" w:hAnsi="Times New Roman"/>
          <w:sz w:val="26"/>
          <w:szCs w:val="26"/>
        </w:rPr>
        <w:t>……</w:t>
      </w:r>
      <w:r w:rsidR="004744DC">
        <w:rPr>
          <w:rFonts w:ascii="Times New Roman" w:eastAsia="Calibri" w:hAnsi="Times New Roman"/>
          <w:sz w:val="26"/>
          <w:szCs w:val="26"/>
        </w:rPr>
        <w:t>.</w:t>
      </w:r>
      <w:proofErr w:type="gramEnd"/>
      <w:r w:rsidRPr="00E50251">
        <w:rPr>
          <w:rFonts w:ascii="Times New Roman" w:eastAsia="Calibri" w:hAnsi="Times New Roman"/>
          <w:sz w:val="26"/>
          <w:szCs w:val="26"/>
        </w:rPr>
        <w:t>……</w:t>
      </w:r>
      <w:r w:rsidR="004744DC">
        <w:rPr>
          <w:rFonts w:ascii="Times New Roman" w:eastAsia="Calibri" w:hAnsi="Times New Roman"/>
          <w:sz w:val="26"/>
          <w:szCs w:val="26"/>
        </w:rPr>
        <w:t>..</w:t>
      </w:r>
      <w:r w:rsidRPr="00E50251">
        <w:rPr>
          <w:rFonts w:ascii="Times New Roman" w:eastAsia="Calibri" w:hAnsi="Times New Roman"/>
          <w:sz w:val="26"/>
          <w:szCs w:val="26"/>
        </w:rPr>
        <w:t>……..</w:t>
      </w:r>
      <w:r w:rsidRPr="00E50251">
        <w:rPr>
          <w:rFonts w:ascii="Times New Roman" w:eastAsia="Calibri" w:hAnsi="Times New Roman"/>
          <w:b/>
          <w:sz w:val="26"/>
          <w:szCs w:val="26"/>
        </w:rPr>
        <w:t>21</w:t>
      </w:r>
      <w:r w:rsidRPr="00E50251">
        <w:rPr>
          <w:rFonts w:ascii="Times New Roman" w:eastAsia="Calibri" w:hAnsi="Times New Roman"/>
          <w:sz w:val="26"/>
          <w:szCs w:val="26"/>
        </w:rPr>
        <w:t xml:space="preserve">                                                          </w:t>
      </w:r>
    </w:p>
    <w:p w:rsidR="00E50251" w:rsidRPr="00E50251" w:rsidRDefault="00E50251" w:rsidP="00E50251">
      <w:pPr>
        <w:spacing w:line="259" w:lineRule="auto"/>
        <w:jc w:val="both"/>
        <w:rPr>
          <w:rFonts w:ascii="Times New Roman" w:eastAsia="Calibri" w:hAnsi="Times New Roman"/>
          <w:sz w:val="26"/>
          <w:szCs w:val="26"/>
        </w:rPr>
      </w:pPr>
      <w:r w:rsidRPr="00E50251">
        <w:rPr>
          <w:rFonts w:ascii="Times New Roman" w:eastAsia="Calibri" w:hAnsi="Times New Roman"/>
          <w:sz w:val="26"/>
          <w:szCs w:val="26"/>
        </w:rPr>
        <w:t>3.3. Документы градостроительного проектирования………………</w:t>
      </w:r>
      <w:proofErr w:type="gramStart"/>
      <w:r w:rsidRPr="00E50251">
        <w:rPr>
          <w:rFonts w:ascii="Times New Roman" w:eastAsia="Calibri" w:hAnsi="Times New Roman"/>
          <w:sz w:val="26"/>
          <w:szCs w:val="26"/>
        </w:rPr>
        <w:t>……</w:t>
      </w:r>
      <w:r w:rsidR="004744DC">
        <w:rPr>
          <w:rFonts w:ascii="Times New Roman" w:eastAsia="Calibri" w:hAnsi="Times New Roman"/>
          <w:sz w:val="26"/>
          <w:szCs w:val="26"/>
        </w:rPr>
        <w:t>.</w:t>
      </w:r>
      <w:proofErr w:type="gramEnd"/>
      <w:r w:rsidRPr="00E50251">
        <w:rPr>
          <w:rFonts w:ascii="Times New Roman" w:eastAsia="Calibri" w:hAnsi="Times New Roman"/>
          <w:sz w:val="26"/>
          <w:szCs w:val="26"/>
        </w:rPr>
        <w:t>………</w:t>
      </w:r>
      <w:r w:rsidR="004744DC">
        <w:rPr>
          <w:rFonts w:ascii="Times New Roman" w:eastAsia="Calibri" w:hAnsi="Times New Roman"/>
          <w:sz w:val="26"/>
          <w:szCs w:val="26"/>
        </w:rPr>
        <w:t>..</w:t>
      </w:r>
      <w:r w:rsidRPr="00E50251">
        <w:rPr>
          <w:rFonts w:ascii="Times New Roman" w:eastAsia="Calibri" w:hAnsi="Times New Roman"/>
          <w:sz w:val="26"/>
          <w:szCs w:val="26"/>
        </w:rPr>
        <w:t>….</w:t>
      </w:r>
      <w:r w:rsidRPr="00E50251">
        <w:rPr>
          <w:rFonts w:ascii="Times New Roman" w:eastAsia="Calibri" w:hAnsi="Times New Roman"/>
          <w:b/>
          <w:sz w:val="26"/>
          <w:szCs w:val="26"/>
        </w:rPr>
        <w:t>21</w:t>
      </w:r>
      <w:r w:rsidRPr="00E50251">
        <w:rPr>
          <w:rFonts w:ascii="Times New Roman" w:eastAsia="Calibri" w:hAnsi="Times New Roman"/>
          <w:sz w:val="26"/>
          <w:szCs w:val="26"/>
        </w:rPr>
        <w:t xml:space="preserve"> </w:t>
      </w:r>
    </w:p>
    <w:p w:rsidR="00E50251" w:rsidRPr="00E50251" w:rsidRDefault="00E50251" w:rsidP="00E50251">
      <w:pPr>
        <w:spacing w:line="259" w:lineRule="auto"/>
        <w:jc w:val="both"/>
        <w:rPr>
          <w:rFonts w:ascii="Times New Roman" w:eastAsia="Calibri" w:hAnsi="Times New Roman"/>
          <w:b/>
          <w:sz w:val="26"/>
          <w:szCs w:val="26"/>
        </w:rPr>
      </w:pPr>
      <w:r w:rsidRPr="00E50251">
        <w:rPr>
          <w:rFonts w:ascii="Times New Roman" w:eastAsia="Calibri" w:hAnsi="Times New Roman"/>
          <w:sz w:val="26"/>
          <w:szCs w:val="26"/>
        </w:rPr>
        <w:t xml:space="preserve">4. </w:t>
      </w:r>
      <w:r w:rsidRPr="00E50251">
        <w:rPr>
          <w:rFonts w:ascii="Times New Roman" w:eastAsia="Calibri" w:hAnsi="Times New Roman"/>
          <w:bCs/>
          <w:sz w:val="26"/>
          <w:szCs w:val="26"/>
        </w:rPr>
        <w:t>Перечень нормативных правовых актов и иных документов, используемых в нормативах градостроительного проектирования……………………………</w:t>
      </w:r>
      <w:proofErr w:type="gramStart"/>
      <w:r w:rsidRPr="00E50251">
        <w:rPr>
          <w:rFonts w:ascii="Times New Roman" w:eastAsia="Calibri" w:hAnsi="Times New Roman"/>
          <w:bCs/>
          <w:sz w:val="26"/>
          <w:szCs w:val="26"/>
        </w:rPr>
        <w:t>……</w:t>
      </w:r>
      <w:r w:rsidR="004744DC">
        <w:rPr>
          <w:rFonts w:ascii="Times New Roman" w:eastAsia="Calibri" w:hAnsi="Times New Roman"/>
          <w:bCs/>
          <w:sz w:val="26"/>
          <w:szCs w:val="26"/>
        </w:rPr>
        <w:t>.</w:t>
      </w:r>
      <w:proofErr w:type="gramEnd"/>
      <w:r w:rsidR="004744DC">
        <w:rPr>
          <w:rFonts w:ascii="Times New Roman" w:eastAsia="Calibri" w:hAnsi="Times New Roman"/>
          <w:bCs/>
          <w:sz w:val="26"/>
          <w:szCs w:val="26"/>
        </w:rPr>
        <w:t>.</w:t>
      </w:r>
      <w:r w:rsidRPr="00E50251">
        <w:rPr>
          <w:rFonts w:ascii="Times New Roman" w:eastAsia="Calibri" w:hAnsi="Times New Roman"/>
          <w:bCs/>
          <w:sz w:val="26"/>
          <w:szCs w:val="26"/>
        </w:rPr>
        <w:t>…</w:t>
      </w:r>
      <w:r w:rsidRPr="00E50251">
        <w:rPr>
          <w:rFonts w:ascii="Times New Roman" w:eastAsia="Calibri" w:hAnsi="Times New Roman"/>
          <w:b/>
          <w:bCs/>
          <w:sz w:val="26"/>
          <w:szCs w:val="26"/>
        </w:rPr>
        <w:t>22</w:t>
      </w:r>
    </w:p>
    <w:p w:rsidR="00E50251" w:rsidRPr="00E17338" w:rsidRDefault="00E50251" w:rsidP="00E17338">
      <w:pPr>
        <w:spacing w:line="259" w:lineRule="auto"/>
        <w:rPr>
          <w:rFonts w:ascii="Times New Roman" w:eastAsia="Calibri" w:hAnsi="Times New Roman"/>
          <w:sz w:val="26"/>
          <w:szCs w:val="26"/>
        </w:rPr>
      </w:pPr>
    </w:p>
    <w:p w:rsidR="00E17338" w:rsidRPr="00E17338" w:rsidRDefault="00E17338" w:rsidP="00E17338">
      <w:pPr>
        <w:spacing w:after="160" w:line="259" w:lineRule="auto"/>
        <w:rPr>
          <w:rFonts w:ascii="Times New Roman" w:eastAsia="Calibri" w:hAnsi="Times New Roman"/>
          <w:b/>
          <w:sz w:val="26"/>
          <w:szCs w:val="26"/>
        </w:rPr>
      </w:pPr>
      <w:r w:rsidRPr="00E17338">
        <w:rPr>
          <w:rFonts w:ascii="Times New Roman" w:eastAsia="Calibri" w:hAnsi="Times New Roman"/>
          <w:b/>
          <w:sz w:val="26"/>
          <w:szCs w:val="26"/>
        </w:rPr>
        <w:lastRenderedPageBreak/>
        <w:t xml:space="preserve">ВВЕДЕНИЕ </w:t>
      </w: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Местные нормативы градостроительного проектирования Большеклочковского сельского поселения Тейковского муниципального района (далее также МНГП) разработаны администрацией Тейковского муниципального района в соответствии с требованиями федерального законодательства (ст. 29.1-29.4 Градостроительного кодекса Российской Федерации), Региональных нормативов градостроительного проектирования Ивановской области, нормативно-правовых актов Тейковского муниципального района Ивановской области.</w:t>
      </w: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Цель работы: определение совокупности расчетных показателей минимально допустимого уровня обеспеченности населения Большеклочковского сельского поселения Тейковского муниципального района объектами местного значения и расчетных показателей максимально допустимого уровня территориальной доступности таких объектов для населения по соответствующим полномочиям. </w:t>
      </w: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Целью разработки местных нормативов градостроительного проектирования является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 </w:t>
      </w: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МНГП Большеклочковского сельского поселения Тейковского муниципального района разработаны в целях: </w:t>
      </w: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1) организации управления градостроительной деятельностью на территории Большеклочковского сельского поселения Тейковского муниципального района, установления требований к объектам территориального планирования, градостроительного зонирования, планировки территории, архитектурно-строительного проектирования; </w:t>
      </w: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2) обоснованного определения параметров развития территорий поселения 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 3) сохранения и улучшения условий жизнедеятельности населения при реализации решений, содержащихся в документах территориального планирования, градостроительного зонирования, планировки территории, архитектурно-строительного проектирования.</w:t>
      </w: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 Задачами применения местных нормативов является создание условий для: </w:t>
      </w: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1) преобразования пространственной организации Большеклочковского сельского поселения Тейковского муниципального района, обеспечивающего современные стандарты организации территорий жилого, производственного, рекреационного назначения;</w:t>
      </w: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 2) планирования территорий Большеклочковского сельского поселения Тейковского муниципального района под размещение объектов, обеспечивающих благоприятные условия жизнедеятельности человека (в том числе объектов </w:t>
      </w:r>
      <w:r w:rsidRPr="00E17338">
        <w:rPr>
          <w:rFonts w:ascii="Times New Roman" w:eastAsia="Calibri" w:hAnsi="Times New Roman"/>
          <w:sz w:val="26"/>
          <w:szCs w:val="26"/>
        </w:rPr>
        <w:lastRenderedPageBreak/>
        <w:t>социального и коммунально-бытового назначения, инженерной и транспортной инфраструктур, благоустройства территории);</w:t>
      </w: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В соответствии с положениями Градостроительного кодекса РФ в состав местных нормативов градостроительного проектирования Большеклочковского сельского поселения входит:</w:t>
      </w: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основная часть, содержащая расчетные показатели;</w:t>
      </w: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материалы по обоснованию расчетных показателей, приведенных в основной части МНГП;</w:t>
      </w:r>
    </w:p>
    <w:p w:rsidR="00E17338" w:rsidRPr="00E17338" w:rsidRDefault="00E17338" w:rsidP="004744DC">
      <w:pPr>
        <w:spacing w:after="160"/>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 правила и область применения расчетных показателей, приведенных в основной части МНГП. </w:t>
      </w:r>
    </w:p>
    <w:p w:rsidR="00E17338" w:rsidRPr="00E17338" w:rsidRDefault="00E17338" w:rsidP="004744DC">
      <w:pPr>
        <w:spacing w:after="160"/>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Основная часть МНГП содержит совокупность расчетных показателей минимально допустимого уровня обеспеченности объектами местного значения населения Большеклочковского сельского поселения Тейковского муниципального района и расчетных показателей максимально допустимого уровня территориальной доступности таких объектов для населения Большеклочковского сельского поселения Тейковского муниципального района, относящимся к областям: инженерного обеспечения (электро-, тепло-, газо-, водоснабжения и водоотведения), в области транспорта (автомобильные дороги местного значения) в области физической культуры и спорта, в иных областей, связанных с решением вопросов местного значения Большеклочковского сельского поселения Тейковского муниципального района. </w:t>
      </w: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Нормативы разработаны на основании статистических и демографических данных с учетом административно-территориального устройства поселения и муниципального района в целом, социально-демографического состава и плотности населения поселения, природно-климатических особенностей, стратегий, программ и планов социально-экономического развития региона, Тейковского муниципального района, Большеклочковского сельского поселения, предложений органов местного самоуправления, по результатам анализа официальных источников информации администрации Большеклочковского сельского поселения Тейковского муниципального района, Территориального органа Федеральной службы государственной статистики по Ивановской области, действующих документов градостроительного проектирования и территориального планирования, а также документов комплексного социально-экономического развития района и поселения. Нормативы направлены на обеспечение градостроительными средствами безопасности и устойчивости развития района и Большеклочковского сельского поселения, охрану здоровья населения,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воздействий природного и техногенного характера, а также создание условий для реализации определенных законодательством Российской Федерации социальных гарантий граждан, включая маломобильные группы населения, в части обеспечения объектами социального и культурно-бытового обслуживания, транспортной инфраструктуры и благоустройства. </w:t>
      </w:r>
    </w:p>
    <w:p w:rsidR="00E17338" w:rsidRPr="00E17338" w:rsidRDefault="00E17338" w:rsidP="00E17338">
      <w:pPr>
        <w:spacing w:line="259" w:lineRule="auto"/>
        <w:ind w:firstLine="708"/>
        <w:jc w:val="both"/>
        <w:rPr>
          <w:rFonts w:ascii="Times New Roman" w:eastAsia="Calibri" w:hAnsi="Times New Roman"/>
          <w:b/>
          <w:sz w:val="26"/>
          <w:szCs w:val="26"/>
        </w:rPr>
      </w:pPr>
      <w:r w:rsidRPr="00E17338">
        <w:rPr>
          <w:rFonts w:ascii="Times New Roman" w:eastAsia="Calibri" w:hAnsi="Times New Roman"/>
          <w:b/>
          <w:sz w:val="26"/>
          <w:szCs w:val="26"/>
        </w:rPr>
        <w:lastRenderedPageBreak/>
        <w:t>1. ОСНОВНАЯ ЧАСТЬ МЕСТНЫХ НОРМАТИВОВ ГР</w:t>
      </w:r>
      <w:r w:rsidR="00A5096F">
        <w:rPr>
          <w:rFonts w:ascii="Times New Roman" w:eastAsia="Calibri" w:hAnsi="Times New Roman"/>
          <w:b/>
          <w:sz w:val="26"/>
          <w:szCs w:val="26"/>
        </w:rPr>
        <w:t xml:space="preserve">АДОСТРОИТЕЛЬНОГО ПРОЕКТИРОВАНИЯ </w:t>
      </w:r>
      <w:r w:rsidRPr="00E17338">
        <w:rPr>
          <w:rFonts w:ascii="Times New Roman" w:eastAsia="Calibri" w:hAnsi="Times New Roman"/>
          <w:b/>
          <w:sz w:val="26"/>
          <w:szCs w:val="26"/>
        </w:rPr>
        <w:t>БОЛЬШЕКЛОЧКОВСКОГО СЕЛЬСКОГО ПОСЕЛЕНИЯ ТЕЙКОВСКОГО МУНИЦИПАЛЬНОГО РАЙОНА</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Расчетные показатели минимально допустимого уровня обеспеченности объектами местного значения и максимально допустимого уровня территориальной доступности таких объектов для населения Большеклочковского сельского поселения Тейковского муниципального района установлены исходя из текущей обеспеченности сельского поселения объектами местного значения, фактической потребности населения в тех или иных услугах и объектах, с учетом динамики социально-экономического развития, приоритетов градостроительного развития Большеклочковского сельского поселения, демографической ситуации и уровня жизни населения. </w:t>
      </w: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Перечень показателей установлен согласно положений Градостроительного Кодекса РФ.</w:t>
      </w:r>
    </w:p>
    <w:p w:rsidR="00E17338" w:rsidRPr="00E17338" w:rsidRDefault="00E17338" w:rsidP="00E17338">
      <w:pPr>
        <w:spacing w:after="160" w:line="259" w:lineRule="auto"/>
        <w:ind w:firstLine="708"/>
        <w:jc w:val="both"/>
        <w:rPr>
          <w:rFonts w:ascii="Times New Roman" w:eastAsia="Calibri" w:hAnsi="Times New Roman"/>
          <w:b/>
          <w:sz w:val="26"/>
          <w:szCs w:val="26"/>
        </w:rPr>
      </w:pPr>
      <w:r w:rsidRPr="00E17338">
        <w:rPr>
          <w:rFonts w:ascii="Times New Roman" w:eastAsia="Calibri" w:hAnsi="Times New Roman"/>
          <w:b/>
          <w:sz w:val="26"/>
          <w:szCs w:val="26"/>
        </w:rPr>
        <w:t xml:space="preserve">1.1 Расчётные показатели минимально допустимого уровня обеспеченности объектами местного значения сельского поселения в области инженерного обеспечения (электро-, тепло-, газо- и водоснабжение населения, водоотведение) и показатели максимально допустимого уровня территориальной доступности таких объектов для населения Большеклочковского сельского поселения Тейковского муниципального района </w:t>
      </w: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Расчетные показатели минимально допустимого уровня обеспеченности объектами местного значения в области инженерного обеспечения и показатели максимально допустимого уровня территориальной доступности таких объектов, разработаны в соответствии с проанализированными исходными данными и представлены в таблицах 1.1.1. </w:t>
      </w:r>
    </w:p>
    <w:p w:rsidR="00E17338" w:rsidRPr="00E17338" w:rsidRDefault="00E17338" w:rsidP="00E17338">
      <w:pPr>
        <w:spacing w:after="160" w:line="259" w:lineRule="auto"/>
        <w:ind w:firstLine="708"/>
        <w:jc w:val="center"/>
        <w:rPr>
          <w:rFonts w:ascii="Times New Roman" w:eastAsia="Calibri" w:hAnsi="Times New Roman"/>
          <w:sz w:val="26"/>
          <w:szCs w:val="26"/>
        </w:rPr>
      </w:pPr>
      <w:r w:rsidRPr="00E17338">
        <w:rPr>
          <w:rFonts w:ascii="Times New Roman" w:eastAsia="Calibri" w:hAnsi="Times New Roman"/>
          <w:sz w:val="26"/>
          <w:szCs w:val="26"/>
        </w:rPr>
        <w:t>Таблица 1.1.1. Расчетные показатели объектов, относящихся к области электроснабжения</w:t>
      </w:r>
    </w:p>
    <w:tbl>
      <w:tblPr>
        <w:tblStyle w:val="51"/>
        <w:tblW w:w="0" w:type="auto"/>
        <w:tblLook w:val="04A0" w:firstRow="1" w:lastRow="0" w:firstColumn="1" w:lastColumn="0" w:noHBand="0" w:noVBand="1"/>
      </w:tblPr>
      <w:tblGrid>
        <w:gridCol w:w="704"/>
        <w:gridCol w:w="3968"/>
        <w:gridCol w:w="2336"/>
        <w:gridCol w:w="2337"/>
      </w:tblGrid>
      <w:tr w:rsidR="00E17338" w:rsidRPr="00E17338" w:rsidTr="00E17338">
        <w:tc>
          <w:tcPr>
            <w:tcW w:w="704" w:type="dxa"/>
            <w:vMerge w:val="restart"/>
          </w:tcPr>
          <w:p w:rsidR="00E17338" w:rsidRPr="004744DC" w:rsidRDefault="00E17338" w:rsidP="00E17338">
            <w:pPr>
              <w:jc w:val="center"/>
              <w:rPr>
                <w:rFonts w:ascii="Times New Roman" w:hAnsi="Times New Roman"/>
                <w:b/>
              </w:rPr>
            </w:pPr>
            <w:r w:rsidRPr="004744DC">
              <w:rPr>
                <w:rFonts w:ascii="Times New Roman" w:hAnsi="Times New Roman"/>
                <w:b/>
              </w:rPr>
              <w:t>№</w:t>
            </w:r>
          </w:p>
        </w:tc>
        <w:tc>
          <w:tcPr>
            <w:tcW w:w="3968" w:type="dxa"/>
            <w:vMerge w:val="restart"/>
          </w:tcPr>
          <w:p w:rsidR="00E17338" w:rsidRPr="004744DC" w:rsidRDefault="00E17338" w:rsidP="00E17338">
            <w:pPr>
              <w:jc w:val="center"/>
              <w:rPr>
                <w:rFonts w:ascii="Times New Roman" w:hAnsi="Times New Roman"/>
                <w:b/>
              </w:rPr>
            </w:pPr>
            <w:r w:rsidRPr="004744DC">
              <w:rPr>
                <w:rFonts w:ascii="Times New Roman" w:hAnsi="Times New Roman"/>
                <w:b/>
              </w:rPr>
              <w:t>Наименование объекта (Наименование ресурса)</w:t>
            </w:r>
          </w:p>
        </w:tc>
        <w:tc>
          <w:tcPr>
            <w:tcW w:w="4673" w:type="dxa"/>
            <w:gridSpan w:val="2"/>
          </w:tcPr>
          <w:p w:rsidR="00E17338" w:rsidRPr="004744DC" w:rsidRDefault="00E17338" w:rsidP="00E17338">
            <w:pPr>
              <w:jc w:val="center"/>
              <w:rPr>
                <w:rFonts w:ascii="Times New Roman" w:hAnsi="Times New Roman"/>
                <w:b/>
              </w:rPr>
            </w:pPr>
            <w:r w:rsidRPr="004744DC">
              <w:rPr>
                <w:rFonts w:ascii="Times New Roman" w:hAnsi="Times New Roman"/>
                <w:b/>
              </w:rPr>
              <w:t>Показатель минимально допустимого уровня обеспеченности</w:t>
            </w:r>
          </w:p>
        </w:tc>
      </w:tr>
      <w:tr w:rsidR="00E17338" w:rsidRPr="00E17338" w:rsidTr="00E17338">
        <w:tc>
          <w:tcPr>
            <w:tcW w:w="704" w:type="dxa"/>
            <w:vMerge/>
          </w:tcPr>
          <w:p w:rsidR="00E17338" w:rsidRPr="004744DC" w:rsidRDefault="00E17338" w:rsidP="00E17338">
            <w:pPr>
              <w:jc w:val="center"/>
              <w:rPr>
                <w:rFonts w:ascii="Times New Roman" w:hAnsi="Times New Roman"/>
                <w:b/>
              </w:rPr>
            </w:pPr>
          </w:p>
        </w:tc>
        <w:tc>
          <w:tcPr>
            <w:tcW w:w="3968" w:type="dxa"/>
            <w:vMerge/>
          </w:tcPr>
          <w:p w:rsidR="00E17338" w:rsidRPr="004744DC" w:rsidRDefault="00E17338" w:rsidP="00E17338">
            <w:pPr>
              <w:jc w:val="center"/>
              <w:rPr>
                <w:rFonts w:ascii="Times New Roman" w:hAnsi="Times New Roman"/>
                <w:b/>
              </w:rPr>
            </w:pPr>
          </w:p>
        </w:tc>
        <w:tc>
          <w:tcPr>
            <w:tcW w:w="2336" w:type="dxa"/>
          </w:tcPr>
          <w:p w:rsidR="00E17338" w:rsidRPr="004744DC" w:rsidRDefault="00E17338" w:rsidP="00E17338">
            <w:pPr>
              <w:jc w:val="center"/>
              <w:rPr>
                <w:rFonts w:ascii="Times New Roman" w:hAnsi="Times New Roman"/>
                <w:b/>
              </w:rPr>
            </w:pPr>
            <w:r w:rsidRPr="004744DC">
              <w:rPr>
                <w:rFonts w:ascii="Times New Roman" w:hAnsi="Times New Roman"/>
                <w:b/>
              </w:rPr>
              <w:t>Единица измерения</w:t>
            </w:r>
          </w:p>
        </w:tc>
        <w:tc>
          <w:tcPr>
            <w:tcW w:w="2337" w:type="dxa"/>
          </w:tcPr>
          <w:p w:rsidR="00E17338" w:rsidRPr="004744DC" w:rsidRDefault="00E17338" w:rsidP="00E17338">
            <w:pPr>
              <w:jc w:val="center"/>
              <w:rPr>
                <w:rFonts w:ascii="Times New Roman" w:hAnsi="Times New Roman"/>
                <w:b/>
              </w:rPr>
            </w:pPr>
            <w:r w:rsidRPr="004744DC">
              <w:rPr>
                <w:rFonts w:ascii="Times New Roman" w:hAnsi="Times New Roman"/>
                <w:b/>
              </w:rPr>
              <w:t>Величина</w:t>
            </w:r>
          </w:p>
        </w:tc>
      </w:tr>
      <w:tr w:rsidR="00E17338" w:rsidRPr="00E17338" w:rsidTr="00E17338">
        <w:tc>
          <w:tcPr>
            <w:tcW w:w="704" w:type="dxa"/>
          </w:tcPr>
          <w:p w:rsidR="00E17338" w:rsidRPr="004744DC" w:rsidRDefault="00E17338" w:rsidP="00E17338">
            <w:pPr>
              <w:jc w:val="both"/>
              <w:rPr>
                <w:rFonts w:ascii="Times New Roman" w:hAnsi="Times New Roman"/>
              </w:rPr>
            </w:pPr>
            <w:r w:rsidRPr="004744DC">
              <w:rPr>
                <w:rFonts w:ascii="Times New Roman" w:hAnsi="Times New Roman"/>
              </w:rPr>
              <w:t>1.</w:t>
            </w:r>
          </w:p>
        </w:tc>
        <w:tc>
          <w:tcPr>
            <w:tcW w:w="3968" w:type="dxa"/>
          </w:tcPr>
          <w:p w:rsidR="00E17338" w:rsidRPr="004744DC" w:rsidRDefault="00E17338" w:rsidP="00E17338">
            <w:pPr>
              <w:jc w:val="both"/>
              <w:rPr>
                <w:rFonts w:ascii="Times New Roman" w:hAnsi="Times New Roman"/>
              </w:rPr>
            </w:pPr>
            <w:r w:rsidRPr="004744DC">
              <w:rPr>
                <w:rFonts w:ascii="Times New Roman" w:hAnsi="Times New Roman"/>
              </w:rPr>
              <w:t>Электроэнергия, электропотребление</w:t>
            </w:r>
          </w:p>
        </w:tc>
        <w:tc>
          <w:tcPr>
            <w:tcW w:w="2336" w:type="dxa"/>
          </w:tcPr>
          <w:p w:rsidR="00E17338" w:rsidRPr="004744DC" w:rsidRDefault="00E17338" w:rsidP="00E17338">
            <w:pPr>
              <w:jc w:val="center"/>
              <w:rPr>
                <w:rFonts w:ascii="Times New Roman" w:hAnsi="Times New Roman"/>
              </w:rPr>
            </w:pPr>
            <w:r w:rsidRPr="004744DC">
              <w:rPr>
                <w:rFonts w:ascii="Times New Roman" w:hAnsi="Times New Roman"/>
              </w:rPr>
              <w:t>кВт ч/ год</w:t>
            </w:r>
          </w:p>
          <w:p w:rsidR="00E17338" w:rsidRPr="004744DC" w:rsidRDefault="00E17338" w:rsidP="00E17338">
            <w:pPr>
              <w:jc w:val="center"/>
              <w:rPr>
                <w:rFonts w:ascii="Times New Roman" w:hAnsi="Times New Roman"/>
              </w:rPr>
            </w:pPr>
            <w:r w:rsidRPr="004744DC">
              <w:rPr>
                <w:rFonts w:ascii="Times New Roman" w:hAnsi="Times New Roman"/>
              </w:rPr>
              <w:t>на 1 чел.</w:t>
            </w:r>
          </w:p>
        </w:tc>
        <w:tc>
          <w:tcPr>
            <w:tcW w:w="2337" w:type="dxa"/>
          </w:tcPr>
          <w:p w:rsidR="00E17338" w:rsidRPr="004744DC" w:rsidRDefault="00E17338" w:rsidP="00E17338">
            <w:pPr>
              <w:jc w:val="center"/>
              <w:rPr>
                <w:rFonts w:ascii="Times New Roman" w:hAnsi="Times New Roman"/>
              </w:rPr>
            </w:pPr>
            <w:r w:rsidRPr="004744DC">
              <w:rPr>
                <w:rFonts w:ascii="Times New Roman" w:hAnsi="Times New Roman"/>
              </w:rPr>
              <w:t>950</w:t>
            </w:r>
          </w:p>
        </w:tc>
      </w:tr>
      <w:tr w:rsidR="00E17338" w:rsidRPr="00E17338" w:rsidTr="00E17338">
        <w:tc>
          <w:tcPr>
            <w:tcW w:w="704" w:type="dxa"/>
          </w:tcPr>
          <w:p w:rsidR="00E17338" w:rsidRPr="004744DC" w:rsidRDefault="00E17338" w:rsidP="00E17338">
            <w:pPr>
              <w:jc w:val="both"/>
              <w:rPr>
                <w:rFonts w:ascii="Times New Roman" w:hAnsi="Times New Roman"/>
              </w:rPr>
            </w:pPr>
            <w:r w:rsidRPr="004744DC">
              <w:rPr>
                <w:rFonts w:ascii="Times New Roman" w:hAnsi="Times New Roman"/>
              </w:rPr>
              <w:t>2.</w:t>
            </w:r>
          </w:p>
        </w:tc>
        <w:tc>
          <w:tcPr>
            <w:tcW w:w="3968" w:type="dxa"/>
          </w:tcPr>
          <w:p w:rsidR="00E17338" w:rsidRPr="004744DC" w:rsidRDefault="00E17338" w:rsidP="00E17338">
            <w:pPr>
              <w:jc w:val="both"/>
              <w:rPr>
                <w:rFonts w:ascii="Times New Roman" w:hAnsi="Times New Roman"/>
              </w:rPr>
            </w:pPr>
            <w:r w:rsidRPr="004744DC">
              <w:rPr>
                <w:rFonts w:ascii="Times New Roman" w:hAnsi="Times New Roman"/>
              </w:rPr>
              <w:t>Использование максимума электрической нагрузки</w:t>
            </w:r>
          </w:p>
        </w:tc>
        <w:tc>
          <w:tcPr>
            <w:tcW w:w="2336" w:type="dxa"/>
          </w:tcPr>
          <w:p w:rsidR="00E17338" w:rsidRPr="004744DC" w:rsidRDefault="00E17338" w:rsidP="00E17338">
            <w:pPr>
              <w:jc w:val="center"/>
              <w:rPr>
                <w:rFonts w:ascii="Times New Roman" w:hAnsi="Times New Roman"/>
              </w:rPr>
            </w:pPr>
            <w:r w:rsidRPr="004744DC">
              <w:rPr>
                <w:rFonts w:ascii="Times New Roman" w:hAnsi="Times New Roman"/>
              </w:rPr>
              <w:t>ч/год</w:t>
            </w:r>
          </w:p>
        </w:tc>
        <w:tc>
          <w:tcPr>
            <w:tcW w:w="2337" w:type="dxa"/>
          </w:tcPr>
          <w:p w:rsidR="00E17338" w:rsidRPr="004744DC" w:rsidRDefault="00E17338" w:rsidP="00E17338">
            <w:pPr>
              <w:jc w:val="center"/>
              <w:rPr>
                <w:rFonts w:ascii="Times New Roman" w:hAnsi="Times New Roman"/>
              </w:rPr>
            </w:pPr>
            <w:r w:rsidRPr="004744DC">
              <w:rPr>
                <w:rFonts w:ascii="Times New Roman" w:hAnsi="Times New Roman"/>
              </w:rPr>
              <w:t>4100</w:t>
            </w:r>
          </w:p>
        </w:tc>
      </w:tr>
    </w:tbl>
    <w:p w:rsidR="00E17338" w:rsidRPr="00E17338" w:rsidRDefault="00E17338" w:rsidP="00E17338">
      <w:pPr>
        <w:spacing w:after="160" w:line="259" w:lineRule="auto"/>
        <w:ind w:firstLine="708"/>
        <w:jc w:val="both"/>
        <w:rPr>
          <w:rFonts w:ascii="Times New Roman" w:eastAsia="Calibri" w:hAnsi="Times New Roman"/>
          <w:sz w:val="26"/>
          <w:szCs w:val="26"/>
        </w:rPr>
      </w:pP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 </w:t>
      </w: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lastRenderedPageBreak/>
        <w:t xml:space="preserve">2. Нормы электропотребления и использования максимума электрической нагрузки следует использовать в целях градостроительного проектирования в качестве укрупнённых показателей электропотребления. </w:t>
      </w: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3. Расчёт электрических нагрузок для разных типов застройки следует производить в соответствии с нормами РД 34.20.185-94.</w:t>
      </w:r>
    </w:p>
    <w:p w:rsidR="003B0425" w:rsidRDefault="00E17338" w:rsidP="00ED00CE">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 4. В целях защиты населения от воздействия электрического поля ВЛ устанавливаются санитарно-защитные зоны. Санитарно-защитной зоной ВЛ является территория вдоль трассы ВЛ, в которой напряженность электри</w:t>
      </w:r>
      <w:r w:rsidR="00ED00CE">
        <w:rPr>
          <w:rFonts w:ascii="Times New Roman" w:eastAsia="Calibri" w:hAnsi="Times New Roman"/>
          <w:sz w:val="26"/>
          <w:szCs w:val="26"/>
        </w:rPr>
        <w:t xml:space="preserve">ческого поля превышает 1 </w:t>
      </w:r>
      <w:proofErr w:type="spellStart"/>
      <w:r w:rsidR="00ED00CE">
        <w:rPr>
          <w:rFonts w:ascii="Times New Roman" w:eastAsia="Calibri" w:hAnsi="Times New Roman"/>
          <w:sz w:val="26"/>
          <w:szCs w:val="26"/>
        </w:rPr>
        <w:t>кВ</w:t>
      </w:r>
      <w:proofErr w:type="spellEnd"/>
      <w:r w:rsidR="00ED00CE">
        <w:rPr>
          <w:rFonts w:ascii="Times New Roman" w:eastAsia="Calibri" w:hAnsi="Times New Roman"/>
          <w:sz w:val="26"/>
          <w:szCs w:val="26"/>
        </w:rPr>
        <w:t xml:space="preserve">/м. </w:t>
      </w:r>
    </w:p>
    <w:p w:rsidR="00E17338" w:rsidRPr="00E17338" w:rsidRDefault="00E17338" w:rsidP="00E17338">
      <w:pPr>
        <w:spacing w:after="160" w:line="259" w:lineRule="auto"/>
        <w:ind w:firstLine="708"/>
        <w:jc w:val="center"/>
        <w:rPr>
          <w:rFonts w:ascii="Times New Roman" w:eastAsia="Calibri" w:hAnsi="Times New Roman"/>
          <w:sz w:val="26"/>
          <w:szCs w:val="26"/>
        </w:rPr>
      </w:pPr>
      <w:r w:rsidRPr="00E17338">
        <w:rPr>
          <w:rFonts w:ascii="Times New Roman" w:eastAsia="Calibri" w:hAnsi="Times New Roman"/>
          <w:sz w:val="26"/>
          <w:szCs w:val="26"/>
        </w:rPr>
        <w:t>Таблица 1.1.2. Охранные зоны ВЛ</w:t>
      </w:r>
    </w:p>
    <w:tbl>
      <w:tblPr>
        <w:tblStyle w:val="51"/>
        <w:tblW w:w="0" w:type="auto"/>
        <w:tblLook w:val="04A0" w:firstRow="1" w:lastRow="0" w:firstColumn="1" w:lastColumn="0" w:noHBand="0" w:noVBand="1"/>
      </w:tblPr>
      <w:tblGrid>
        <w:gridCol w:w="846"/>
        <w:gridCol w:w="3826"/>
        <w:gridCol w:w="2336"/>
        <w:gridCol w:w="2337"/>
      </w:tblGrid>
      <w:tr w:rsidR="00E17338" w:rsidRPr="00E17338" w:rsidTr="00E17338">
        <w:tc>
          <w:tcPr>
            <w:tcW w:w="846" w:type="dxa"/>
            <w:vMerge w:val="restart"/>
          </w:tcPr>
          <w:p w:rsidR="00E17338" w:rsidRPr="00E17338" w:rsidRDefault="00E17338" w:rsidP="00E17338">
            <w:pPr>
              <w:jc w:val="center"/>
              <w:rPr>
                <w:rFonts w:ascii="Times New Roman" w:hAnsi="Times New Roman"/>
                <w:b/>
              </w:rPr>
            </w:pPr>
            <w:r w:rsidRPr="00E17338">
              <w:rPr>
                <w:rFonts w:ascii="Times New Roman" w:hAnsi="Times New Roman"/>
                <w:b/>
              </w:rPr>
              <w:t>№</w:t>
            </w:r>
          </w:p>
        </w:tc>
        <w:tc>
          <w:tcPr>
            <w:tcW w:w="3826" w:type="dxa"/>
            <w:vMerge w:val="restart"/>
          </w:tcPr>
          <w:p w:rsidR="00E17338" w:rsidRPr="00E17338" w:rsidRDefault="00E17338" w:rsidP="00E17338">
            <w:pPr>
              <w:jc w:val="center"/>
              <w:rPr>
                <w:rFonts w:ascii="Times New Roman" w:hAnsi="Times New Roman"/>
                <w:b/>
              </w:rPr>
            </w:pPr>
            <w:r w:rsidRPr="00E17338">
              <w:rPr>
                <w:rFonts w:ascii="Times New Roman" w:hAnsi="Times New Roman"/>
                <w:b/>
              </w:rPr>
              <w:t>Показатель максимально допустимого уровня территориальной доступности</w:t>
            </w:r>
          </w:p>
          <w:p w:rsidR="00E17338" w:rsidRPr="00E17338" w:rsidRDefault="00E17338" w:rsidP="00E17338">
            <w:pPr>
              <w:jc w:val="center"/>
              <w:rPr>
                <w:rFonts w:ascii="Times New Roman" w:hAnsi="Times New Roman"/>
                <w:b/>
              </w:rPr>
            </w:pPr>
          </w:p>
        </w:tc>
        <w:tc>
          <w:tcPr>
            <w:tcW w:w="4673" w:type="dxa"/>
            <w:gridSpan w:val="2"/>
          </w:tcPr>
          <w:p w:rsidR="00E17338" w:rsidRPr="00E17338" w:rsidRDefault="00E17338" w:rsidP="00E17338">
            <w:pPr>
              <w:jc w:val="center"/>
              <w:rPr>
                <w:rFonts w:ascii="Times New Roman" w:hAnsi="Times New Roman"/>
                <w:b/>
              </w:rPr>
            </w:pPr>
            <w:r w:rsidRPr="00E17338">
              <w:rPr>
                <w:rFonts w:ascii="Times New Roman" w:hAnsi="Times New Roman"/>
                <w:b/>
              </w:rPr>
              <w:t>Показатель максимально допустимого уровня территориальной доступности</w:t>
            </w:r>
          </w:p>
        </w:tc>
      </w:tr>
      <w:tr w:rsidR="00E17338" w:rsidRPr="00E17338" w:rsidTr="00E17338">
        <w:tc>
          <w:tcPr>
            <w:tcW w:w="846" w:type="dxa"/>
            <w:vMerge/>
          </w:tcPr>
          <w:p w:rsidR="00E17338" w:rsidRPr="00E17338" w:rsidRDefault="00E17338" w:rsidP="00E17338">
            <w:pPr>
              <w:jc w:val="center"/>
              <w:rPr>
                <w:rFonts w:ascii="Times New Roman" w:hAnsi="Times New Roman"/>
                <w:b/>
              </w:rPr>
            </w:pPr>
          </w:p>
        </w:tc>
        <w:tc>
          <w:tcPr>
            <w:tcW w:w="3826" w:type="dxa"/>
            <w:vMerge/>
          </w:tcPr>
          <w:p w:rsidR="00E17338" w:rsidRPr="00E17338" w:rsidRDefault="00E17338" w:rsidP="00E17338">
            <w:pPr>
              <w:jc w:val="center"/>
              <w:rPr>
                <w:rFonts w:ascii="Times New Roman" w:hAnsi="Times New Roman"/>
                <w:b/>
              </w:rPr>
            </w:pPr>
          </w:p>
        </w:tc>
        <w:tc>
          <w:tcPr>
            <w:tcW w:w="2336" w:type="dxa"/>
          </w:tcPr>
          <w:p w:rsidR="00E17338" w:rsidRPr="00E17338" w:rsidRDefault="00E17338" w:rsidP="00E17338">
            <w:pPr>
              <w:jc w:val="center"/>
              <w:rPr>
                <w:rFonts w:ascii="Times New Roman" w:hAnsi="Times New Roman"/>
                <w:b/>
              </w:rPr>
            </w:pPr>
            <w:r w:rsidRPr="00E17338">
              <w:rPr>
                <w:rFonts w:ascii="Times New Roman" w:hAnsi="Times New Roman"/>
                <w:b/>
              </w:rPr>
              <w:t>Единица измерения</w:t>
            </w:r>
          </w:p>
        </w:tc>
        <w:tc>
          <w:tcPr>
            <w:tcW w:w="2337" w:type="dxa"/>
          </w:tcPr>
          <w:p w:rsidR="00E17338" w:rsidRPr="00E17338" w:rsidRDefault="00E17338" w:rsidP="00E17338">
            <w:pPr>
              <w:jc w:val="center"/>
              <w:rPr>
                <w:rFonts w:ascii="Times New Roman" w:hAnsi="Times New Roman"/>
                <w:b/>
              </w:rPr>
            </w:pPr>
            <w:r w:rsidRPr="00E17338">
              <w:rPr>
                <w:rFonts w:ascii="Times New Roman" w:hAnsi="Times New Roman"/>
                <w:b/>
              </w:rPr>
              <w:t>Величина</w:t>
            </w:r>
          </w:p>
        </w:tc>
      </w:tr>
      <w:tr w:rsidR="00E17338" w:rsidRPr="00E17338" w:rsidTr="00E17338">
        <w:tc>
          <w:tcPr>
            <w:tcW w:w="846" w:type="dxa"/>
          </w:tcPr>
          <w:p w:rsidR="00E17338" w:rsidRPr="00E17338" w:rsidRDefault="00E17338" w:rsidP="00E17338">
            <w:pPr>
              <w:jc w:val="center"/>
              <w:rPr>
                <w:rFonts w:ascii="Times New Roman" w:hAnsi="Times New Roman"/>
                <w:b/>
                <w:sz w:val="26"/>
                <w:szCs w:val="26"/>
              </w:rPr>
            </w:pPr>
            <w:r w:rsidRPr="00E17338">
              <w:rPr>
                <w:rFonts w:ascii="Times New Roman" w:hAnsi="Times New Roman"/>
                <w:b/>
                <w:sz w:val="26"/>
                <w:szCs w:val="26"/>
              </w:rPr>
              <w:t>1.</w:t>
            </w:r>
          </w:p>
        </w:tc>
        <w:tc>
          <w:tcPr>
            <w:tcW w:w="3826" w:type="dxa"/>
          </w:tcPr>
          <w:p w:rsidR="00E17338" w:rsidRPr="00E17338" w:rsidRDefault="00E17338" w:rsidP="00E17338">
            <w:pPr>
              <w:jc w:val="center"/>
              <w:rPr>
                <w:rFonts w:ascii="Times New Roman" w:hAnsi="Times New Roman"/>
              </w:rPr>
            </w:pPr>
            <w:r w:rsidRPr="00E17338">
              <w:rPr>
                <w:rFonts w:ascii="Times New Roman" w:hAnsi="Times New Roman"/>
              </w:rPr>
              <w:t>ВЛ до 1кВ</w:t>
            </w:r>
          </w:p>
        </w:tc>
        <w:tc>
          <w:tcPr>
            <w:tcW w:w="2336" w:type="dxa"/>
          </w:tcPr>
          <w:p w:rsidR="00E17338" w:rsidRPr="00E17338" w:rsidRDefault="00E17338" w:rsidP="00E17338">
            <w:pPr>
              <w:jc w:val="center"/>
              <w:rPr>
                <w:rFonts w:ascii="Times New Roman" w:hAnsi="Times New Roman"/>
              </w:rPr>
            </w:pPr>
            <w:r w:rsidRPr="00E17338">
              <w:rPr>
                <w:rFonts w:ascii="Times New Roman" w:hAnsi="Times New Roman"/>
              </w:rPr>
              <w:t>Охранная зона, м</w:t>
            </w:r>
          </w:p>
        </w:tc>
        <w:tc>
          <w:tcPr>
            <w:tcW w:w="2337" w:type="dxa"/>
          </w:tcPr>
          <w:p w:rsidR="00E17338" w:rsidRPr="00E17338" w:rsidRDefault="00E17338" w:rsidP="00E17338">
            <w:pPr>
              <w:jc w:val="center"/>
              <w:rPr>
                <w:rFonts w:ascii="Times New Roman" w:hAnsi="Times New Roman"/>
              </w:rPr>
            </w:pPr>
            <w:r w:rsidRPr="00E17338">
              <w:rPr>
                <w:rFonts w:ascii="Times New Roman" w:hAnsi="Times New Roman"/>
              </w:rPr>
              <w:t>2</w:t>
            </w:r>
          </w:p>
        </w:tc>
      </w:tr>
      <w:tr w:rsidR="00E17338" w:rsidRPr="00E17338" w:rsidTr="00E17338">
        <w:tc>
          <w:tcPr>
            <w:tcW w:w="846" w:type="dxa"/>
          </w:tcPr>
          <w:p w:rsidR="00E17338" w:rsidRPr="00E17338" w:rsidRDefault="00E17338" w:rsidP="00E17338">
            <w:pPr>
              <w:jc w:val="center"/>
              <w:rPr>
                <w:rFonts w:ascii="Times New Roman" w:hAnsi="Times New Roman"/>
                <w:b/>
                <w:sz w:val="26"/>
                <w:szCs w:val="26"/>
              </w:rPr>
            </w:pPr>
            <w:r w:rsidRPr="00E17338">
              <w:rPr>
                <w:rFonts w:ascii="Times New Roman" w:hAnsi="Times New Roman"/>
                <w:b/>
                <w:sz w:val="26"/>
                <w:szCs w:val="26"/>
              </w:rPr>
              <w:t>2.</w:t>
            </w:r>
          </w:p>
        </w:tc>
        <w:tc>
          <w:tcPr>
            <w:tcW w:w="3826" w:type="dxa"/>
          </w:tcPr>
          <w:p w:rsidR="00E17338" w:rsidRPr="00E17338" w:rsidRDefault="00E17338" w:rsidP="00E17338">
            <w:pPr>
              <w:jc w:val="center"/>
              <w:rPr>
                <w:rFonts w:ascii="Times New Roman" w:hAnsi="Times New Roman"/>
              </w:rPr>
            </w:pPr>
            <w:r w:rsidRPr="00E17338">
              <w:rPr>
                <w:rFonts w:ascii="Times New Roman" w:hAnsi="Times New Roman"/>
              </w:rPr>
              <w:t xml:space="preserve">ВЛ 1-20 </w:t>
            </w:r>
            <w:proofErr w:type="spellStart"/>
            <w:r w:rsidRPr="00E17338">
              <w:rPr>
                <w:rFonts w:ascii="Times New Roman" w:hAnsi="Times New Roman"/>
              </w:rPr>
              <w:t>кВ</w:t>
            </w:r>
            <w:proofErr w:type="spellEnd"/>
          </w:p>
        </w:tc>
        <w:tc>
          <w:tcPr>
            <w:tcW w:w="2336" w:type="dxa"/>
          </w:tcPr>
          <w:p w:rsidR="00E17338" w:rsidRPr="00E17338" w:rsidRDefault="00E17338" w:rsidP="00E17338">
            <w:pPr>
              <w:jc w:val="center"/>
              <w:rPr>
                <w:rFonts w:ascii="Times New Roman" w:hAnsi="Times New Roman"/>
              </w:rPr>
            </w:pPr>
            <w:r w:rsidRPr="00E17338">
              <w:rPr>
                <w:rFonts w:ascii="Times New Roman" w:hAnsi="Times New Roman"/>
              </w:rPr>
              <w:t>Охранная зона, м</w:t>
            </w:r>
          </w:p>
        </w:tc>
        <w:tc>
          <w:tcPr>
            <w:tcW w:w="2337" w:type="dxa"/>
          </w:tcPr>
          <w:p w:rsidR="00E17338" w:rsidRPr="00E17338" w:rsidRDefault="00E17338" w:rsidP="00E17338">
            <w:pPr>
              <w:jc w:val="center"/>
              <w:rPr>
                <w:rFonts w:ascii="Times New Roman" w:hAnsi="Times New Roman"/>
              </w:rPr>
            </w:pPr>
            <w:r w:rsidRPr="00E17338">
              <w:rPr>
                <w:rFonts w:ascii="Times New Roman" w:hAnsi="Times New Roman"/>
              </w:rPr>
              <w:t>10</w:t>
            </w:r>
          </w:p>
        </w:tc>
      </w:tr>
      <w:tr w:rsidR="00E17338" w:rsidRPr="00E17338" w:rsidTr="00E17338">
        <w:tc>
          <w:tcPr>
            <w:tcW w:w="846" w:type="dxa"/>
          </w:tcPr>
          <w:p w:rsidR="00E17338" w:rsidRPr="00E17338" w:rsidRDefault="00E17338" w:rsidP="00E17338">
            <w:pPr>
              <w:jc w:val="center"/>
              <w:rPr>
                <w:rFonts w:ascii="Times New Roman" w:hAnsi="Times New Roman"/>
                <w:b/>
                <w:sz w:val="26"/>
                <w:szCs w:val="26"/>
              </w:rPr>
            </w:pPr>
            <w:r w:rsidRPr="00E17338">
              <w:rPr>
                <w:rFonts w:ascii="Times New Roman" w:hAnsi="Times New Roman"/>
                <w:b/>
                <w:sz w:val="26"/>
                <w:szCs w:val="26"/>
              </w:rPr>
              <w:t>3.</w:t>
            </w:r>
          </w:p>
        </w:tc>
        <w:tc>
          <w:tcPr>
            <w:tcW w:w="3826" w:type="dxa"/>
          </w:tcPr>
          <w:p w:rsidR="00E17338" w:rsidRPr="00E17338" w:rsidRDefault="00E17338" w:rsidP="00E17338">
            <w:pPr>
              <w:jc w:val="center"/>
              <w:rPr>
                <w:rFonts w:ascii="Times New Roman" w:hAnsi="Times New Roman"/>
              </w:rPr>
            </w:pPr>
            <w:r w:rsidRPr="00E17338">
              <w:rPr>
                <w:rFonts w:ascii="Times New Roman" w:hAnsi="Times New Roman"/>
              </w:rPr>
              <w:t>ВЛ 35кВ</w:t>
            </w:r>
          </w:p>
        </w:tc>
        <w:tc>
          <w:tcPr>
            <w:tcW w:w="2336" w:type="dxa"/>
          </w:tcPr>
          <w:p w:rsidR="00E17338" w:rsidRPr="00E17338" w:rsidRDefault="00E17338" w:rsidP="00E17338">
            <w:pPr>
              <w:jc w:val="center"/>
              <w:rPr>
                <w:rFonts w:ascii="Times New Roman" w:hAnsi="Times New Roman"/>
              </w:rPr>
            </w:pPr>
            <w:r w:rsidRPr="00E17338">
              <w:rPr>
                <w:rFonts w:ascii="Times New Roman" w:hAnsi="Times New Roman"/>
              </w:rPr>
              <w:t>Охранная зона, м</w:t>
            </w:r>
          </w:p>
        </w:tc>
        <w:tc>
          <w:tcPr>
            <w:tcW w:w="2337" w:type="dxa"/>
          </w:tcPr>
          <w:p w:rsidR="00E17338" w:rsidRPr="00E17338" w:rsidRDefault="00E17338" w:rsidP="00E17338">
            <w:pPr>
              <w:jc w:val="center"/>
              <w:rPr>
                <w:rFonts w:ascii="Times New Roman" w:hAnsi="Times New Roman"/>
              </w:rPr>
            </w:pPr>
            <w:r w:rsidRPr="00E17338">
              <w:rPr>
                <w:rFonts w:ascii="Times New Roman" w:hAnsi="Times New Roman"/>
              </w:rPr>
              <w:t>15</w:t>
            </w:r>
          </w:p>
        </w:tc>
      </w:tr>
    </w:tbl>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1.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 2. Охранная зона ВЛ напряжения 1-20 </w:t>
      </w:r>
      <w:proofErr w:type="spellStart"/>
      <w:r w:rsidRPr="00E17338">
        <w:rPr>
          <w:rFonts w:ascii="Times New Roman" w:eastAsia="Calibri" w:hAnsi="Times New Roman"/>
          <w:sz w:val="26"/>
          <w:szCs w:val="26"/>
        </w:rPr>
        <w:t>кВ</w:t>
      </w:r>
      <w:proofErr w:type="spellEnd"/>
      <w:r w:rsidRPr="00E17338">
        <w:rPr>
          <w:rFonts w:ascii="Times New Roman" w:eastAsia="Calibri" w:hAnsi="Times New Roman"/>
          <w:sz w:val="26"/>
          <w:szCs w:val="26"/>
        </w:rPr>
        <w:t xml:space="preserve"> составляет 5м для линий с самонесущими или изолированными проводами, размещенных в границах населённых пунктов </w:t>
      </w:r>
    </w:p>
    <w:p w:rsidR="00E17338" w:rsidRPr="00E17338" w:rsidRDefault="00E17338" w:rsidP="00E17338">
      <w:pPr>
        <w:spacing w:after="160" w:line="259" w:lineRule="auto"/>
        <w:ind w:firstLine="708"/>
        <w:jc w:val="center"/>
        <w:rPr>
          <w:rFonts w:ascii="Times New Roman" w:eastAsia="Calibri" w:hAnsi="Times New Roman"/>
          <w:sz w:val="26"/>
          <w:szCs w:val="26"/>
        </w:rPr>
      </w:pPr>
      <w:r w:rsidRPr="00E17338">
        <w:rPr>
          <w:rFonts w:ascii="Times New Roman" w:eastAsia="Calibri" w:hAnsi="Times New Roman"/>
          <w:sz w:val="26"/>
          <w:szCs w:val="26"/>
        </w:rPr>
        <w:t>Таблица 1.1.3. Размеры земельных участков для объектов электроснабжения</w:t>
      </w:r>
    </w:p>
    <w:tbl>
      <w:tblPr>
        <w:tblStyle w:val="51"/>
        <w:tblW w:w="0" w:type="auto"/>
        <w:tblLook w:val="04A0" w:firstRow="1" w:lastRow="0" w:firstColumn="1" w:lastColumn="0" w:noHBand="0" w:noVBand="1"/>
      </w:tblPr>
      <w:tblGrid>
        <w:gridCol w:w="704"/>
        <w:gridCol w:w="5526"/>
        <w:gridCol w:w="3115"/>
      </w:tblGrid>
      <w:tr w:rsidR="00E17338" w:rsidRPr="00E17338" w:rsidTr="00E17338">
        <w:tc>
          <w:tcPr>
            <w:tcW w:w="704"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w:t>
            </w:r>
          </w:p>
        </w:tc>
        <w:tc>
          <w:tcPr>
            <w:tcW w:w="5526"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Тип объекта в зависимости от назначения</w:t>
            </w:r>
          </w:p>
        </w:tc>
        <w:tc>
          <w:tcPr>
            <w:tcW w:w="3115"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Площадь земельных участков, м2</w:t>
            </w:r>
          </w:p>
        </w:tc>
      </w:tr>
      <w:tr w:rsidR="00E17338" w:rsidRPr="00E17338" w:rsidTr="00E17338">
        <w:tc>
          <w:tcPr>
            <w:tcW w:w="704"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1.</w:t>
            </w:r>
          </w:p>
        </w:tc>
        <w:tc>
          <w:tcPr>
            <w:tcW w:w="5526"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 xml:space="preserve">Мачтовые и комплектные (КТП) подстанции 35/0,38 </w:t>
            </w:r>
            <w:proofErr w:type="spellStart"/>
            <w:r w:rsidRPr="004744DC">
              <w:rPr>
                <w:rFonts w:ascii="Times New Roman" w:hAnsi="Times New Roman"/>
                <w:szCs w:val="26"/>
              </w:rPr>
              <w:t>кВ</w:t>
            </w:r>
            <w:proofErr w:type="spellEnd"/>
          </w:p>
        </w:tc>
        <w:tc>
          <w:tcPr>
            <w:tcW w:w="3115"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50</w:t>
            </w:r>
          </w:p>
        </w:tc>
      </w:tr>
      <w:tr w:rsidR="00E17338" w:rsidRPr="00E17338" w:rsidTr="00E17338">
        <w:tc>
          <w:tcPr>
            <w:tcW w:w="704"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2.</w:t>
            </w:r>
          </w:p>
        </w:tc>
        <w:tc>
          <w:tcPr>
            <w:tcW w:w="5526"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 xml:space="preserve">Мачтовые подстанции мощностью от 25 до 250 </w:t>
            </w:r>
            <w:proofErr w:type="spellStart"/>
            <w:r w:rsidRPr="004744DC">
              <w:rPr>
                <w:rFonts w:ascii="Times New Roman" w:hAnsi="Times New Roman"/>
                <w:szCs w:val="26"/>
              </w:rPr>
              <w:t>кВ·А</w:t>
            </w:r>
            <w:proofErr w:type="spellEnd"/>
          </w:p>
        </w:tc>
        <w:tc>
          <w:tcPr>
            <w:tcW w:w="3115"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50</w:t>
            </w:r>
          </w:p>
        </w:tc>
      </w:tr>
      <w:tr w:rsidR="00E17338" w:rsidRPr="00E17338" w:rsidTr="00E17338">
        <w:tc>
          <w:tcPr>
            <w:tcW w:w="704"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4.</w:t>
            </w:r>
          </w:p>
        </w:tc>
        <w:tc>
          <w:tcPr>
            <w:tcW w:w="5526"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Опоры воздушных линий электропередачи</w:t>
            </w:r>
          </w:p>
        </w:tc>
        <w:tc>
          <w:tcPr>
            <w:tcW w:w="3115"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5</w:t>
            </w:r>
          </w:p>
        </w:tc>
      </w:tr>
    </w:tbl>
    <w:p w:rsidR="000721C3" w:rsidRDefault="000721C3" w:rsidP="00E17338">
      <w:pPr>
        <w:spacing w:after="160" w:line="259" w:lineRule="auto"/>
        <w:ind w:firstLine="708"/>
        <w:jc w:val="center"/>
        <w:rPr>
          <w:rFonts w:ascii="Times New Roman" w:eastAsia="Calibri" w:hAnsi="Times New Roman"/>
          <w:sz w:val="26"/>
          <w:szCs w:val="26"/>
        </w:rPr>
      </w:pPr>
    </w:p>
    <w:p w:rsidR="00E17338" w:rsidRPr="00E17338" w:rsidRDefault="00E17338" w:rsidP="00E17338">
      <w:pPr>
        <w:spacing w:after="160" w:line="259" w:lineRule="auto"/>
        <w:ind w:firstLine="708"/>
        <w:jc w:val="center"/>
        <w:rPr>
          <w:rFonts w:ascii="Times New Roman" w:eastAsia="Calibri" w:hAnsi="Times New Roman"/>
          <w:sz w:val="26"/>
          <w:szCs w:val="26"/>
        </w:rPr>
      </w:pPr>
      <w:r w:rsidRPr="00E17338">
        <w:rPr>
          <w:rFonts w:ascii="Times New Roman" w:eastAsia="Calibri" w:hAnsi="Times New Roman"/>
          <w:sz w:val="26"/>
          <w:szCs w:val="26"/>
        </w:rPr>
        <w:t>Таблица 1.1.4. Расчетные показатели уровня потребления коммунальной услуги по газоснабжению</w:t>
      </w:r>
    </w:p>
    <w:tbl>
      <w:tblPr>
        <w:tblStyle w:val="51"/>
        <w:tblW w:w="0" w:type="auto"/>
        <w:tblLook w:val="04A0" w:firstRow="1" w:lastRow="0" w:firstColumn="1" w:lastColumn="0" w:noHBand="0" w:noVBand="1"/>
      </w:tblPr>
      <w:tblGrid>
        <w:gridCol w:w="846"/>
        <w:gridCol w:w="3826"/>
        <w:gridCol w:w="2336"/>
        <w:gridCol w:w="2337"/>
      </w:tblGrid>
      <w:tr w:rsidR="00E17338" w:rsidRPr="00E17338" w:rsidTr="00E17338">
        <w:tc>
          <w:tcPr>
            <w:tcW w:w="846" w:type="dxa"/>
            <w:vMerge w:val="restart"/>
          </w:tcPr>
          <w:p w:rsidR="00E17338" w:rsidRPr="004744DC" w:rsidRDefault="00E17338" w:rsidP="00E17338">
            <w:pPr>
              <w:jc w:val="center"/>
              <w:rPr>
                <w:rFonts w:ascii="Times New Roman" w:hAnsi="Times New Roman"/>
                <w:b/>
              </w:rPr>
            </w:pPr>
            <w:r w:rsidRPr="004744DC">
              <w:rPr>
                <w:rFonts w:ascii="Times New Roman" w:hAnsi="Times New Roman"/>
                <w:b/>
              </w:rPr>
              <w:t>№</w:t>
            </w:r>
          </w:p>
        </w:tc>
        <w:tc>
          <w:tcPr>
            <w:tcW w:w="3826" w:type="dxa"/>
            <w:vMerge w:val="restart"/>
          </w:tcPr>
          <w:p w:rsidR="00E17338" w:rsidRPr="004744DC" w:rsidRDefault="00E17338" w:rsidP="00E17338">
            <w:pPr>
              <w:jc w:val="center"/>
              <w:rPr>
                <w:rFonts w:ascii="Times New Roman" w:hAnsi="Times New Roman"/>
                <w:b/>
              </w:rPr>
            </w:pPr>
            <w:r w:rsidRPr="004744DC">
              <w:rPr>
                <w:rFonts w:ascii="Times New Roman" w:hAnsi="Times New Roman"/>
              </w:rPr>
              <w:t>Наименование показателя</w:t>
            </w:r>
          </w:p>
        </w:tc>
        <w:tc>
          <w:tcPr>
            <w:tcW w:w="4673" w:type="dxa"/>
            <w:gridSpan w:val="2"/>
          </w:tcPr>
          <w:p w:rsidR="00E17338" w:rsidRPr="004744DC" w:rsidRDefault="00E17338" w:rsidP="00E17338">
            <w:pPr>
              <w:jc w:val="center"/>
              <w:rPr>
                <w:rFonts w:ascii="Times New Roman" w:hAnsi="Times New Roman"/>
                <w:b/>
              </w:rPr>
            </w:pPr>
            <w:r w:rsidRPr="004744DC">
              <w:rPr>
                <w:rFonts w:ascii="Times New Roman" w:hAnsi="Times New Roman"/>
                <w:b/>
              </w:rPr>
              <w:t>Показатель максимально допустимого уровня обеспеченности</w:t>
            </w:r>
          </w:p>
        </w:tc>
      </w:tr>
      <w:tr w:rsidR="00E17338" w:rsidRPr="00E17338" w:rsidTr="00E17338">
        <w:tc>
          <w:tcPr>
            <w:tcW w:w="846" w:type="dxa"/>
            <w:vMerge/>
          </w:tcPr>
          <w:p w:rsidR="00E17338" w:rsidRPr="004744DC" w:rsidRDefault="00E17338" w:rsidP="00E17338">
            <w:pPr>
              <w:jc w:val="center"/>
              <w:rPr>
                <w:rFonts w:ascii="Times New Roman" w:hAnsi="Times New Roman"/>
                <w:b/>
              </w:rPr>
            </w:pPr>
          </w:p>
        </w:tc>
        <w:tc>
          <w:tcPr>
            <w:tcW w:w="3826" w:type="dxa"/>
            <w:vMerge/>
          </w:tcPr>
          <w:p w:rsidR="00E17338" w:rsidRPr="004744DC" w:rsidRDefault="00E17338" w:rsidP="00E17338">
            <w:pPr>
              <w:jc w:val="center"/>
              <w:rPr>
                <w:rFonts w:ascii="Times New Roman" w:hAnsi="Times New Roman"/>
                <w:b/>
              </w:rPr>
            </w:pPr>
          </w:p>
        </w:tc>
        <w:tc>
          <w:tcPr>
            <w:tcW w:w="2336" w:type="dxa"/>
          </w:tcPr>
          <w:p w:rsidR="00E17338" w:rsidRPr="004744DC" w:rsidRDefault="00E17338" w:rsidP="00E17338">
            <w:pPr>
              <w:jc w:val="center"/>
              <w:rPr>
                <w:rFonts w:ascii="Times New Roman" w:hAnsi="Times New Roman"/>
                <w:b/>
              </w:rPr>
            </w:pPr>
            <w:r w:rsidRPr="004744DC">
              <w:rPr>
                <w:rFonts w:ascii="Times New Roman" w:hAnsi="Times New Roman"/>
                <w:b/>
              </w:rPr>
              <w:t>Единица измерения</w:t>
            </w:r>
          </w:p>
        </w:tc>
        <w:tc>
          <w:tcPr>
            <w:tcW w:w="2337" w:type="dxa"/>
          </w:tcPr>
          <w:p w:rsidR="00E17338" w:rsidRPr="004744DC" w:rsidRDefault="00E17338" w:rsidP="00E17338">
            <w:pPr>
              <w:jc w:val="center"/>
              <w:rPr>
                <w:rFonts w:ascii="Times New Roman" w:hAnsi="Times New Roman"/>
                <w:b/>
              </w:rPr>
            </w:pPr>
            <w:r w:rsidRPr="004744DC">
              <w:rPr>
                <w:rFonts w:ascii="Times New Roman" w:hAnsi="Times New Roman"/>
                <w:b/>
              </w:rPr>
              <w:t>Величина</w:t>
            </w:r>
          </w:p>
        </w:tc>
      </w:tr>
      <w:tr w:rsidR="00E17338" w:rsidRPr="00E17338" w:rsidTr="00E17338">
        <w:tc>
          <w:tcPr>
            <w:tcW w:w="846" w:type="dxa"/>
          </w:tcPr>
          <w:p w:rsidR="00E17338" w:rsidRPr="004744DC" w:rsidRDefault="00E17338" w:rsidP="00E17338">
            <w:pPr>
              <w:jc w:val="center"/>
              <w:rPr>
                <w:rFonts w:ascii="Times New Roman" w:hAnsi="Times New Roman"/>
              </w:rPr>
            </w:pPr>
            <w:r w:rsidRPr="004744DC">
              <w:rPr>
                <w:rFonts w:ascii="Times New Roman" w:hAnsi="Times New Roman"/>
              </w:rPr>
              <w:t>1.</w:t>
            </w:r>
          </w:p>
        </w:tc>
        <w:tc>
          <w:tcPr>
            <w:tcW w:w="3826" w:type="dxa"/>
          </w:tcPr>
          <w:p w:rsidR="00E17338" w:rsidRPr="004744DC" w:rsidRDefault="00E17338" w:rsidP="00E17338">
            <w:pPr>
              <w:jc w:val="center"/>
              <w:rPr>
                <w:rFonts w:ascii="Times New Roman" w:hAnsi="Times New Roman"/>
              </w:rPr>
            </w:pPr>
            <w:r w:rsidRPr="004744DC">
              <w:rPr>
                <w:rFonts w:ascii="Times New Roman" w:hAnsi="Times New Roman"/>
              </w:rPr>
              <w:t xml:space="preserve">Потребление газа на индивидуально-бытовые нужды населения при наличии </w:t>
            </w:r>
            <w:r w:rsidRPr="004744DC">
              <w:rPr>
                <w:rFonts w:ascii="Times New Roman" w:hAnsi="Times New Roman"/>
              </w:rPr>
              <w:lastRenderedPageBreak/>
              <w:t>централизованного горячего водоснабжения</w:t>
            </w:r>
          </w:p>
        </w:tc>
        <w:tc>
          <w:tcPr>
            <w:tcW w:w="2336" w:type="dxa"/>
          </w:tcPr>
          <w:p w:rsidR="00E17338" w:rsidRPr="004744DC" w:rsidRDefault="00E17338" w:rsidP="00E17338">
            <w:pPr>
              <w:jc w:val="center"/>
              <w:rPr>
                <w:rFonts w:ascii="Times New Roman" w:hAnsi="Times New Roman"/>
              </w:rPr>
            </w:pPr>
            <w:r w:rsidRPr="004744DC">
              <w:rPr>
                <w:rFonts w:ascii="Times New Roman" w:hAnsi="Times New Roman"/>
              </w:rPr>
              <w:lastRenderedPageBreak/>
              <w:t>куб. м/чел. в год</w:t>
            </w:r>
          </w:p>
        </w:tc>
        <w:tc>
          <w:tcPr>
            <w:tcW w:w="2337" w:type="dxa"/>
          </w:tcPr>
          <w:p w:rsidR="00E17338" w:rsidRPr="004744DC" w:rsidRDefault="00E17338" w:rsidP="00E17338">
            <w:pPr>
              <w:jc w:val="center"/>
              <w:rPr>
                <w:rFonts w:ascii="Times New Roman" w:hAnsi="Times New Roman"/>
              </w:rPr>
            </w:pPr>
            <w:r w:rsidRPr="004744DC">
              <w:rPr>
                <w:rFonts w:ascii="Times New Roman" w:hAnsi="Times New Roman"/>
              </w:rPr>
              <w:t>120</w:t>
            </w:r>
          </w:p>
        </w:tc>
      </w:tr>
      <w:tr w:rsidR="00E17338" w:rsidRPr="00E17338" w:rsidTr="00E17338">
        <w:tc>
          <w:tcPr>
            <w:tcW w:w="846" w:type="dxa"/>
          </w:tcPr>
          <w:p w:rsidR="00E17338" w:rsidRPr="004744DC" w:rsidRDefault="00E17338" w:rsidP="00E17338">
            <w:pPr>
              <w:jc w:val="center"/>
              <w:rPr>
                <w:rFonts w:ascii="Times New Roman" w:hAnsi="Times New Roman"/>
              </w:rPr>
            </w:pPr>
            <w:r w:rsidRPr="004744DC">
              <w:rPr>
                <w:rFonts w:ascii="Times New Roman" w:hAnsi="Times New Roman"/>
              </w:rPr>
              <w:lastRenderedPageBreak/>
              <w:t>2.</w:t>
            </w:r>
          </w:p>
        </w:tc>
        <w:tc>
          <w:tcPr>
            <w:tcW w:w="3826" w:type="dxa"/>
          </w:tcPr>
          <w:p w:rsidR="00E17338" w:rsidRPr="004744DC" w:rsidRDefault="00E17338" w:rsidP="00E17338">
            <w:pPr>
              <w:jc w:val="center"/>
              <w:rPr>
                <w:rFonts w:ascii="Times New Roman" w:hAnsi="Times New Roman"/>
              </w:rPr>
            </w:pPr>
            <w:r w:rsidRPr="004744DC">
              <w:rPr>
                <w:rFonts w:ascii="Times New Roman" w:hAnsi="Times New Roman"/>
              </w:rPr>
              <w:t>Потребление газа на индивидуально-бытовые нужды населения при горячем водоснабжении от газовых водонагревателях</w:t>
            </w:r>
          </w:p>
        </w:tc>
        <w:tc>
          <w:tcPr>
            <w:tcW w:w="2336" w:type="dxa"/>
          </w:tcPr>
          <w:p w:rsidR="00E17338" w:rsidRPr="004744DC" w:rsidRDefault="00E17338" w:rsidP="00E17338">
            <w:pPr>
              <w:jc w:val="center"/>
              <w:rPr>
                <w:rFonts w:ascii="Times New Roman" w:hAnsi="Times New Roman"/>
              </w:rPr>
            </w:pPr>
            <w:r w:rsidRPr="004744DC">
              <w:rPr>
                <w:rFonts w:ascii="Times New Roman" w:hAnsi="Times New Roman"/>
              </w:rPr>
              <w:t>куб. м/чел. в год</w:t>
            </w:r>
          </w:p>
        </w:tc>
        <w:tc>
          <w:tcPr>
            <w:tcW w:w="2337" w:type="dxa"/>
          </w:tcPr>
          <w:p w:rsidR="00E17338" w:rsidRPr="004744DC" w:rsidRDefault="00E17338" w:rsidP="00E17338">
            <w:pPr>
              <w:jc w:val="center"/>
              <w:rPr>
                <w:rFonts w:ascii="Times New Roman" w:hAnsi="Times New Roman"/>
              </w:rPr>
            </w:pPr>
            <w:r w:rsidRPr="004744DC">
              <w:rPr>
                <w:rFonts w:ascii="Times New Roman" w:hAnsi="Times New Roman"/>
              </w:rPr>
              <w:t>300</w:t>
            </w:r>
          </w:p>
        </w:tc>
      </w:tr>
      <w:tr w:rsidR="00E17338" w:rsidRPr="00E17338" w:rsidTr="00E17338">
        <w:tc>
          <w:tcPr>
            <w:tcW w:w="9345" w:type="dxa"/>
            <w:gridSpan w:val="4"/>
          </w:tcPr>
          <w:p w:rsidR="00E17338" w:rsidRPr="004744DC" w:rsidRDefault="00E17338" w:rsidP="00E17338">
            <w:pPr>
              <w:jc w:val="center"/>
              <w:rPr>
                <w:rFonts w:ascii="Times New Roman" w:hAnsi="Times New Roman"/>
              </w:rPr>
            </w:pPr>
            <w:r w:rsidRPr="004744DC">
              <w:rPr>
                <w:rFonts w:ascii="Times New Roman" w:hAnsi="Times New Roman"/>
              </w:rPr>
              <w:t>Для отопления жилых помещений</w:t>
            </w:r>
          </w:p>
        </w:tc>
      </w:tr>
      <w:tr w:rsidR="00E17338" w:rsidRPr="00E17338" w:rsidTr="00E17338">
        <w:tc>
          <w:tcPr>
            <w:tcW w:w="846" w:type="dxa"/>
          </w:tcPr>
          <w:p w:rsidR="00E17338" w:rsidRPr="004744DC" w:rsidRDefault="00E17338" w:rsidP="00E17338">
            <w:pPr>
              <w:jc w:val="center"/>
              <w:rPr>
                <w:rFonts w:ascii="Times New Roman" w:hAnsi="Times New Roman"/>
              </w:rPr>
            </w:pPr>
            <w:r w:rsidRPr="004744DC">
              <w:rPr>
                <w:rFonts w:ascii="Times New Roman" w:hAnsi="Times New Roman"/>
              </w:rPr>
              <w:t>3.</w:t>
            </w:r>
          </w:p>
        </w:tc>
        <w:tc>
          <w:tcPr>
            <w:tcW w:w="3826" w:type="dxa"/>
          </w:tcPr>
          <w:p w:rsidR="00E17338" w:rsidRPr="004744DC" w:rsidRDefault="00E17338" w:rsidP="00E17338">
            <w:pPr>
              <w:jc w:val="center"/>
              <w:rPr>
                <w:rFonts w:ascii="Times New Roman" w:hAnsi="Times New Roman"/>
              </w:rPr>
            </w:pPr>
            <w:r w:rsidRPr="004744DC">
              <w:rPr>
                <w:rFonts w:ascii="Times New Roman" w:hAnsi="Times New Roman"/>
              </w:rPr>
              <w:t>Многоквартирные и жилые дома при газоснабжении природным газом</w:t>
            </w:r>
          </w:p>
        </w:tc>
        <w:tc>
          <w:tcPr>
            <w:tcW w:w="2336" w:type="dxa"/>
          </w:tcPr>
          <w:p w:rsidR="00E17338" w:rsidRPr="004744DC" w:rsidRDefault="00E17338" w:rsidP="00E17338">
            <w:pPr>
              <w:jc w:val="center"/>
              <w:rPr>
                <w:rFonts w:ascii="Times New Roman" w:hAnsi="Times New Roman"/>
              </w:rPr>
            </w:pPr>
            <w:r w:rsidRPr="004744DC">
              <w:rPr>
                <w:rFonts w:ascii="Times New Roman" w:hAnsi="Times New Roman"/>
              </w:rPr>
              <w:t>куб. м / кв. м общей площади жилых помещений в год</w:t>
            </w:r>
          </w:p>
        </w:tc>
        <w:tc>
          <w:tcPr>
            <w:tcW w:w="2337" w:type="dxa"/>
          </w:tcPr>
          <w:p w:rsidR="00E17338" w:rsidRPr="004744DC" w:rsidRDefault="00E17338" w:rsidP="00E17338">
            <w:pPr>
              <w:jc w:val="center"/>
              <w:rPr>
                <w:rFonts w:ascii="Times New Roman" w:hAnsi="Times New Roman"/>
              </w:rPr>
            </w:pPr>
            <w:r w:rsidRPr="004744DC">
              <w:rPr>
                <w:rFonts w:ascii="Times New Roman" w:hAnsi="Times New Roman"/>
              </w:rPr>
              <w:t>93,6</w:t>
            </w:r>
          </w:p>
        </w:tc>
      </w:tr>
    </w:tbl>
    <w:p w:rsidR="00E17338" w:rsidRPr="00E17338" w:rsidRDefault="00E17338" w:rsidP="00E17338">
      <w:pPr>
        <w:spacing w:after="160" w:line="259" w:lineRule="auto"/>
        <w:jc w:val="both"/>
        <w:rPr>
          <w:rFonts w:ascii="Times New Roman" w:eastAsia="Calibri" w:hAnsi="Times New Roman"/>
          <w:sz w:val="28"/>
          <w:szCs w:val="28"/>
        </w:rPr>
      </w:pP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1. Указанные нормы следует применять с учётом требований СП 62.13330.2011 </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2. Размеры земельных участков газонаполнительных станций (ГНС) в зависимости от их производительности следует принимать по проекту. </w:t>
      </w:r>
    </w:p>
    <w:p w:rsidR="00E17338" w:rsidRPr="00E17338" w:rsidRDefault="00E17338" w:rsidP="00E17338">
      <w:pPr>
        <w:spacing w:line="259" w:lineRule="auto"/>
        <w:ind w:firstLine="708"/>
        <w:jc w:val="both"/>
        <w:rPr>
          <w:rFonts w:ascii="Times New Roman" w:eastAsia="Calibri" w:hAnsi="Times New Roman"/>
          <w:sz w:val="26"/>
          <w:szCs w:val="26"/>
        </w:rPr>
      </w:pPr>
    </w:p>
    <w:p w:rsidR="00E17338" w:rsidRPr="00E17338" w:rsidRDefault="00E17338" w:rsidP="00E17338">
      <w:pPr>
        <w:spacing w:after="160" w:line="259" w:lineRule="auto"/>
        <w:jc w:val="center"/>
        <w:rPr>
          <w:rFonts w:ascii="Times New Roman" w:eastAsia="Calibri" w:hAnsi="Times New Roman"/>
          <w:sz w:val="26"/>
          <w:szCs w:val="26"/>
        </w:rPr>
      </w:pPr>
      <w:r w:rsidRPr="00E17338">
        <w:rPr>
          <w:rFonts w:ascii="Times New Roman" w:eastAsia="Calibri" w:hAnsi="Times New Roman"/>
          <w:sz w:val="26"/>
          <w:szCs w:val="26"/>
        </w:rPr>
        <w:t>Таблица 1.1.5. Охранные зоны газопровода</w:t>
      </w:r>
    </w:p>
    <w:tbl>
      <w:tblPr>
        <w:tblStyle w:val="51"/>
        <w:tblW w:w="0" w:type="auto"/>
        <w:tblLook w:val="04A0" w:firstRow="1" w:lastRow="0" w:firstColumn="1" w:lastColumn="0" w:noHBand="0" w:noVBand="1"/>
      </w:tblPr>
      <w:tblGrid>
        <w:gridCol w:w="846"/>
        <w:gridCol w:w="3826"/>
        <w:gridCol w:w="2336"/>
        <w:gridCol w:w="2337"/>
      </w:tblGrid>
      <w:tr w:rsidR="00E17338" w:rsidRPr="00E17338" w:rsidTr="00E17338">
        <w:tc>
          <w:tcPr>
            <w:tcW w:w="846" w:type="dxa"/>
            <w:vMerge w:val="restart"/>
          </w:tcPr>
          <w:p w:rsidR="00E17338" w:rsidRPr="00E17338" w:rsidRDefault="00E17338" w:rsidP="00E17338">
            <w:pPr>
              <w:jc w:val="center"/>
              <w:rPr>
                <w:rFonts w:ascii="Times New Roman" w:hAnsi="Times New Roman"/>
                <w:b/>
              </w:rPr>
            </w:pPr>
            <w:r w:rsidRPr="00E17338">
              <w:rPr>
                <w:rFonts w:ascii="Times New Roman" w:hAnsi="Times New Roman"/>
                <w:b/>
              </w:rPr>
              <w:t>№</w:t>
            </w:r>
          </w:p>
        </w:tc>
        <w:tc>
          <w:tcPr>
            <w:tcW w:w="3826" w:type="dxa"/>
            <w:vMerge w:val="restart"/>
          </w:tcPr>
          <w:p w:rsidR="00E17338" w:rsidRPr="00E17338" w:rsidRDefault="00E17338" w:rsidP="00E17338">
            <w:pPr>
              <w:jc w:val="center"/>
              <w:rPr>
                <w:rFonts w:ascii="Times New Roman" w:hAnsi="Times New Roman"/>
                <w:b/>
              </w:rPr>
            </w:pPr>
            <w:r w:rsidRPr="00E17338">
              <w:rPr>
                <w:rFonts w:ascii="Times New Roman" w:hAnsi="Times New Roman"/>
                <w:b/>
              </w:rPr>
              <w:t>Тип газопровода</w:t>
            </w:r>
          </w:p>
          <w:p w:rsidR="00E17338" w:rsidRPr="00E17338" w:rsidRDefault="00E17338" w:rsidP="00E17338">
            <w:pPr>
              <w:jc w:val="center"/>
              <w:rPr>
                <w:rFonts w:ascii="Times New Roman" w:hAnsi="Times New Roman"/>
                <w:b/>
              </w:rPr>
            </w:pPr>
          </w:p>
        </w:tc>
        <w:tc>
          <w:tcPr>
            <w:tcW w:w="4673" w:type="dxa"/>
            <w:gridSpan w:val="2"/>
          </w:tcPr>
          <w:p w:rsidR="00E17338" w:rsidRPr="00E17338" w:rsidRDefault="00E17338" w:rsidP="00E17338">
            <w:pPr>
              <w:jc w:val="center"/>
              <w:rPr>
                <w:rFonts w:ascii="Times New Roman" w:hAnsi="Times New Roman"/>
                <w:b/>
              </w:rPr>
            </w:pPr>
            <w:r w:rsidRPr="00E17338">
              <w:rPr>
                <w:rFonts w:ascii="Times New Roman" w:hAnsi="Times New Roman"/>
                <w:b/>
              </w:rPr>
              <w:t>Показатель максимально допустимого уровня территориальной доступности</w:t>
            </w:r>
          </w:p>
        </w:tc>
      </w:tr>
      <w:tr w:rsidR="00E17338" w:rsidRPr="00E17338" w:rsidTr="00E17338">
        <w:tc>
          <w:tcPr>
            <w:tcW w:w="846" w:type="dxa"/>
            <w:vMerge/>
          </w:tcPr>
          <w:p w:rsidR="00E17338" w:rsidRPr="00E17338" w:rsidRDefault="00E17338" w:rsidP="00E17338">
            <w:pPr>
              <w:jc w:val="center"/>
              <w:rPr>
                <w:rFonts w:ascii="Times New Roman" w:hAnsi="Times New Roman"/>
                <w:b/>
              </w:rPr>
            </w:pPr>
          </w:p>
        </w:tc>
        <w:tc>
          <w:tcPr>
            <w:tcW w:w="3826" w:type="dxa"/>
            <w:vMerge/>
          </w:tcPr>
          <w:p w:rsidR="00E17338" w:rsidRPr="00E17338" w:rsidRDefault="00E17338" w:rsidP="00E17338">
            <w:pPr>
              <w:jc w:val="center"/>
              <w:rPr>
                <w:rFonts w:ascii="Times New Roman" w:hAnsi="Times New Roman"/>
                <w:b/>
              </w:rPr>
            </w:pPr>
          </w:p>
        </w:tc>
        <w:tc>
          <w:tcPr>
            <w:tcW w:w="2336" w:type="dxa"/>
          </w:tcPr>
          <w:p w:rsidR="00E17338" w:rsidRPr="00E17338" w:rsidRDefault="00E17338" w:rsidP="00E17338">
            <w:pPr>
              <w:jc w:val="center"/>
              <w:rPr>
                <w:rFonts w:ascii="Times New Roman" w:hAnsi="Times New Roman"/>
                <w:b/>
              </w:rPr>
            </w:pPr>
            <w:r w:rsidRPr="00E17338">
              <w:rPr>
                <w:rFonts w:ascii="Times New Roman" w:hAnsi="Times New Roman"/>
                <w:b/>
              </w:rPr>
              <w:t>Единица измерения</w:t>
            </w:r>
          </w:p>
        </w:tc>
        <w:tc>
          <w:tcPr>
            <w:tcW w:w="2337" w:type="dxa"/>
          </w:tcPr>
          <w:p w:rsidR="00E17338" w:rsidRPr="00E17338" w:rsidRDefault="00E17338" w:rsidP="00E17338">
            <w:pPr>
              <w:jc w:val="center"/>
              <w:rPr>
                <w:rFonts w:ascii="Times New Roman" w:hAnsi="Times New Roman"/>
                <w:b/>
              </w:rPr>
            </w:pPr>
            <w:r w:rsidRPr="00E17338">
              <w:rPr>
                <w:rFonts w:ascii="Times New Roman" w:hAnsi="Times New Roman"/>
                <w:b/>
              </w:rPr>
              <w:t>Величина</w:t>
            </w:r>
          </w:p>
        </w:tc>
      </w:tr>
      <w:tr w:rsidR="00E17338" w:rsidRPr="00E17338" w:rsidTr="00E17338">
        <w:tc>
          <w:tcPr>
            <w:tcW w:w="846" w:type="dxa"/>
          </w:tcPr>
          <w:p w:rsidR="00E17338" w:rsidRPr="00E17338" w:rsidRDefault="00E17338" w:rsidP="00E17338">
            <w:pPr>
              <w:jc w:val="center"/>
              <w:rPr>
                <w:rFonts w:ascii="Times New Roman" w:hAnsi="Times New Roman"/>
                <w:b/>
                <w:sz w:val="26"/>
                <w:szCs w:val="26"/>
              </w:rPr>
            </w:pPr>
            <w:r w:rsidRPr="00E17338">
              <w:rPr>
                <w:rFonts w:ascii="Times New Roman" w:hAnsi="Times New Roman"/>
                <w:b/>
                <w:sz w:val="26"/>
                <w:szCs w:val="26"/>
              </w:rPr>
              <w:t>1.</w:t>
            </w:r>
          </w:p>
        </w:tc>
        <w:tc>
          <w:tcPr>
            <w:tcW w:w="3826" w:type="dxa"/>
          </w:tcPr>
          <w:p w:rsidR="00E17338" w:rsidRPr="00E17338" w:rsidRDefault="00E17338" w:rsidP="00E17338">
            <w:pPr>
              <w:jc w:val="center"/>
              <w:rPr>
                <w:rFonts w:ascii="Times New Roman" w:hAnsi="Times New Roman"/>
              </w:rPr>
            </w:pPr>
            <w:r w:rsidRPr="00E17338">
              <w:rPr>
                <w:rFonts w:ascii="Times New Roman" w:hAnsi="Times New Roman"/>
                <w:sz w:val="26"/>
                <w:szCs w:val="26"/>
              </w:rPr>
              <w:t>Вдоль трасс наружных газопроводов</w:t>
            </w:r>
          </w:p>
        </w:tc>
        <w:tc>
          <w:tcPr>
            <w:tcW w:w="2336" w:type="dxa"/>
          </w:tcPr>
          <w:p w:rsidR="00E17338" w:rsidRPr="00E17338" w:rsidRDefault="00E17338" w:rsidP="00E17338">
            <w:pPr>
              <w:jc w:val="center"/>
              <w:rPr>
                <w:rFonts w:ascii="Times New Roman" w:hAnsi="Times New Roman"/>
              </w:rPr>
            </w:pPr>
            <w:r w:rsidRPr="00E17338">
              <w:rPr>
                <w:rFonts w:ascii="Times New Roman" w:hAnsi="Times New Roman"/>
              </w:rPr>
              <w:t>Охранная зона, м</w:t>
            </w:r>
          </w:p>
        </w:tc>
        <w:tc>
          <w:tcPr>
            <w:tcW w:w="2337" w:type="dxa"/>
          </w:tcPr>
          <w:p w:rsidR="00E17338" w:rsidRPr="00E17338" w:rsidRDefault="00E17338" w:rsidP="00E17338">
            <w:pPr>
              <w:jc w:val="center"/>
              <w:rPr>
                <w:rFonts w:ascii="Times New Roman" w:hAnsi="Times New Roman"/>
              </w:rPr>
            </w:pPr>
            <w:r w:rsidRPr="00E17338">
              <w:rPr>
                <w:rFonts w:ascii="Times New Roman" w:hAnsi="Times New Roman"/>
              </w:rPr>
              <w:t>2</w:t>
            </w:r>
          </w:p>
        </w:tc>
      </w:tr>
      <w:tr w:rsidR="00E17338" w:rsidRPr="00E17338" w:rsidTr="00E17338">
        <w:tc>
          <w:tcPr>
            <w:tcW w:w="846" w:type="dxa"/>
          </w:tcPr>
          <w:p w:rsidR="00E17338" w:rsidRPr="00E17338" w:rsidRDefault="00E17338" w:rsidP="00E17338">
            <w:pPr>
              <w:jc w:val="center"/>
              <w:rPr>
                <w:rFonts w:ascii="Times New Roman" w:hAnsi="Times New Roman"/>
                <w:b/>
                <w:sz w:val="26"/>
                <w:szCs w:val="26"/>
              </w:rPr>
            </w:pPr>
            <w:r w:rsidRPr="00E17338">
              <w:rPr>
                <w:rFonts w:ascii="Times New Roman" w:hAnsi="Times New Roman"/>
                <w:b/>
                <w:sz w:val="26"/>
                <w:szCs w:val="26"/>
              </w:rPr>
              <w:t>2.</w:t>
            </w:r>
          </w:p>
        </w:tc>
        <w:tc>
          <w:tcPr>
            <w:tcW w:w="3826" w:type="dxa"/>
          </w:tcPr>
          <w:p w:rsidR="00E17338" w:rsidRPr="00E17338" w:rsidRDefault="00E17338" w:rsidP="00E17338">
            <w:pPr>
              <w:jc w:val="center"/>
              <w:rPr>
                <w:rFonts w:ascii="Times New Roman" w:hAnsi="Times New Roman"/>
              </w:rPr>
            </w:pPr>
            <w:r w:rsidRPr="00E17338">
              <w:rPr>
                <w:rFonts w:ascii="Times New Roman" w:hAnsi="Times New Roman"/>
                <w:sz w:val="26"/>
                <w:szCs w:val="26"/>
              </w:rPr>
              <w:t>Вдоль трасс подземных газопроводов из полиэтиленовых труб при использовании медного провода для обозначения трассы газопровода</w:t>
            </w:r>
          </w:p>
        </w:tc>
        <w:tc>
          <w:tcPr>
            <w:tcW w:w="2336" w:type="dxa"/>
          </w:tcPr>
          <w:p w:rsidR="00E17338" w:rsidRPr="00E17338" w:rsidRDefault="00E17338" w:rsidP="00E17338">
            <w:pPr>
              <w:jc w:val="center"/>
              <w:rPr>
                <w:rFonts w:ascii="Times New Roman" w:hAnsi="Times New Roman"/>
              </w:rPr>
            </w:pPr>
            <w:r w:rsidRPr="00E17338">
              <w:rPr>
                <w:rFonts w:ascii="Times New Roman" w:hAnsi="Times New Roman"/>
              </w:rPr>
              <w:t>Охранная зона, м</w:t>
            </w:r>
          </w:p>
        </w:tc>
        <w:tc>
          <w:tcPr>
            <w:tcW w:w="2337" w:type="dxa"/>
          </w:tcPr>
          <w:p w:rsidR="00E17338" w:rsidRPr="00E17338" w:rsidRDefault="00E17338" w:rsidP="00E17338">
            <w:pPr>
              <w:jc w:val="center"/>
              <w:rPr>
                <w:rFonts w:ascii="Times New Roman" w:hAnsi="Times New Roman"/>
              </w:rPr>
            </w:pPr>
            <w:r w:rsidRPr="00E17338">
              <w:rPr>
                <w:rFonts w:ascii="Times New Roman" w:hAnsi="Times New Roman"/>
              </w:rPr>
              <w:t>5 *</w:t>
            </w:r>
          </w:p>
        </w:tc>
      </w:tr>
    </w:tbl>
    <w:p w:rsidR="00E17338" w:rsidRPr="00E17338" w:rsidRDefault="00E17338" w:rsidP="00E17338">
      <w:pPr>
        <w:spacing w:after="160" w:line="259" w:lineRule="auto"/>
        <w:jc w:val="both"/>
        <w:rPr>
          <w:rFonts w:ascii="Times New Roman" w:eastAsia="Calibri" w:hAnsi="Times New Roman"/>
          <w:sz w:val="26"/>
          <w:szCs w:val="26"/>
        </w:rPr>
      </w:pP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1. 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 </w:t>
      </w: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2. Нормативные расстояния устанавливаются с учетом значимости объектов, условий прокладки газопровода, давления газа и других факторов, но не менее указанных в таблице. </w:t>
      </w:r>
    </w:p>
    <w:p w:rsidR="00E17338" w:rsidRPr="00E17338" w:rsidRDefault="00E17338" w:rsidP="00E17338">
      <w:pPr>
        <w:spacing w:after="160"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3.  *  3 метра от газопровода со стороны провода и 2 метра - с противоположной стороны. </w:t>
      </w:r>
    </w:p>
    <w:p w:rsidR="00E17338" w:rsidRPr="00E17338" w:rsidRDefault="00E17338" w:rsidP="00E17338">
      <w:pPr>
        <w:spacing w:after="160" w:line="259" w:lineRule="auto"/>
        <w:ind w:firstLine="708"/>
        <w:jc w:val="center"/>
        <w:rPr>
          <w:rFonts w:ascii="Times New Roman" w:eastAsia="Calibri" w:hAnsi="Times New Roman"/>
          <w:sz w:val="26"/>
          <w:szCs w:val="26"/>
        </w:rPr>
      </w:pPr>
      <w:r w:rsidRPr="00E17338">
        <w:rPr>
          <w:rFonts w:ascii="Times New Roman" w:eastAsia="Calibri" w:hAnsi="Times New Roman"/>
          <w:sz w:val="26"/>
          <w:szCs w:val="26"/>
        </w:rPr>
        <w:t>Таблица 1.1.6. Размеры земельных участков для объектов газоснабжения</w:t>
      </w:r>
    </w:p>
    <w:tbl>
      <w:tblPr>
        <w:tblStyle w:val="51"/>
        <w:tblW w:w="0" w:type="auto"/>
        <w:tblLook w:val="04A0" w:firstRow="1" w:lastRow="0" w:firstColumn="1" w:lastColumn="0" w:noHBand="0" w:noVBand="1"/>
      </w:tblPr>
      <w:tblGrid>
        <w:gridCol w:w="846"/>
        <w:gridCol w:w="5384"/>
        <w:gridCol w:w="3115"/>
      </w:tblGrid>
      <w:tr w:rsidR="00E17338" w:rsidRPr="00E17338" w:rsidTr="00E17338">
        <w:tc>
          <w:tcPr>
            <w:tcW w:w="846"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w:t>
            </w:r>
          </w:p>
        </w:tc>
        <w:tc>
          <w:tcPr>
            <w:tcW w:w="5384"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Тип станций</w:t>
            </w:r>
          </w:p>
        </w:tc>
        <w:tc>
          <w:tcPr>
            <w:tcW w:w="3115"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Площадь земельных участков, га</w:t>
            </w:r>
          </w:p>
        </w:tc>
      </w:tr>
      <w:tr w:rsidR="00E17338" w:rsidRPr="00E17338" w:rsidTr="00E17338">
        <w:tc>
          <w:tcPr>
            <w:tcW w:w="846"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1.</w:t>
            </w:r>
          </w:p>
        </w:tc>
        <w:tc>
          <w:tcPr>
            <w:tcW w:w="5384"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Промежуточных складов баллонов (ПСБ)</w:t>
            </w:r>
          </w:p>
        </w:tc>
        <w:tc>
          <w:tcPr>
            <w:tcW w:w="3115"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0,6</w:t>
            </w:r>
          </w:p>
        </w:tc>
      </w:tr>
      <w:tr w:rsidR="00E17338" w:rsidRPr="00E17338" w:rsidTr="00E17338">
        <w:tc>
          <w:tcPr>
            <w:tcW w:w="846"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2.</w:t>
            </w:r>
          </w:p>
        </w:tc>
        <w:tc>
          <w:tcPr>
            <w:tcW w:w="5384"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Газораспределительный пункт (ГРП)</w:t>
            </w:r>
          </w:p>
        </w:tc>
        <w:tc>
          <w:tcPr>
            <w:tcW w:w="3115"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0,01</w:t>
            </w:r>
          </w:p>
        </w:tc>
      </w:tr>
    </w:tbl>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lastRenderedPageBreak/>
        <w:t xml:space="preserve">Расчёт показателя в области Теплоснабжения не подлежит нормированию, в связи с тем, что теплоснабжение жилых домов и муниципальных учреждений индивидуальное (котельные и бойлеры). </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Теплоснабжение предусматривается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 Размеры земельных участков для отдельно стоящих отопительных котельных, располагаемых в жилых зонах, следует принимать по таблице 1.1.7. </w:t>
      </w:r>
    </w:p>
    <w:p w:rsidR="00E17338" w:rsidRPr="00E17338" w:rsidRDefault="00E17338" w:rsidP="00E17338">
      <w:pPr>
        <w:spacing w:line="259" w:lineRule="auto"/>
        <w:ind w:firstLine="708"/>
        <w:jc w:val="center"/>
        <w:rPr>
          <w:rFonts w:ascii="Times New Roman" w:eastAsia="Calibri" w:hAnsi="Times New Roman"/>
          <w:sz w:val="26"/>
          <w:szCs w:val="26"/>
        </w:rPr>
      </w:pPr>
      <w:r w:rsidRPr="00E17338">
        <w:rPr>
          <w:rFonts w:ascii="Times New Roman" w:eastAsia="Calibri" w:hAnsi="Times New Roman"/>
          <w:sz w:val="26"/>
          <w:szCs w:val="26"/>
        </w:rPr>
        <w:t>Таблица 1.1.7. Расчетные показатели объектов, относящихся к области теплоснабжения</w:t>
      </w:r>
    </w:p>
    <w:tbl>
      <w:tblPr>
        <w:tblStyle w:val="51"/>
        <w:tblW w:w="0" w:type="auto"/>
        <w:tblLook w:val="04A0" w:firstRow="1" w:lastRow="0" w:firstColumn="1" w:lastColumn="0" w:noHBand="0" w:noVBand="1"/>
      </w:tblPr>
      <w:tblGrid>
        <w:gridCol w:w="846"/>
        <w:gridCol w:w="3826"/>
        <w:gridCol w:w="2336"/>
        <w:gridCol w:w="2337"/>
      </w:tblGrid>
      <w:tr w:rsidR="00E17338" w:rsidRPr="00E17338" w:rsidTr="00E17338">
        <w:tc>
          <w:tcPr>
            <w:tcW w:w="846" w:type="dxa"/>
            <w:vMerge w:val="restart"/>
          </w:tcPr>
          <w:p w:rsidR="00E17338" w:rsidRPr="004744DC" w:rsidRDefault="00E17338" w:rsidP="00E17338">
            <w:pPr>
              <w:jc w:val="center"/>
              <w:rPr>
                <w:rFonts w:ascii="Times New Roman" w:hAnsi="Times New Roman"/>
                <w:b/>
              </w:rPr>
            </w:pPr>
            <w:r w:rsidRPr="004744DC">
              <w:rPr>
                <w:rFonts w:ascii="Times New Roman" w:hAnsi="Times New Roman"/>
                <w:b/>
              </w:rPr>
              <w:t>№</w:t>
            </w:r>
          </w:p>
        </w:tc>
        <w:tc>
          <w:tcPr>
            <w:tcW w:w="3826" w:type="dxa"/>
            <w:vMerge w:val="restart"/>
          </w:tcPr>
          <w:p w:rsidR="00E17338" w:rsidRPr="004744DC" w:rsidRDefault="00E17338" w:rsidP="00E17338">
            <w:pPr>
              <w:jc w:val="center"/>
              <w:rPr>
                <w:rFonts w:ascii="Times New Roman" w:hAnsi="Times New Roman"/>
                <w:b/>
              </w:rPr>
            </w:pPr>
            <w:proofErr w:type="spellStart"/>
            <w:r w:rsidRPr="004744DC">
              <w:rPr>
                <w:rFonts w:ascii="Times New Roman" w:hAnsi="Times New Roman"/>
                <w:b/>
              </w:rPr>
              <w:t>Теплопроизводительность</w:t>
            </w:r>
            <w:proofErr w:type="spellEnd"/>
            <w:r w:rsidRPr="004744DC">
              <w:rPr>
                <w:rFonts w:ascii="Times New Roman" w:hAnsi="Times New Roman"/>
                <w:b/>
              </w:rPr>
              <w:t xml:space="preserve"> котельных, МВт </w:t>
            </w:r>
          </w:p>
        </w:tc>
        <w:tc>
          <w:tcPr>
            <w:tcW w:w="4673" w:type="dxa"/>
            <w:gridSpan w:val="2"/>
          </w:tcPr>
          <w:p w:rsidR="00E17338" w:rsidRPr="004744DC" w:rsidRDefault="00E17338" w:rsidP="00E17338">
            <w:pPr>
              <w:jc w:val="center"/>
              <w:rPr>
                <w:rFonts w:ascii="Times New Roman" w:hAnsi="Times New Roman"/>
                <w:b/>
              </w:rPr>
            </w:pPr>
            <w:r w:rsidRPr="004744DC">
              <w:rPr>
                <w:rFonts w:ascii="Times New Roman" w:hAnsi="Times New Roman"/>
                <w:b/>
              </w:rPr>
              <w:t>Площадь земельных участков, га, работающих</w:t>
            </w:r>
          </w:p>
        </w:tc>
      </w:tr>
      <w:tr w:rsidR="00E17338" w:rsidRPr="00E17338" w:rsidTr="00E17338">
        <w:tc>
          <w:tcPr>
            <w:tcW w:w="846" w:type="dxa"/>
            <w:vMerge/>
          </w:tcPr>
          <w:p w:rsidR="00E17338" w:rsidRPr="004744DC" w:rsidRDefault="00E17338" w:rsidP="00E17338">
            <w:pPr>
              <w:jc w:val="center"/>
              <w:rPr>
                <w:rFonts w:ascii="Times New Roman" w:hAnsi="Times New Roman"/>
                <w:b/>
              </w:rPr>
            </w:pPr>
          </w:p>
        </w:tc>
        <w:tc>
          <w:tcPr>
            <w:tcW w:w="3826" w:type="dxa"/>
            <w:vMerge/>
          </w:tcPr>
          <w:p w:rsidR="00E17338" w:rsidRPr="004744DC" w:rsidRDefault="00E17338" w:rsidP="00E17338">
            <w:pPr>
              <w:jc w:val="center"/>
              <w:rPr>
                <w:rFonts w:ascii="Times New Roman" w:hAnsi="Times New Roman"/>
                <w:b/>
              </w:rPr>
            </w:pPr>
          </w:p>
        </w:tc>
        <w:tc>
          <w:tcPr>
            <w:tcW w:w="2336" w:type="dxa"/>
          </w:tcPr>
          <w:p w:rsidR="00E17338" w:rsidRPr="004744DC" w:rsidRDefault="00E17338" w:rsidP="00E17338">
            <w:pPr>
              <w:jc w:val="center"/>
              <w:rPr>
                <w:rFonts w:ascii="Times New Roman" w:hAnsi="Times New Roman"/>
                <w:b/>
              </w:rPr>
            </w:pPr>
            <w:r w:rsidRPr="004744DC">
              <w:rPr>
                <w:rFonts w:ascii="Times New Roman" w:hAnsi="Times New Roman"/>
                <w:b/>
              </w:rPr>
              <w:t>На твердом топливе</w:t>
            </w:r>
          </w:p>
        </w:tc>
        <w:tc>
          <w:tcPr>
            <w:tcW w:w="2337" w:type="dxa"/>
          </w:tcPr>
          <w:p w:rsidR="00E17338" w:rsidRPr="004744DC" w:rsidRDefault="00E17338" w:rsidP="00E17338">
            <w:pPr>
              <w:jc w:val="center"/>
              <w:rPr>
                <w:rFonts w:ascii="Times New Roman" w:hAnsi="Times New Roman"/>
                <w:b/>
              </w:rPr>
            </w:pPr>
            <w:r w:rsidRPr="004744DC">
              <w:rPr>
                <w:rFonts w:ascii="Times New Roman" w:hAnsi="Times New Roman"/>
                <w:b/>
              </w:rPr>
              <w:t xml:space="preserve">На </w:t>
            </w:r>
            <w:proofErr w:type="spellStart"/>
            <w:r w:rsidRPr="004744DC">
              <w:rPr>
                <w:rFonts w:ascii="Times New Roman" w:hAnsi="Times New Roman"/>
                <w:b/>
              </w:rPr>
              <w:t>газомазутном</w:t>
            </w:r>
            <w:proofErr w:type="spellEnd"/>
            <w:r w:rsidRPr="004744DC">
              <w:rPr>
                <w:rFonts w:ascii="Times New Roman" w:hAnsi="Times New Roman"/>
                <w:b/>
              </w:rPr>
              <w:t xml:space="preserve"> топливе</w:t>
            </w:r>
          </w:p>
        </w:tc>
      </w:tr>
      <w:tr w:rsidR="00E17338" w:rsidRPr="00E17338" w:rsidTr="00E17338">
        <w:tc>
          <w:tcPr>
            <w:tcW w:w="846" w:type="dxa"/>
          </w:tcPr>
          <w:p w:rsidR="00E17338" w:rsidRPr="004744DC" w:rsidRDefault="00E17338" w:rsidP="00E17338">
            <w:pPr>
              <w:jc w:val="center"/>
              <w:rPr>
                <w:rFonts w:ascii="Times New Roman" w:hAnsi="Times New Roman"/>
                <w:b/>
              </w:rPr>
            </w:pPr>
            <w:r w:rsidRPr="004744DC">
              <w:rPr>
                <w:rFonts w:ascii="Times New Roman" w:hAnsi="Times New Roman"/>
                <w:b/>
              </w:rPr>
              <w:t>1.</w:t>
            </w:r>
          </w:p>
        </w:tc>
        <w:tc>
          <w:tcPr>
            <w:tcW w:w="3826" w:type="dxa"/>
          </w:tcPr>
          <w:p w:rsidR="00E17338" w:rsidRPr="004744DC" w:rsidRDefault="00E17338" w:rsidP="00E17338">
            <w:pPr>
              <w:jc w:val="center"/>
              <w:rPr>
                <w:rFonts w:ascii="Times New Roman" w:hAnsi="Times New Roman"/>
              </w:rPr>
            </w:pPr>
            <w:r w:rsidRPr="004744DC">
              <w:rPr>
                <w:rFonts w:ascii="Times New Roman" w:hAnsi="Times New Roman"/>
              </w:rPr>
              <w:t>до 5</w:t>
            </w:r>
          </w:p>
        </w:tc>
        <w:tc>
          <w:tcPr>
            <w:tcW w:w="2336" w:type="dxa"/>
          </w:tcPr>
          <w:p w:rsidR="00E17338" w:rsidRPr="004744DC" w:rsidRDefault="00E17338" w:rsidP="00E17338">
            <w:pPr>
              <w:jc w:val="center"/>
              <w:rPr>
                <w:rFonts w:ascii="Times New Roman" w:hAnsi="Times New Roman"/>
              </w:rPr>
            </w:pPr>
            <w:r w:rsidRPr="004744DC">
              <w:rPr>
                <w:rFonts w:ascii="Times New Roman" w:hAnsi="Times New Roman"/>
              </w:rPr>
              <w:t>0,7</w:t>
            </w:r>
          </w:p>
        </w:tc>
        <w:tc>
          <w:tcPr>
            <w:tcW w:w="2337" w:type="dxa"/>
          </w:tcPr>
          <w:p w:rsidR="00E17338" w:rsidRPr="004744DC" w:rsidRDefault="00E17338" w:rsidP="00E17338">
            <w:pPr>
              <w:jc w:val="center"/>
              <w:rPr>
                <w:rFonts w:ascii="Times New Roman" w:hAnsi="Times New Roman"/>
              </w:rPr>
            </w:pPr>
            <w:r w:rsidRPr="004744DC">
              <w:rPr>
                <w:rFonts w:ascii="Times New Roman" w:hAnsi="Times New Roman"/>
              </w:rPr>
              <w:t>0,7</w:t>
            </w:r>
          </w:p>
        </w:tc>
      </w:tr>
      <w:tr w:rsidR="00E17338" w:rsidRPr="00E17338" w:rsidTr="00E17338">
        <w:tc>
          <w:tcPr>
            <w:tcW w:w="846" w:type="dxa"/>
          </w:tcPr>
          <w:p w:rsidR="00E17338" w:rsidRPr="004744DC" w:rsidRDefault="00E17338" w:rsidP="00E17338">
            <w:pPr>
              <w:jc w:val="center"/>
              <w:rPr>
                <w:rFonts w:ascii="Times New Roman" w:hAnsi="Times New Roman"/>
                <w:b/>
              </w:rPr>
            </w:pPr>
            <w:r w:rsidRPr="004744DC">
              <w:rPr>
                <w:rFonts w:ascii="Times New Roman" w:hAnsi="Times New Roman"/>
                <w:b/>
              </w:rPr>
              <w:t>2.</w:t>
            </w:r>
          </w:p>
        </w:tc>
        <w:tc>
          <w:tcPr>
            <w:tcW w:w="3826" w:type="dxa"/>
          </w:tcPr>
          <w:p w:rsidR="00E17338" w:rsidRPr="004744DC" w:rsidRDefault="00E17338" w:rsidP="00E17338">
            <w:pPr>
              <w:jc w:val="center"/>
              <w:rPr>
                <w:rFonts w:ascii="Times New Roman" w:hAnsi="Times New Roman"/>
              </w:rPr>
            </w:pPr>
            <w:r w:rsidRPr="004744DC">
              <w:rPr>
                <w:rFonts w:ascii="Times New Roman" w:hAnsi="Times New Roman"/>
              </w:rPr>
              <w:t>от 5 до 10 (от 6 до 12)</w:t>
            </w:r>
          </w:p>
        </w:tc>
        <w:tc>
          <w:tcPr>
            <w:tcW w:w="2336" w:type="dxa"/>
          </w:tcPr>
          <w:p w:rsidR="00E17338" w:rsidRPr="004744DC" w:rsidRDefault="00E17338" w:rsidP="00E17338">
            <w:pPr>
              <w:jc w:val="center"/>
              <w:rPr>
                <w:rFonts w:ascii="Times New Roman" w:hAnsi="Times New Roman"/>
              </w:rPr>
            </w:pPr>
            <w:r w:rsidRPr="004744DC">
              <w:rPr>
                <w:rFonts w:ascii="Times New Roman" w:hAnsi="Times New Roman"/>
              </w:rPr>
              <w:t>1,0</w:t>
            </w:r>
          </w:p>
        </w:tc>
        <w:tc>
          <w:tcPr>
            <w:tcW w:w="2337" w:type="dxa"/>
          </w:tcPr>
          <w:p w:rsidR="00E17338" w:rsidRPr="004744DC" w:rsidRDefault="00E17338" w:rsidP="00E17338">
            <w:pPr>
              <w:jc w:val="center"/>
              <w:rPr>
                <w:rFonts w:ascii="Times New Roman" w:hAnsi="Times New Roman"/>
              </w:rPr>
            </w:pPr>
            <w:r w:rsidRPr="004744DC">
              <w:rPr>
                <w:rFonts w:ascii="Times New Roman" w:hAnsi="Times New Roman"/>
              </w:rPr>
              <w:t>1,0</w:t>
            </w:r>
          </w:p>
        </w:tc>
      </w:tr>
    </w:tbl>
    <w:p w:rsidR="00E17338" w:rsidRPr="00E17338" w:rsidRDefault="00E17338" w:rsidP="00E17338">
      <w:pPr>
        <w:spacing w:line="259" w:lineRule="auto"/>
        <w:ind w:firstLine="708"/>
        <w:jc w:val="center"/>
        <w:rPr>
          <w:rFonts w:ascii="Times New Roman" w:eastAsia="Calibri" w:hAnsi="Times New Roman"/>
          <w:sz w:val="26"/>
          <w:szCs w:val="26"/>
        </w:rPr>
      </w:pPr>
    </w:p>
    <w:p w:rsidR="00E17338" w:rsidRPr="00E17338" w:rsidRDefault="00E17338" w:rsidP="00E17338">
      <w:pPr>
        <w:spacing w:line="259" w:lineRule="auto"/>
        <w:ind w:firstLine="708"/>
        <w:jc w:val="center"/>
        <w:rPr>
          <w:rFonts w:ascii="Times New Roman" w:eastAsia="Calibri" w:hAnsi="Times New Roman"/>
          <w:sz w:val="26"/>
          <w:szCs w:val="26"/>
        </w:rPr>
      </w:pPr>
      <w:r w:rsidRPr="00E17338">
        <w:rPr>
          <w:rFonts w:ascii="Times New Roman" w:eastAsia="Calibri" w:hAnsi="Times New Roman"/>
          <w:sz w:val="26"/>
          <w:szCs w:val="26"/>
        </w:rPr>
        <w:t>Таблица 1.1.8. Расчетные показатели объектов, относящихся к области водоснабжения населения</w:t>
      </w:r>
    </w:p>
    <w:tbl>
      <w:tblPr>
        <w:tblStyle w:val="51"/>
        <w:tblW w:w="0" w:type="auto"/>
        <w:tblLook w:val="04A0" w:firstRow="1" w:lastRow="0" w:firstColumn="1" w:lastColumn="0" w:noHBand="0" w:noVBand="1"/>
      </w:tblPr>
      <w:tblGrid>
        <w:gridCol w:w="4672"/>
        <w:gridCol w:w="4673"/>
      </w:tblGrid>
      <w:tr w:rsidR="00E17338" w:rsidRPr="00E17338" w:rsidTr="00E17338">
        <w:tc>
          <w:tcPr>
            <w:tcW w:w="4672" w:type="dxa"/>
          </w:tcPr>
          <w:p w:rsidR="00E17338" w:rsidRPr="004744DC" w:rsidRDefault="00E17338" w:rsidP="00E17338">
            <w:pPr>
              <w:jc w:val="both"/>
              <w:rPr>
                <w:rFonts w:ascii="Times New Roman" w:hAnsi="Times New Roman"/>
                <w:b/>
                <w:szCs w:val="26"/>
              </w:rPr>
            </w:pPr>
            <w:r w:rsidRPr="004744DC">
              <w:rPr>
                <w:rFonts w:ascii="Times New Roman" w:hAnsi="Times New Roman"/>
                <w:b/>
                <w:szCs w:val="26"/>
              </w:rPr>
              <w:t>Тип жилого помещения при централизованном холодном водоснабжении (с отсутствием горячего водоснабжения)</w:t>
            </w:r>
          </w:p>
        </w:tc>
        <w:tc>
          <w:tcPr>
            <w:tcW w:w="4673"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Норматив холодного водоснабжения, л/</w:t>
            </w:r>
            <w:proofErr w:type="spellStart"/>
            <w:r w:rsidRPr="004744DC">
              <w:rPr>
                <w:rFonts w:ascii="Times New Roman" w:hAnsi="Times New Roman"/>
                <w:b/>
                <w:szCs w:val="26"/>
              </w:rPr>
              <w:t>сут</w:t>
            </w:r>
            <w:proofErr w:type="spellEnd"/>
            <w:r w:rsidRPr="004744DC">
              <w:rPr>
                <w:rFonts w:ascii="Times New Roman" w:hAnsi="Times New Roman"/>
                <w:b/>
                <w:szCs w:val="26"/>
              </w:rPr>
              <w:t>. на 1 жит.</w:t>
            </w:r>
          </w:p>
        </w:tc>
      </w:tr>
      <w:tr w:rsidR="00E17338" w:rsidRPr="00E17338" w:rsidTr="00E17338">
        <w:tc>
          <w:tcPr>
            <w:tcW w:w="4672" w:type="dxa"/>
          </w:tcPr>
          <w:p w:rsidR="00E17338" w:rsidRPr="004744DC" w:rsidRDefault="00E17338" w:rsidP="00E17338">
            <w:pPr>
              <w:jc w:val="both"/>
              <w:rPr>
                <w:rFonts w:ascii="Times New Roman" w:hAnsi="Times New Roman"/>
                <w:szCs w:val="26"/>
              </w:rPr>
            </w:pPr>
            <w:r w:rsidRPr="004744DC">
              <w:rPr>
                <w:rFonts w:ascii="Times New Roman" w:hAnsi="Times New Roman"/>
                <w:szCs w:val="26"/>
              </w:rPr>
              <w:t>Норма водопотребления при застройке зданиями, оборудованными внутренним водопроводом и канализацией без ванн</w:t>
            </w:r>
          </w:p>
        </w:tc>
        <w:tc>
          <w:tcPr>
            <w:tcW w:w="4673"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125</w:t>
            </w:r>
          </w:p>
        </w:tc>
      </w:tr>
      <w:tr w:rsidR="00E17338" w:rsidRPr="00E17338" w:rsidTr="00E17338">
        <w:tc>
          <w:tcPr>
            <w:tcW w:w="4672" w:type="dxa"/>
          </w:tcPr>
          <w:p w:rsidR="00E17338" w:rsidRPr="004744DC" w:rsidRDefault="00E17338" w:rsidP="00E17338">
            <w:pPr>
              <w:jc w:val="both"/>
              <w:rPr>
                <w:rFonts w:ascii="Times New Roman" w:hAnsi="Times New Roman"/>
                <w:szCs w:val="26"/>
              </w:rPr>
            </w:pPr>
            <w:r w:rsidRPr="004744DC">
              <w:rPr>
                <w:rFonts w:ascii="Times New Roman" w:hAnsi="Times New Roman"/>
                <w:szCs w:val="26"/>
              </w:rPr>
              <w:t>Норма водопотребления при застройке зданиями, оборудованными внутренним водопроводом и канализацией с ваннами и водонагревателями</w:t>
            </w:r>
          </w:p>
        </w:tc>
        <w:tc>
          <w:tcPr>
            <w:tcW w:w="4673"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160</w:t>
            </w:r>
          </w:p>
        </w:tc>
      </w:tr>
      <w:tr w:rsidR="00E17338" w:rsidRPr="00E17338" w:rsidTr="00E17338">
        <w:tc>
          <w:tcPr>
            <w:tcW w:w="4672" w:type="dxa"/>
          </w:tcPr>
          <w:p w:rsidR="00E17338" w:rsidRPr="004744DC" w:rsidRDefault="00E17338" w:rsidP="00E17338">
            <w:pPr>
              <w:jc w:val="both"/>
              <w:rPr>
                <w:rFonts w:ascii="Times New Roman" w:hAnsi="Times New Roman"/>
                <w:szCs w:val="26"/>
              </w:rPr>
            </w:pPr>
            <w:r w:rsidRPr="004744DC">
              <w:rPr>
                <w:rFonts w:ascii="Times New Roman" w:hAnsi="Times New Roman"/>
                <w:szCs w:val="26"/>
              </w:rPr>
              <w:t xml:space="preserve">Норма водопотребления при застройке с централизованным водоснабжением </w:t>
            </w:r>
          </w:p>
        </w:tc>
        <w:tc>
          <w:tcPr>
            <w:tcW w:w="4673"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220</w:t>
            </w:r>
          </w:p>
        </w:tc>
      </w:tr>
    </w:tbl>
    <w:p w:rsidR="00A5096F" w:rsidRDefault="00A5096F" w:rsidP="00E17338">
      <w:pPr>
        <w:spacing w:line="259" w:lineRule="auto"/>
        <w:ind w:firstLine="708"/>
        <w:jc w:val="both"/>
        <w:rPr>
          <w:rFonts w:ascii="Times New Roman" w:eastAsia="Calibri" w:hAnsi="Times New Roman"/>
          <w:sz w:val="26"/>
          <w:szCs w:val="26"/>
        </w:rPr>
      </w:pP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Показатели следует принимать по проекту, согласно СП 42.13330. 2011, но не более указанных в таблице. </w:t>
      </w:r>
    </w:p>
    <w:p w:rsidR="00E17338" w:rsidRPr="00E17338" w:rsidRDefault="00E17338" w:rsidP="00E17338">
      <w:pPr>
        <w:spacing w:line="259" w:lineRule="auto"/>
        <w:ind w:firstLine="708"/>
        <w:jc w:val="center"/>
        <w:rPr>
          <w:rFonts w:ascii="Times New Roman" w:eastAsia="Calibri" w:hAnsi="Times New Roman"/>
          <w:sz w:val="26"/>
          <w:szCs w:val="26"/>
        </w:rPr>
      </w:pPr>
      <w:r w:rsidRPr="00E17338">
        <w:rPr>
          <w:rFonts w:ascii="Times New Roman" w:eastAsia="Calibri" w:hAnsi="Times New Roman"/>
          <w:sz w:val="26"/>
          <w:szCs w:val="26"/>
        </w:rPr>
        <w:t>Таблица 1.1.10. Расчетные показатели объектов, относящихся к области водоотведения</w:t>
      </w:r>
    </w:p>
    <w:tbl>
      <w:tblPr>
        <w:tblStyle w:val="51"/>
        <w:tblW w:w="0" w:type="auto"/>
        <w:tblLook w:val="04A0" w:firstRow="1" w:lastRow="0" w:firstColumn="1" w:lastColumn="0" w:noHBand="0" w:noVBand="1"/>
      </w:tblPr>
      <w:tblGrid>
        <w:gridCol w:w="988"/>
        <w:gridCol w:w="3684"/>
        <w:gridCol w:w="2336"/>
        <w:gridCol w:w="2337"/>
      </w:tblGrid>
      <w:tr w:rsidR="00E17338" w:rsidRPr="00E17338" w:rsidTr="00E17338">
        <w:tc>
          <w:tcPr>
            <w:tcW w:w="988" w:type="dxa"/>
            <w:vMerge w:val="restart"/>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w:t>
            </w:r>
          </w:p>
        </w:tc>
        <w:tc>
          <w:tcPr>
            <w:tcW w:w="3684" w:type="dxa"/>
            <w:vMerge w:val="restart"/>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Наименование объекта (Наименование ресурса)</w:t>
            </w:r>
          </w:p>
        </w:tc>
        <w:tc>
          <w:tcPr>
            <w:tcW w:w="4673" w:type="dxa"/>
            <w:gridSpan w:val="2"/>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Показатель минимально допустимого уровня обеспеченности</w:t>
            </w:r>
          </w:p>
        </w:tc>
      </w:tr>
      <w:tr w:rsidR="00E17338" w:rsidRPr="00E17338" w:rsidTr="00E17338">
        <w:tc>
          <w:tcPr>
            <w:tcW w:w="988" w:type="dxa"/>
            <w:vMerge/>
          </w:tcPr>
          <w:p w:rsidR="00E17338" w:rsidRPr="004744DC" w:rsidRDefault="00E17338" w:rsidP="00E17338">
            <w:pPr>
              <w:jc w:val="center"/>
              <w:rPr>
                <w:rFonts w:ascii="Times New Roman" w:hAnsi="Times New Roman"/>
                <w:b/>
                <w:szCs w:val="26"/>
              </w:rPr>
            </w:pPr>
          </w:p>
        </w:tc>
        <w:tc>
          <w:tcPr>
            <w:tcW w:w="3684" w:type="dxa"/>
            <w:vMerge/>
          </w:tcPr>
          <w:p w:rsidR="00E17338" w:rsidRPr="004744DC" w:rsidRDefault="00E17338" w:rsidP="00E17338">
            <w:pPr>
              <w:jc w:val="center"/>
              <w:rPr>
                <w:rFonts w:ascii="Times New Roman" w:hAnsi="Times New Roman"/>
                <w:b/>
                <w:szCs w:val="26"/>
              </w:rPr>
            </w:pPr>
          </w:p>
        </w:tc>
        <w:tc>
          <w:tcPr>
            <w:tcW w:w="2336"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Единица измерения</w:t>
            </w:r>
          </w:p>
        </w:tc>
        <w:tc>
          <w:tcPr>
            <w:tcW w:w="2337"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Величина</w:t>
            </w:r>
          </w:p>
        </w:tc>
      </w:tr>
      <w:tr w:rsidR="00E17338" w:rsidRPr="00E17338" w:rsidTr="00E17338">
        <w:tc>
          <w:tcPr>
            <w:tcW w:w="988"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1.</w:t>
            </w:r>
          </w:p>
        </w:tc>
        <w:tc>
          <w:tcPr>
            <w:tcW w:w="3684"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Бытовая канализация, зона застройки общественными зданиями</w:t>
            </w:r>
          </w:p>
        </w:tc>
        <w:tc>
          <w:tcPr>
            <w:tcW w:w="2336"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 от водопотребления</w:t>
            </w:r>
          </w:p>
        </w:tc>
        <w:tc>
          <w:tcPr>
            <w:tcW w:w="2337"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100</w:t>
            </w:r>
          </w:p>
        </w:tc>
      </w:tr>
      <w:tr w:rsidR="00E17338" w:rsidRPr="00E17338" w:rsidTr="00E17338">
        <w:tc>
          <w:tcPr>
            <w:tcW w:w="988"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2.</w:t>
            </w:r>
          </w:p>
        </w:tc>
        <w:tc>
          <w:tcPr>
            <w:tcW w:w="3684"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Бытовая канализация, зона застройки индивидуальными жилыми домами</w:t>
            </w:r>
          </w:p>
        </w:tc>
        <w:tc>
          <w:tcPr>
            <w:tcW w:w="2336" w:type="dxa"/>
          </w:tcPr>
          <w:p w:rsidR="00E17338" w:rsidRPr="004744DC" w:rsidRDefault="00E17338" w:rsidP="00E17338">
            <w:pPr>
              <w:jc w:val="center"/>
              <w:rPr>
                <w:rFonts w:ascii="Times New Roman" w:hAnsi="Times New Roman"/>
                <w:szCs w:val="22"/>
              </w:rPr>
            </w:pPr>
            <w:r w:rsidRPr="004744DC">
              <w:rPr>
                <w:rFonts w:ascii="Times New Roman" w:hAnsi="Times New Roman"/>
                <w:szCs w:val="26"/>
              </w:rPr>
              <w:t>% от водопотребления</w:t>
            </w:r>
          </w:p>
        </w:tc>
        <w:tc>
          <w:tcPr>
            <w:tcW w:w="2337"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100</w:t>
            </w:r>
          </w:p>
        </w:tc>
      </w:tr>
    </w:tbl>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lastRenderedPageBreak/>
        <w:t>Водоотведение от индивидуальных жилых домов допускается индивидуальное в локальные очистные сооружения, септики, выгреба.</w:t>
      </w:r>
    </w:p>
    <w:p w:rsidR="00E17338" w:rsidRPr="00E17338" w:rsidRDefault="00E17338" w:rsidP="00E17338">
      <w:pPr>
        <w:spacing w:line="259" w:lineRule="auto"/>
        <w:ind w:firstLine="708"/>
        <w:jc w:val="center"/>
        <w:rPr>
          <w:rFonts w:ascii="Times New Roman" w:eastAsia="Calibri" w:hAnsi="Times New Roman"/>
          <w:sz w:val="26"/>
          <w:szCs w:val="26"/>
        </w:rPr>
      </w:pPr>
    </w:p>
    <w:p w:rsidR="00E17338" w:rsidRPr="00E17338" w:rsidRDefault="00E17338" w:rsidP="00E17338">
      <w:pPr>
        <w:spacing w:line="259" w:lineRule="auto"/>
        <w:ind w:firstLine="708"/>
        <w:jc w:val="center"/>
        <w:rPr>
          <w:rFonts w:ascii="Times New Roman" w:eastAsia="Calibri" w:hAnsi="Times New Roman"/>
          <w:sz w:val="26"/>
          <w:szCs w:val="26"/>
        </w:rPr>
      </w:pPr>
      <w:r w:rsidRPr="00E17338">
        <w:rPr>
          <w:rFonts w:ascii="Times New Roman" w:eastAsia="Calibri" w:hAnsi="Times New Roman"/>
          <w:sz w:val="26"/>
          <w:szCs w:val="26"/>
        </w:rPr>
        <w:t>Таблица 1.1.</w:t>
      </w:r>
      <w:proofErr w:type="gramStart"/>
      <w:r w:rsidRPr="00E17338">
        <w:rPr>
          <w:rFonts w:ascii="Times New Roman" w:eastAsia="Calibri" w:hAnsi="Times New Roman"/>
          <w:sz w:val="26"/>
          <w:szCs w:val="26"/>
        </w:rPr>
        <w:t>11.Размеры</w:t>
      </w:r>
      <w:proofErr w:type="gramEnd"/>
      <w:r w:rsidRPr="00E17338">
        <w:rPr>
          <w:rFonts w:ascii="Times New Roman" w:eastAsia="Calibri" w:hAnsi="Times New Roman"/>
          <w:sz w:val="26"/>
          <w:szCs w:val="26"/>
        </w:rPr>
        <w:t xml:space="preserve"> земельных участков для очистных сооружений канализации</w:t>
      </w:r>
    </w:p>
    <w:tbl>
      <w:tblPr>
        <w:tblStyle w:val="51"/>
        <w:tblW w:w="0" w:type="auto"/>
        <w:tblLook w:val="04A0" w:firstRow="1" w:lastRow="0" w:firstColumn="1" w:lastColumn="0" w:noHBand="0" w:noVBand="1"/>
      </w:tblPr>
      <w:tblGrid>
        <w:gridCol w:w="988"/>
        <w:gridCol w:w="5242"/>
        <w:gridCol w:w="3115"/>
      </w:tblGrid>
      <w:tr w:rsidR="00E17338" w:rsidRPr="00E17338" w:rsidTr="00E17338">
        <w:tc>
          <w:tcPr>
            <w:tcW w:w="988"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w:t>
            </w:r>
          </w:p>
        </w:tc>
        <w:tc>
          <w:tcPr>
            <w:tcW w:w="5242"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Тип очистных сооружений канализации (в зависимости от производительности), тыс. м3 /</w:t>
            </w:r>
            <w:proofErr w:type="spellStart"/>
            <w:r w:rsidRPr="004744DC">
              <w:rPr>
                <w:rFonts w:ascii="Times New Roman" w:hAnsi="Times New Roman"/>
                <w:b/>
                <w:szCs w:val="26"/>
              </w:rPr>
              <w:t>сут</w:t>
            </w:r>
            <w:proofErr w:type="spellEnd"/>
            <w:r w:rsidRPr="004744DC">
              <w:rPr>
                <w:rFonts w:ascii="Times New Roman" w:hAnsi="Times New Roman"/>
                <w:b/>
                <w:szCs w:val="26"/>
              </w:rPr>
              <w:t>.</w:t>
            </w:r>
          </w:p>
        </w:tc>
        <w:tc>
          <w:tcPr>
            <w:tcW w:w="3115"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Площадь земельных участков, га</w:t>
            </w:r>
          </w:p>
        </w:tc>
      </w:tr>
      <w:tr w:rsidR="00E17338" w:rsidRPr="00E17338" w:rsidTr="00E17338">
        <w:tc>
          <w:tcPr>
            <w:tcW w:w="988"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1.</w:t>
            </w:r>
          </w:p>
        </w:tc>
        <w:tc>
          <w:tcPr>
            <w:tcW w:w="5242"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до 0,7</w:t>
            </w:r>
          </w:p>
        </w:tc>
        <w:tc>
          <w:tcPr>
            <w:tcW w:w="3115"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1</w:t>
            </w:r>
          </w:p>
        </w:tc>
      </w:tr>
      <w:tr w:rsidR="00E17338" w:rsidRPr="00E17338" w:rsidTr="00E17338">
        <w:tc>
          <w:tcPr>
            <w:tcW w:w="988"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2.</w:t>
            </w:r>
          </w:p>
        </w:tc>
        <w:tc>
          <w:tcPr>
            <w:tcW w:w="5242"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св. 0,7 до 17</w:t>
            </w:r>
          </w:p>
        </w:tc>
        <w:tc>
          <w:tcPr>
            <w:tcW w:w="3115"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4</w:t>
            </w:r>
          </w:p>
        </w:tc>
      </w:tr>
    </w:tbl>
    <w:p w:rsidR="00E17338" w:rsidRPr="00E17338" w:rsidRDefault="00E17338" w:rsidP="00E17338">
      <w:pPr>
        <w:spacing w:line="259" w:lineRule="auto"/>
        <w:ind w:firstLine="708"/>
        <w:jc w:val="both"/>
        <w:rPr>
          <w:rFonts w:ascii="Times New Roman" w:eastAsia="Calibri" w:hAnsi="Times New Roman"/>
          <w:sz w:val="26"/>
          <w:szCs w:val="26"/>
        </w:rPr>
      </w:pPr>
    </w:p>
    <w:p w:rsidR="00E17338" w:rsidRDefault="00E17338" w:rsidP="00E17338">
      <w:pPr>
        <w:spacing w:line="259" w:lineRule="auto"/>
        <w:ind w:firstLine="708"/>
        <w:jc w:val="center"/>
        <w:rPr>
          <w:rFonts w:ascii="Times New Roman" w:eastAsia="Calibri" w:hAnsi="Times New Roman"/>
          <w:sz w:val="26"/>
          <w:szCs w:val="26"/>
        </w:rPr>
      </w:pPr>
      <w:r w:rsidRPr="00E17338">
        <w:rPr>
          <w:rFonts w:ascii="Times New Roman" w:eastAsia="Calibri" w:hAnsi="Times New Roman"/>
          <w:sz w:val="26"/>
          <w:szCs w:val="26"/>
        </w:rPr>
        <w:t>Таблица 1.1.</w:t>
      </w:r>
      <w:proofErr w:type="gramStart"/>
      <w:r w:rsidRPr="00E17338">
        <w:rPr>
          <w:rFonts w:ascii="Times New Roman" w:eastAsia="Calibri" w:hAnsi="Times New Roman"/>
          <w:sz w:val="26"/>
          <w:szCs w:val="26"/>
        </w:rPr>
        <w:t>12.Расстояния</w:t>
      </w:r>
      <w:proofErr w:type="gramEnd"/>
      <w:r w:rsidRPr="00E17338">
        <w:rPr>
          <w:rFonts w:ascii="Times New Roman" w:eastAsia="Calibri" w:hAnsi="Times New Roman"/>
          <w:sz w:val="26"/>
          <w:szCs w:val="26"/>
        </w:rPr>
        <w:t xml:space="preserve"> по горизонтали (в свету) от ближайших подземных инженерных сетей до зданий и сооружений (показатель максимально допустимого уровня территориальной доступности)</w:t>
      </w:r>
    </w:p>
    <w:p w:rsidR="00A5096F" w:rsidRPr="00E17338" w:rsidRDefault="00A5096F" w:rsidP="00E17338">
      <w:pPr>
        <w:spacing w:line="259" w:lineRule="auto"/>
        <w:ind w:firstLine="708"/>
        <w:jc w:val="center"/>
        <w:rPr>
          <w:rFonts w:ascii="Times New Roman" w:eastAsia="Calibri" w:hAnsi="Times New Roman"/>
          <w:sz w:val="26"/>
          <w:szCs w:val="26"/>
        </w:rPr>
      </w:pPr>
    </w:p>
    <w:tbl>
      <w:tblPr>
        <w:tblStyle w:val="51"/>
        <w:tblW w:w="9677" w:type="dxa"/>
        <w:tblLayout w:type="fixed"/>
        <w:tblLook w:val="04A0" w:firstRow="1" w:lastRow="0" w:firstColumn="1" w:lastColumn="0" w:noHBand="0" w:noVBand="1"/>
      </w:tblPr>
      <w:tblGrid>
        <w:gridCol w:w="1809"/>
        <w:gridCol w:w="1134"/>
        <w:gridCol w:w="1437"/>
        <w:gridCol w:w="1423"/>
        <w:gridCol w:w="1141"/>
        <w:gridCol w:w="1131"/>
        <w:gridCol w:w="709"/>
        <w:gridCol w:w="886"/>
        <w:gridCol w:w="7"/>
      </w:tblGrid>
      <w:tr w:rsidR="00E17338" w:rsidRPr="00E17338" w:rsidTr="00ED00CE">
        <w:tc>
          <w:tcPr>
            <w:tcW w:w="1809" w:type="dxa"/>
            <w:vMerge w:val="restart"/>
          </w:tcPr>
          <w:p w:rsidR="00E17338" w:rsidRPr="004744DC" w:rsidRDefault="00E17338" w:rsidP="00E17338">
            <w:pPr>
              <w:jc w:val="center"/>
              <w:rPr>
                <w:rFonts w:ascii="Times New Roman" w:hAnsi="Times New Roman"/>
                <w:b/>
                <w:sz w:val="22"/>
              </w:rPr>
            </w:pPr>
            <w:r w:rsidRPr="004744DC">
              <w:rPr>
                <w:rFonts w:ascii="Times New Roman" w:hAnsi="Times New Roman"/>
                <w:b/>
                <w:sz w:val="22"/>
              </w:rPr>
              <w:t>Инженерные сети</w:t>
            </w:r>
          </w:p>
        </w:tc>
        <w:tc>
          <w:tcPr>
            <w:tcW w:w="1134" w:type="dxa"/>
            <w:vMerge w:val="restart"/>
          </w:tcPr>
          <w:p w:rsidR="00E17338" w:rsidRPr="004744DC" w:rsidRDefault="00E17338" w:rsidP="00E17338">
            <w:pPr>
              <w:jc w:val="center"/>
              <w:rPr>
                <w:rFonts w:ascii="Times New Roman" w:hAnsi="Times New Roman"/>
                <w:b/>
                <w:sz w:val="22"/>
              </w:rPr>
            </w:pPr>
            <w:r w:rsidRPr="004744DC">
              <w:rPr>
                <w:rFonts w:ascii="Times New Roman" w:hAnsi="Times New Roman"/>
                <w:b/>
                <w:sz w:val="22"/>
              </w:rPr>
              <w:t>фундаментов зданий и сооружений</w:t>
            </w:r>
          </w:p>
        </w:tc>
        <w:tc>
          <w:tcPr>
            <w:tcW w:w="1437" w:type="dxa"/>
            <w:vMerge w:val="restart"/>
          </w:tcPr>
          <w:p w:rsidR="00E17338" w:rsidRPr="004744DC" w:rsidRDefault="00E17338" w:rsidP="00E17338">
            <w:pPr>
              <w:jc w:val="center"/>
              <w:rPr>
                <w:rFonts w:ascii="Times New Roman" w:hAnsi="Times New Roman"/>
                <w:b/>
                <w:sz w:val="22"/>
              </w:rPr>
            </w:pPr>
            <w:r w:rsidRPr="004744DC">
              <w:rPr>
                <w:rFonts w:ascii="Times New Roman" w:hAnsi="Times New Roman"/>
                <w:b/>
                <w:sz w:val="22"/>
              </w:rPr>
              <w:t>фундаментов ограждений предприятий, эстакад, опор контактной сети и связи, железных дорог</w:t>
            </w:r>
          </w:p>
        </w:tc>
        <w:tc>
          <w:tcPr>
            <w:tcW w:w="1423" w:type="dxa"/>
            <w:vMerge w:val="restart"/>
          </w:tcPr>
          <w:p w:rsidR="00E17338" w:rsidRPr="004744DC" w:rsidRDefault="00E17338" w:rsidP="00E17338">
            <w:pPr>
              <w:jc w:val="center"/>
              <w:rPr>
                <w:rFonts w:ascii="Times New Roman" w:hAnsi="Times New Roman"/>
                <w:b/>
                <w:sz w:val="22"/>
              </w:rPr>
            </w:pPr>
            <w:r w:rsidRPr="004744DC">
              <w:rPr>
                <w:rFonts w:ascii="Times New Roman" w:hAnsi="Times New Roman"/>
                <w:b/>
                <w:sz w:val="22"/>
              </w:rPr>
              <w:t>бортового камня улицы, дороги (кромки проезжей части, укрепленной полосы обочины)</w:t>
            </w:r>
          </w:p>
        </w:tc>
        <w:tc>
          <w:tcPr>
            <w:tcW w:w="1141" w:type="dxa"/>
            <w:vMerge w:val="restart"/>
          </w:tcPr>
          <w:p w:rsidR="00E17338" w:rsidRPr="004744DC" w:rsidRDefault="00E17338" w:rsidP="00E17338">
            <w:pPr>
              <w:jc w:val="center"/>
              <w:rPr>
                <w:rFonts w:ascii="Times New Roman" w:hAnsi="Times New Roman"/>
                <w:b/>
                <w:sz w:val="22"/>
              </w:rPr>
            </w:pPr>
            <w:r w:rsidRPr="004744DC">
              <w:rPr>
                <w:rFonts w:ascii="Times New Roman" w:hAnsi="Times New Roman"/>
                <w:b/>
                <w:sz w:val="22"/>
              </w:rPr>
              <w:t>наружной бровки кювета или подошвы насыпи дороги</w:t>
            </w:r>
          </w:p>
        </w:tc>
        <w:tc>
          <w:tcPr>
            <w:tcW w:w="2733" w:type="dxa"/>
            <w:gridSpan w:val="4"/>
          </w:tcPr>
          <w:p w:rsidR="00E17338" w:rsidRPr="004744DC" w:rsidRDefault="00E17338" w:rsidP="00E17338">
            <w:pPr>
              <w:jc w:val="center"/>
              <w:rPr>
                <w:rFonts w:ascii="Times New Roman" w:hAnsi="Times New Roman"/>
                <w:b/>
                <w:sz w:val="22"/>
              </w:rPr>
            </w:pPr>
            <w:r w:rsidRPr="004744DC">
              <w:rPr>
                <w:rFonts w:ascii="Times New Roman" w:hAnsi="Times New Roman"/>
                <w:b/>
                <w:sz w:val="22"/>
              </w:rPr>
              <w:t>фундаментов опор воздушных линий электропередачи напряжением</w:t>
            </w:r>
          </w:p>
        </w:tc>
      </w:tr>
      <w:tr w:rsidR="00E17338" w:rsidRPr="00E17338" w:rsidTr="00ED00CE">
        <w:trPr>
          <w:gridAfter w:val="1"/>
          <w:wAfter w:w="7" w:type="dxa"/>
        </w:trPr>
        <w:tc>
          <w:tcPr>
            <w:tcW w:w="1809" w:type="dxa"/>
            <w:vMerge/>
          </w:tcPr>
          <w:p w:rsidR="00E17338" w:rsidRPr="004744DC" w:rsidRDefault="00E17338" w:rsidP="00E17338">
            <w:pPr>
              <w:jc w:val="center"/>
              <w:rPr>
                <w:rFonts w:ascii="Times New Roman" w:hAnsi="Times New Roman"/>
                <w:b/>
                <w:sz w:val="22"/>
              </w:rPr>
            </w:pPr>
          </w:p>
        </w:tc>
        <w:tc>
          <w:tcPr>
            <w:tcW w:w="1134" w:type="dxa"/>
            <w:vMerge/>
          </w:tcPr>
          <w:p w:rsidR="00E17338" w:rsidRPr="004744DC" w:rsidRDefault="00E17338" w:rsidP="00E17338">
            <w:pPr>
              <w:jc w:val="center"/>
              <w:rPr>
                <w:rFonts w:ascii="Times New Roman" w:hAnsi="Times New Roman"/>
                <w:b/>
                <w:sz w:val="22"/>
              </w:rPr>
            </w:pPr>
          </w:p>
        </w:tc>
        <w:tc>
          <w:tcPr>
            <w:tcW w:w="1437" w:type="dxa"/>
            <w:vMerge/>
          </w:tcPr>
          <w:p w:rsidR="00E17338" w:rsidRPr="004744DC" w:rsidRDefault="00E17338" w:rsidP="00E17338">
            <w:pPr>
              <w:jc w:val="center"/>
              <w:rPr>
                <w:rFonts w:ascii="Times New Roman" w:hAnsi="Times New Roman"/>
                <w:b/>
                <w:sz w:val="22"/>
              </w:rPr>
            </w:pPr>
          </w:p>
        </w:tc>
        <w:tc>
          <w:tcPr>
            <w:tcW w:w="1423" w:type="dxa"/>
            <w:vMerge/>
          </w:tcPr>
          <w:p w:rsidR="00E17338" w:rsidRPr="004744DC" w:rsidRDefault="00E17338" w:rsidP="00E17338">
            <w:pPr>
              <w:jc w:val="center"/>
              <w:rPr>
                <w:rFonts w:ascii="Times New Roman" w:hAnsi="Times New Roman"/>
                <w:b/>
                <w:sz w:val="22"/>
              </w:rPr>
            </w:pPr>
          </w:p>
        </w:tc>
        <w:tc>
          <w:tcPr>
            <w:tcW w:w="1141" w:type="dxa"/>
            <w:vMerge/>
          </w:tcPr>
          <w:p w:rsidR="00E17338" w:rsidRPr="004744DC" w:rsidRDefault="00E17338" w:rsidP="00E17338">
            <w:pPr>
              <w:jc w:val="center"/>
              <w:rPr>
                <w:rFonts w:ascii="Times New Roman" w:hAnsi="Times New Roman"/>
                <w:b/>
                <w:sz w:val="22"/>
              </w:rPr>
            </w:pPr>
          </w:p>
        </w:tc>
        <w:tc>
          <w:tcPr>
            <w:tcW w:w="1131" w:type="dxa"/>
          </w:tcPr>
          <w:p w:rsidR="00E17338" w:rsidRPr="004744DC" w:rsidRDefault="00E17338" w:rsidP="00E17338">
            <w:pPr>
              <w:jc w:val="center"/>
              <w:rPr>
                <w:rFonts w:ascii="Times New Roman" w:hAnsi="Times New Roman"/>
                <w:b/>
                <w:sz w:val="22"/>
              </w:rPr>
            </w:pPr>
            <w:r w:rsidRPr="004744DC">
              <w:rPr>
                <w:rFonts w:ascii="Times New Roman" w:hAnsi="Times New Roman"/>
                <w:b/>
                <w:sz w:val="22"/>
              </w:rPr>
              <w:t xml:space="preserve">до 1 </w:t>
            </w:r>
            <w:proofErr w:type="spellStart"/>
            <w:r w:rsidRPr="004744DC">
              <w:rPr>
                <w:rFonts w:ascii="Times New Roman" w:hAnsi="Times New Roman"/>
                <w:b/>
                <w:sz w:val="22"/>
              </w:rPr>
              <w:t>кВ</w:t>
            </w:r>
            <w:proofErr w:type="spellEnd"/>
            <w:r w:rsidRPr="004744DC">
              <w:rPr>
                <w:rFonts w:ascii="Times New Roman" w:hAnsi="Times New Roman"/>
                <w:b/>
                <w:sz w:val="22"/>
              </w:rPr>
              <w:t xml:space="preserve"> наружного освещения</w:t>
            </w:r>
          </w:p>
        </w:tc>
        <w:tc>
          <w:tcPr>
            <w:tcW w:w="709" w:type="dxa"/>
          </w:tcPr>
          <w:p w:rsidR="00E17338" w:rsidRPr="004744DC" w:rsidRDefault="00E17338" w:rsidP="00E17338">
            <w:pPr>
              <w:jc w:val="center"/>
              <w:rPr>
                <w:rFonts w:ascii="Times New Roman" w:hAnsi="Times New Roman"/>
                <w:b/>
                <w:sz w:val="22"/>
              </w:rPr>
            </w:pPr>
            <w:r w:rsidRPr="004744DC">
              <w:rPr>
                <w:rFonts w:ascii="Times New Roman" w:hAnsi="Times New Roman"/>
                <w:b/>
                <w:sz w:val="22"/>
              </w:rPr>
              <w:t xml:space="preserve">св. 1 до 35 </w:t>
            </w:r>
            <w:proofErr w:type="spellStart"/>
            <w:r w:rsidRPr="004744DC">
              <w:rPr>
                <w:rFonts w:ascii="Times New Roman" w:hAnsi="Times New Roman"/>
                <w:b/>
                <w:sz w:val="22"/>
              </w:rPr>
              <w:t>кВ</w:t>
            </w:r>
            <w:proofErr w:type="spellEnd"/>
          </w:p>
        </w:tc>
        <w:tc>
          <w:tcPr>
            <w:tcW w:w="886" w:type="dxa"/>
          </w:tcPr>
          <w:p w:rsidR="00E17338" w:rsidRPr="004744DC" w:rsidRDefault="00E17338" w:rsidP="00E17338">
            <w:pPr>
              <w:jc w:val="center"/>
              <w:rPr>
                <w:rFonts w:ascii="Times New Roman" w:hAnsi="Times New Roman"/>
                <w:b/>
                <w:sz w:val="22"/>
              </w:rPr>
            </w:pPr>
            <w:r w:rsidRPr="004744DC">
              <w:rPr>
                <w:rFonts w:ascii="Times New Roman" w:hAnsi="Times New Roman"/>
                <w:b/>
                <w:sz w:val="22"/>
              </w:rPr>
              <w:t xml:space="preserve">св. 35 до 110 </w:t>
            </w:r>
            <w:proofErr w:type="spellStart"/>
            <w:r w:rsidRPr="004744DC">
              <w:rPr>
                <w:rFonts w:ascii="Times New Roman" w:hAnsi="Times New Roman"/>
                <w:b/>
                <w:sz w:val="22"/>
              </w:rPr>
              <w:t>кВ</w:t>
            </w:r>
            <w:proofErr w:type="spellEnd"/>
            <w:r w:rsidRPr="004744DC">
              <w:rPr>
                <w:rFonts w:ascii="Times New Roman" w:hAnsi="Times New Roman"/>
                <w:b/>
                <w:sz w:val="22"/>
              </w:rPr>
              <w:t xml:space="preserve"> и выше</w:t>
            </w:r>
          </w:p>
        </w:tc>
      </w:tr>
      <w:tr w:rsidR="00E17338" w:rsidRPr="00E17338" w:rsidTr="00ED00CE">
        <w:trPr>
          <w:gridAfter w:val="1"/>
          <w:wAfter w:w="7" w:type="dxa"/>
        </w:trPr>
        <w:tc>
          <w:tcPr>
            <w:tcW w:w="1809"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Водопровод</w:t>
            </w:r>
          </w:p>
        </w:tc>
        <w:tc>
          <w:tcPr>
            <w:tcW w:w="1134"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5</w:t>
            </w:r>
          </w:p>
        </w:tc>
        <w:tc>
          <w:tcPr>
            <w:tcW w:w="1437"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3</w:t>
            </w:r>
          </w:p>
        </w:tc>
        <w:tc>
          <w:tcPr>
            <w:tcW w:w="1423"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2</w:t>
            </w:r>
          </w:p>
        </w:tc>
        <w:tc>
          <w:tcPr>
            <w:tcW w:w="1141"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1</w:t>
            </w:r>
          </w:p>
        </w:tc>
        <w:tc>
          <w:tcPr>
            <w:tcW w:w="1131"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1</w:t>
            </w:r>
          </w:p>
        </w:tc>
        <w:tc>
          <w:tcPr>
            <w:tcW w:w="709"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2</w:t>
            </w:r>
          </w:p>
        </w:tc>
        <w:tc>
          <w:tcPr>
            <w:tcW w:w="886"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3</w:t>
            </w:r>
          </w:p>
        </w:tc>
      </w:tr>
      <w:tr w:rsidR="00E17338" w:rsidRPr="00E17338" w:rsidTr="00ED00CE">
        <w:trPr>
          <w:gridAfter w:val="1"/>
          <w:wAfter w:w="7" w:type="dxa"/>
        </w:trPr>
        <w:tc>
          <w:tcPr>
            <w:tcW w:w="1809"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Самотечная канализация (бытовая)</w:t>
            </w:r>
          </w:p>
        </w:tc>
        <w:tc>
          <w:tcPr>
            <w:tcW w:w="1134"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3</w:t>
            </w:r>
          </w:p>
        </w:tc>
        <w:tc>
          <w:tcPr>
            <w:tcW w:w="1437"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1,5</w:t>
            </w:r>
          </w:p>
        </w:tc>
        <w:tc>
          <w:tcPr>
            <w:tcW w:w="1423"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1,5</w:t>
            </w:r>
          </w:p>
        </w:tc>
        <w:tc>
          <w:tcPr>
            <w:tcW w:w="1141"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1</w:t>
            </w:r>
          </w:p>
        </w:tc>
        <w:tc>
          <w:tcPr>
            <w:tcW w:w="1131"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1</w:t>
            </w:r>
          </w:p>
        </w:tc>
        <w:tc>
          <w:tcPr>
            <w:tcW w:w="709"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2</w:t>
            </w:r>
          </w:p>
        </w:tc>
        <w:tc>
          <w:tcPr>
            <w:tcW w:w="886"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3</w:t>
            </w:r>
          </w:p>
        </w:tc>
      </w:tr>
      <w:tr w:rsidR="00E17338" w:rsidRPr="00E17338" w:rsidTr="00ED00CE">
        <w:trPr>
          <w:gridAfter w:val="1"/>
          <w:wAfter w:w="7" w:type="dxa"/>
        </w:trPr>
        <w:tc>
          <w:tcPr>
            <w:tcW w:w="1809"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Кабели силовые всех напряжений и кабели связи</w:t>
            </w:r>
          </w:p>
        </w:tc>
        <w:tc>
          <w:tcPr>
            <w:tcW w:w="1134"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0,6</w:t>
            </w:r>
          </w:p>
        </w:tc>
        <w:tc>
          <w:tcPr>
            <w:tcW w:w="1437"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0,5</w:t>
            </w:r>
          </w:p>
        </w:tc>
        <w:tc>
          <w:tcPr>
            <w:tcW w:w="1423"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1,5</w:t>
            </w:r>
          </w:p>
        </w:tc>
        <w:tc>
          <w:tcPr>
            <w:tcW w:w="1141"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1</w:t>
            </w:r>
          </w:p>
        </w:tc>
        <w:tc>
          <w:tcPr>
            <w:tcW w:w="1131"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0,5*</w:t>
            </w:r>
          </w:p>
        </w:tc>
        <w:tc>
          <w:tcPr>
            <w:tcW w:w="709"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5*</w:t>
            </w:r>
          </w:p>
        </w:tc>
        <w:tc>
          <w:tcPr>
            <w:tcW w:w="886"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10*</w:t>
            </w:r>
          </w:p>
        </w:tc>
      </w:tr>
      <w:tr w:rsidR="00E17338" w:rsidRPr="00E17338" w:rsidTr="00ED00CE">
        <w:trPr>
          <w:gridAfter w:val="1"/>
          <w:wAfter w:w="7" w:type="dxa"/>
        </w:trPr>
        <w:tc>
          <w:tcPr>
            <w:tcW w:w="1809"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Каналы, коммуникационные тоннели</w:t>
            </w:r>
          </w:p>
        </w:tc>
        <w:tc>
          <w:tcPr>
            <w:tcW w:w="1134"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2</w:t>
            </w:r>
          </w:p>
        </w:tc>
        <w:tc>
          <w:tcPr>
            <w:tcW w:w="1437"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1,5</w:t>
            </w:r>
          </w:p>
        </w:tc>
        <w:tc>
          <w:tcPr>
            <w:tcW w:w="1423"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1,5</w:t>
            </w:r>
          </w:p>
        </w:tc>
        <w:tc>
          <w:tcPr>
            <w:tcW w:w="1141"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1</w:t>
            </w:r>
          </w:p>
        </w:tc>
        <w:tc>
          <w:tcPr>
            <w:tcW w:w="1131"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1</w:t>
            </w:r>
          </w:p>
        </w:tc>
        <w:tc>
          <w:tcPr>
            <w:tcW w:w="709"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2</w:t>
            </w:r>
          </w:p>
        </w:tc>
        <w:tc>
          <w:tcPr>
            <w:tcW w:w="886" w:type="dxa"/>
          </w:tcPr>
          <w:p w:rsidR="00E17338" w:rsidRPr="004744DC" w:rsidRDefault="00E17338" w:rsidP="00E17338">
            <w:pPr>
              <w:jc w:val="center"/>
              <w:rPr>
                <w:rFonts w:ascii="Times New Roman" w:hAnsi="Times New Roman"/>
                <w:sz w:val="22"/>
              </w:rPr>
            </w:pPr>
            <w:r w:rsidRPr="004744DC">
              <w:rPr>
                <w:rFonts w:ascii="Times New Roman" w:hAnsi="Times New Roman"/>
                <w:sz w:val="22"/>
              </w:rPr>
              <w:t>3*</w:t>
            </w:r>
          </w:p>
        </w:tc>
      </w:tr>
    </w:tbl>
    <w:p w:rsidR="00E17338" w:rsidRPr="00E17338" w:rsidRDefault="00E17338" w:rsidP="00E17338">
      <w:pPr>
        <w:spacing w:line="259" w:lineRule="auto"/>
        <w:ind w:firstLine="708"/>
        <w:jc w:val="both"/>
        <w:rPr>
          <w:rFonts w:ascii="Times New Roman" w:eastAsia="Calibri" w:hAnsi="Times New Roman"/>
          <w:sz w:val="26"/>
          <w:szCs w:val="26"/>
        </w:rPr>
      </w:pP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Примечание:</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 Относится к расстояниям только от силовых кабелей. </w:t>
      </w:r>
    </w:p>
    <w:p w:rsidR="00E17338" w:rsidRPr="00E17338" w:rsidRDefault="00E17338" w:rsidP="00E17338">
      <w:pPr>
        <w:spacing w:line="259" w:lineRule="auto"/>
        <w:jc w:val="both"/>
        <w:rPr>
          <w:rFonts w:ascii="Times New Roman" w:eastAsia="Calibri" w:hAnsi="Times New Roman"/>
          <w:sz w:val="26"/>
          <w:szCs w:val="26"/>
        </w:rPr>
      </w:pPr>
      <w:r w:rsidRPr="00E17338">
        <w:rPr>
          <w:rFonts w:ascii="Times New Roman" w:eastAsia="Calibri" w:hAnsi="Times New Roman"/>
          <w:sz w:val="26"/>
          <w:szCs w:val="26"/>
        </w:rPr>
        <w:t xml:space="preserve">  Допускается предусматривать прокладку подземных инженерных сетей в пределах фундаментов опор и эстакад трубопроводов, контактной сети при условии выполнения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инженерных сетей, подлежащих прокладке с применением строительного водопонижения, их расстояние до зданий и сооружений следует устанавливать с учетом зоны возможного нарушения прочности грунтов оснований. </w:t>
      </w:r>
    </w:p>
    <w:p w:rsidR="00E17338" w:rsidRPr="00E17338" w:rsidRDefault="00E17338" w:rsidP="00E17338">
      <w:pPr>
        <w:spacing w:line="259" w:lineRule="auto"/>
        <w:jc w:val="both"/>
        <w:rPr>
          <w:rFonts w:ascii="Times New Roman" w:eastAsia="Calibri" w:hAnsi="Times New Roman"/>
          <w:sz w:val="26"/>
          <w:szCs w:val="26"/>
        </w:rPr>
      </w:pPr>
    </w:p>
    <w:p w:rsidR="00E17338" w:rsidRPr="00E17338" w:rsidRDefault="00E17338" w:rsidP="00E17338">
      <w:pPr>
        <w:spacing w:line="259" w:lineRule="auto"/>
        <w:ind w:firstLine="708"/>
        <w:jc w:val="both"/>
        <w:rPr>
          <w:rFonts w:ascii="Times New Roman" w:eastAsia="Calibri" w:hAnsi="Times New Roman"/>
          <w:b/>
          <w:sz w:val="26"/>
          <w:szCs w:val="26"/>
        </w:rPr>
      </w:pPr>
      <w:r w:rsidRPr="00E17338">
        <w:rPr>
          <w:rFonts w:ascii="Times New Roman" w:eastAsia="Calibri" w:hAnsi="Times New Roman"/>
          <w:b/>
          <w:sz w:val="26"/>
          <w:szCs w:val="26"/>
        </w:rPr>
        <w:lastRenderedPageBreak/>
        <w:t>1.2 Расчётные показатели минимально допустимого уровня обеспеченности объектами местного значения сельского поселения в области транспорта (автомобильные дороги местного значения)</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 Расчетные показатели минимально допустимого уровня обеспеченности объектами местного значения в области транспорта и показатели максимально допустимого уровня территориальной доступности таких объектов, разработаны в соответствии с проанализированными исходными данными и представлены в таблице1.2.1 </w:t>
      </w:r>
    </w:p>
    <w:p w:rsidR="00E17338" w:rsidRPr="00E17338" w:rsidRDefault="00E17338" w:rsidP="00E17338">
      <w:pPr>
        <w:spacing w:line="259" w:lineRule="auto"/>
        <w:ind w:firstLine="708"/>
        <w:jc w:val="center"/>
        <w:rPr>
          <w:rFonts w:ascii="Times New Roman" w:eastAsia="Calibri" w:hAnsi="Times New Roman"/>
          <w:sz w:val="26"/>
          <w:szCs w:val="26"/>
        </w:rPr>
      </w:pPr>
      <w:r w:rsidRPr="00E17338">
        <w:rPr>
          <w:rFonts w:ascii="Times New Roman" w:eastAsia="Calibri" w:hAnsi="Times New Roman"/>
          <w:sz w:val="26"/>
          <w:szCs w:val="26"/>
        </w:rPr>
        <w:t xml:space="preserve">Таблица 1.2.1 Расчетные параметры улиц и дорог различных категорий </w:t>
      </w:r>
    </w:p>
    <w:tbl>
      <w:tblPr>
        <w:tblStyle w:val="51"/>
        <w:tblW w:w="9643" w:type="dxa"/>
        <w:tblLook w:val="04A0" w:firstRow="1" w:lastRow="0" w:firstColumn="1" w:lastColumn="0" w:noHBand="0" w:noVBand="1"/>
      </w:tblPr>
      <w:tblGrid>
        <w:gridCol w:w="1838"/>
        <w:gridCol w:w="1155"/>
        <w:gridCol w:w="1191"/>
        <w:gridCol w:w="1191"/>
        <w:gridCol w:w="1451"/>
        <w:gridCol w:w="1428"/>
        <w:gridCol w:w="1389"/>
      </w:tblGrid>
      <w:tr w:rsidR="00E17338" w:rsidRPr="00E17338" w:rsidTr="004744DC">
        <w:tc>
          <w:tcPr>
            <w:tcW w:w="1838"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Категория дорог и улиц</w:t>
            </w:r>
          </w:p>
        </w:tc>
        <w:tc>
          <w:tcPr>
            <w:tcW w:w="1155"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Расчетная скорость движения км/ч</w:t>
            </w:r>
          </w:p>
        </w:tc>
        <w:tc>
          <w:tcPr>
            <w:tcW w:w="1191"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Ширина полосы движения, м</w:t>
            </w:r>
          </w:p>
        </w:tc>
        <w:tc>
          <w:tcPr>
            <w:tcW w:w="1191"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Число полос движения, шт.</w:t>
            </w:r>
          </w:p>
        </w:tc>
        <w:tc>
          <w:tcPr>
            <w:tcW w:w="1451"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Наименьший радиус кривых в плане, м</w:t>
            </w:r>
          </w:p>
        </w:tc>
        <w:tc>
          <w:tcPr>
            <w:tcW w:w="1428"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Наибольший продольный уклон, %</w:t>
            </w:r>
          </w:p>
        </w:tc>
        <w:tc>
          <w:tcPr>
            <w:tcW w:w="1387"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Ширина пешеходной части тротуара, м</w:t>
            </w:r>
          </w:p>
        </w:tc>
      </w:tr>
      <w:tr w:rsidR="00E17338" w:rsidRPr="00E17338" w:rsidTr="004744DC">
        <w:tc>
          <w:tcPr>
            <w:tcW w:w="1838"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Улицы и дороги местного значения:</w:t>
            </w:r>
          </w:p>
        </w:tc>
        <w:tc>
          <w:tcPr>
            <w:tcW w:w="7803" w:type="dxa"/>
            <w:gridSpan w:val="6"/>
          </w:tcPr>
          <w:p w:rsidR="00E17338" w:rsidRPr="004744DC" w:rsidRDefault="00E17338" w:rsidP="00E17338">
            <w:pPr>
              <w:jc w:val="center"/>
              <w:rPr>
                <w:rFonts w:ascii="Times New Roman" w:hAnsi="Times New Roman"/>
                <w:sz w:val="20"/>
              </w:rPr>
            </w:pPr>
          </w:p>
        </w:tc>
      </w:tr>
      <w:tr w:rsidR="00E17338" w:rsidRPr="00E17338" w:rsidTr="004744DC">
        <w:trPr>
          <w:trHeight w:val="513"/>
        </w:trPr>
        <w:tc>
          <w:tcPr>
            <w:tcW w:w="1838" w:type="dxa"/>
          </w:tcPr>
          <w:p w:rsidR="00E17338" w:rsidRPr="004744DC" w:rsidRDefault="00E17338" w:rsidP="00E17338">
            <w:pPr>
              <w:jc w:val="center"/>
              <w:rPr>
                <w:rFonts w:ascii="Times New Roman" w:hAnsi="Times New Roman"/>
                <w:sz w:val="20"/>
                <w:szCs w:val="26"/>
              </w:rPr>
            </w:pPr>
            <w:r w:rsidRPr="004744DC">
              <w:rPr>
                <w:rFonts w:ascii="Times New Roman" w:hAnsi="Times New Roman"/>
                <w:sz w:val="20"/>
                <w:szCs w:val="26"/>
              </w:rPr>
              <w:t>Улицы в жилой застройке</w:t>
            </w:r>
          </w:p>
        </w:tc>
        <w:tc>
          <w:tcPr>
            <w:tcW w:w="1155"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40</w:t>
            </w:r>
          </w:p>
        </w:tc>
        <w:tc>
          <w:tcPr>
            <w:tcW w:w="1191"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3,0</w:t>
            </w:r>
          </w:p>
        </w:tc>
        <w:tc>
          <w:tcPr>
            <w:tcW w:w="1191"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2</w:t>
            </w:r>
          </w:p>
        </w:tc>
        <w:tc>
          <w:tcPr>
            <w:tcW w:w="1451"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90</w:t>
            </w:r>
          </w:p>
        </w:tc>
        <w:tc>
          <w:tcPr>
            <w:tcW w:w="1428"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70</w:t>
            </w:r>
          </w:p>
        </w:tc>
        <w:tc>
          <w:tcPr>
            <w:tcW w:w="1387"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1,5</w:t>
            </w:r>
          </w:p>
        </w:tc>
      </w:tr>
      <w:tr w:rsidR="00E17338" w:rsidRPr="00E17338" w:rsidTr="004744DC">
        <w:trPr>
          <w:trHeight w:val="1196"/>
        </w:trPr>
        <w:tc>
          <w:tcPr>
            <w:tcW w:w="1838" w:type="dxa"/>
          </w:tcPr>
          <w:p w:rsidR="00E17338" w:rsidRPr="004744DC" w:rsidRDefault="00E17338" w:rsidP="00E17338">
            <w:pPr>
              <w:jc w:val="center"/>
              <w:rPr>
                <w:rFonts w:ascii="Times New Roman" w:hAnsi="Times New Roman"/>
                <w:sz w:val="20"/>
                <w:szCs w:val="26"/>
              </w:rPr>
            </w:pPr>
            <w:r w:rsidRPr="004744DC">
              <w:rPr>
                <w:rFonts w:ascii="Times New Roman" w:hAnsi="Times New Roman"/>
                <w:sz w:val="20"/>
                <w:szCs w:val="26"/>
              </w:rPr>
              <w:t>Улицы в общественно-деловых и торговых зонах</w:t>
            </w:r>
          </w:p>
        </w:tc>
        <w:tc>
          <w:tcPr>
            <w:tcW w:w="1155"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40</w:t>
            </w:r>
          </w:p>
        </w:tc>
        <w:tc>
          <w:tcPr>
            <w:tcW w:w="1191"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3,0</w:t>
            </w:r>
          </w:p>
        </w:tc>
        <w:tc>
          <w:tcPr>
            <w:tcW w:w="1191"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2</w:t>
            </w:r>
          </w:p>
        </w:tc>
        <w:tc>
          <w:tcPr>
            <w:tcW w:w="1451"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75</w:t>
            </w:r>
          </w:p>
        </w:tc>
        <w:tc>
          <w:tcPr>
            <w:tcW w:w="1428"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80</w:t>
            </w:r>
          </w:p>
        </w:tc>
        <w:tc>
          <w:tcPr>
            <w:tcW w:w="1387"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2</w:t>
            </w:r>
          </w:p>
        </w:tc>
      </w:tr>
      <w:tr w:rsidR="00E17338" w:rsidRPr="00E17338" w:rsidTr="004744DC">
        <w:tc>
          <w:tcPr>
            <w:tcW w:w="1838" w:type="dxa"/>
          </w:tcPr>
          <w:p w:rsidR="00E17338" w:rsidRPr="004744DC" w:rsidRDefault="00E17338" w:rsidP="00E17338">
            <w:pPr>
              <w:jc w:val="center"/>
              <w:rPr>
                <w:rFonts w:ascii="Times New Roman" w:hAnsi="Times New Roman"/>
                <w:sz w:val="20"/>
              </w:rPr>
            </w:pPr>
            <w:r w:rsidRPr="004744DC">
              <w:rPr>
                <w:rFonts w:ascii="Times New Roman" w:hAnsi="Times New Roman"/>
                <w:sz w:val="20"/>
                <w:szCs w:val="26"/>
              </w:rPr>
              <w:t>Улицы и дороги в производственных зонах</w:t>
            </w:r>
          </w:p>
        </w:tc>
        <w:tc>
          <w:tcPr>
            <w:tcW w:w="1155"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50</w:t>
            </w:r>
          </w:p>
        </w:tc>
        <w:tc>
          <w:tcPr>
            <w:tcW w:w="1191"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3,5</w:t>
            </w:r>
          </w:p>
        </w:tc>
        <w:tc>
          <w:tcPr>
            <w:tcW w:w="1191"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2</w:t>
            </w:r>
          </w:p>
        </w:tc>
        <w:tc>
          <w:tcPr>
            <w:tcW w:w="1451"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110/140</w:t>
            </w:r>
          </w:p>
        </w:tc>
        <w:tc>
          <w:tcPr>
            <w:tcW w:w="1428"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60</w:t>
            </w:r>
          </w:p>
        </w:tc>
        <w:tc>
          <w:tcPr>
            <w:tcW w:w="1387"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2</w:t>
            </w:r>
          </w:p>
        </w:tc>
      </w:tr>
      <w:tr w:rsidR="00E17338" w:rsidRPr="00E17338" w:rsidTr="004744DC">
        <w:trPr>
          <w:trHeight w:val="923"/>
        </w:trPr>
        <w:tc>
          <w:tcPr>
            <w:tcW w:w="1838"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 xml:space="preserve">Хозяйственный проезд, скотопрогоны </w:t>
            </w:r>
          </w:p>
        </w:tc>
        <w:tc>
          <w:tcPr>
            <w:tcW w:w="1155"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30</w:t>
            </w:r>
          </w:p>
        </w:tc>
        <w:tc>
          <w:tcPr>
            <w:tcW w:w="1191"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4,1</w:t>
            </w:r>
          </w:p>
        </w:tc>
        <w:tc>
          <w:tcPr>
            <w:tcW w:w="1191"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1</w:t>
            </w:r>
          </w:p>
        </w:tc>
        <w:tc>
          <w:tcPr>
            <w:tcW w:w="1451"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w:t>
            </w:r>
          </w:p>
        </w:tc>
        <w:tc>
          <w:tcPr>
            <w:tcW w:w="1428"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w:t>
            </w:r>
          </w:p>
        </w:tc>
        <w:tc>
          <w:tcPr>
            <w:tcW w:w="1387"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w:t>
            </w:r>
          </w:p>
        </w:tc>
      </w:tr>
      <w:tr w:rsidR="00E17338" w:rsidRPr="00E17338" w:rsidTr="004744DC">
        <w:trPr>
          <w:trHeight w:val="244"/>
        </w:trPr>
        <w:tc>
          <w:tcPr>
            <w:tcW w:w="9643" w:type="dxa"/>
            <w:gridSpan w:val="7"/>
          </w:tcPr>
          <w:p w:rsidR="00E17338" w:rsidRPr="004744DC" w:rsidRDefault="00E17338" w:rsidP="00E17338">
            <w:pPr>
              <w:jc w:val="center"/>
              <w:rPr>
                <w:rFonts w:ascii="Times New Roman" w:hAnsi="Times New Roman"/>
                <w:sz w:val="20"/>
              </w:rPr>
            </w:pPr>
            <w:r w:rsidRPr="004744DC">
              <w:rPr>
                <w:rFonts w:ascii="Times New Roman" w:hAnsi="Times New Roman"/>
                <w:sz w:val="20"/>
                <w:szCs w:val="26"/>
              </w:rPr>
              <w:t>Пешеходные улицы и площади</w:t>
            </w:r>
          </w:p>
        </w:tc>
      </w:tr>
      <w:tr w:rsidR="00E17338" w:rsidRPr="00E17338" w:rsidTr="004744DC">
        <w:trPr>
          <w:trHeight w:val="923"/>
        </w:trPr>
        <w:tc>
          <w:tcPr>
            <w:tcW w:w="1838" w:type="dxa"/>
          </w:tcPr>
          <w:p w:rsidR="00E17338" w:rsidRPr="004744DC" w:rsidRDefault="00E17338" w:rsidP="00E17338">
            <w:pPr>
              <w:jc w:val="center"/>
              <w:rPr>
                <w:rFonts w:ascii="Times New Roman" w:hAnsi="Times New Roman"/>
                <w:sz w:val="20"/>
              </w:rPr>
            </w:pPr>
            <w:r w:rsidRPr="004744DC">
              <w:rPr>
                <w:rFonts w:ascii="Times New Roman" w:hAnsi="Times New Roman"/>
                <w:sz w:val="20"/>
                <w:szCs w:val="26"/>
              </w:rPr>
              <w:t>Пешеходные улицы и площади</w:t>
            </w:r>
          </w:p>
        </w:tc>
        <w:tc>
          <w:tcPr>
            <w:tcW w:w="1155"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w:t>
            </w:r>
          </w:p>
        </w:tc>
        <w:tc>
          <w:tcPr>
            <w:tcW w:w="1191" w:type="dxa"/>
          </w:tcPr>
          <w:p w:rsidR="00E17338" w:rsidRPr="004744DC" w:rsidRDefault="00E17338" w:rsidP="00E17338">
            <w:pPr>
              <w:jc w:val="center"/>
              <w:rPr>
                <w:rFonts w:ascii="Times New Roman" w:hAnsi="Times New Roman"/>
                <w:sz w:val="20"/>
              </w:rPr>
            </w:pPr>
            <w:r w:rsidRPr="004744DC">
              <w:rPr>
                <w:rFonts w:ascii="Times New Roman" w:hAnsi="Times New Roman"/>
                <w:sz w:val="20"/>
                <w:szCs w:val="26"/>
              </w:rPr>
              <w:t>По расчету</w:t>
            </w:r>
          </w:p>
        </w:tc>
        <w:tc>
          <w:tcPr>
            <w:tcW w:w="1191" w:type="dxa"/>
          </w:tcPr>
          <w:p w:rsidR="00E17338" w:rsidRPr="004744DC" w:rsidRDefault="00E17338" w:rsidP="00E17338">
            <w:pPr>
              <w:jc w:val="center"/>
              <w:rPr>
                <w:rFonts w:ascii="Times New Roman" w:hAnsi="Times New Roman"/>
                <w:sz w:val="20"/>
              </w:rPr>
            </w:pPr>
            <w:r w:rsidRPr="004744DC">
              <w:rPr>
                <w:rFonts w:ascii="Times New Roman" w:hAnsi="Times New Roman"/>
                <w:sz w:val="20"/>
                <w:szCs w:val="26"/>
              </w:rPr>
              <w:t>По расчету</w:t>
            </w:r>
          </w:p>
        </w:tc>
        <w:tc>
          <w:tcPr>
            <w:tcW w:w="1451"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w:t>
            </w:r>
          </w:p>
        </w:tc>
        <w:tc>
          <w:tcPr>
            <w:tcW w:w="1428" w:type="dxa"/>
          </w:tcPr>
          <w:p w:rsidR="00E17338" w:rsidRPr="004744DC" w:rsidRDefault="00E17338" w:rsidP="00E17338">
            <w:pPr>
              <w:jc w:val="center"/>
              <w:rPr>
                <w:rFonts w:ascii="Times New Roman" w:hAnsi="Times New Roman"/>
                <w:sz w:val="20"/>
              </w:rPr>
            </w:pPr>
            <w:r w:rsidRPr="004744DC">
              <w:rPr>
                <w:rFonts w:ascii="Times New Roman" w:hAnsi="Times New Roman"/>
                <w:sz w:val="20"/>
              </w:rPr>
              <w:t>40</w:t>
            </w:r>
          </w:p>
        </w:tc>
        <w:tc>
          <w:tcPr>
            <w:tcW w:w="1387" w:type="dxa"/>
          </w:tcPr>
          <w:p w:rsidR="00E17338" w:rsidRPr="004744DC" w:rsidRDefault="00E17338" w:rsidP="00E17338">
            <w:pPr>
              <w:jc w:val="center"/>
              <w:rPr>
                <w:rFonts w:ascii="Times New Roman" w:hAnsi="Times New Roman"/>
                <w:sz w:val="20"/>
              </w:rPr>
            </w:pPr>
            <w:r w:rsidRPr="004744DC">
              <w:rPr>
                <w:rFonts w:ascii="Times New Roman" w:hAnsi="Times New Roman"/>
                <w:sz w:val="20"/>
                <w:szCs w:val="26"/>
              </w:rPr>
              <w:t>По проекту</w:t>
            </w:r>
          </w:p>
        </w:tc>
      </w:tr>
    </w:tbl>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В районах индивидуальной жилой застройки дальность пешеходных подходов к ближайшей остановке общественного транспорта должна быть не более 800 м.</w:t>
      </w:r>
    </w:p>
    <w:p w:rsidR="00E17338" w:rsidRPr="00E17338" w:rsidRDefault="00E17338" w:rsidP="00E17338">
      <w:pPr>
        <w:spacing w:line="259" w:lineRule="auto"/>
        <w:ind w:firstLine="708"/>
        <w:jc w:val="both"/>
        <w:rPr>
          <w:rFonts w:ascii="Times New Roman" w:eastAsia="Calibri" w:hAnsi="Times New Roman"/>
          <w:b/>
          <w:sz w:val="26"/>
          <w:szCs w:val="26"/>
        </w:rPr>
      </w:pPr>
      <w:r w:rsidRPr="00E17338">
        <w:rPr>
          <w:rFonts w:ascii="Times New Roman" w:eastAsia="Calibri" w:hAnsi="Times New Roman"/>
          <w:b/>
          <w:sz w:val="26"/>
          <w:szCs w:val="26"/>
        </w:rPr>
        <w:t>1.3 Расчётные показатели минимально допустимого уровня обеспеченности объектами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Большеклочковского сельского поселения Тейковского муниципального района</w:t>
      </w:r>
    </w:p>
    <w:p w:rsid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Расчетные показатели минимально допустимого уровня обеспеченности объектами местного значения в области физической культуры и массового спорта и показатели максимально допустимого уровня территориальной доступности таких объектов, разработаны в соответствии с предоставленными исходными данными и представлены в таблице 1.3.1.</w:t>
      </w:r>
    </w:p>
    <w:p w:rsidR="004744DC" w:rsidRDefault="004744DC" w:rsidP="00E17338">
      <w:pPr>
        <w:spacing w:line="259" w:lineRule="auto"/>
        <w:ind w:firstLine="708"/>
        <w:jc w:val="both"/>
        <w:rPr>
          <w:rFonts w:ascii="Times New Roman" w:eastAsia="Calibri" w:hAnsi="Times New Roman"/>
          <w:sz w:val="26"/>
          <w:szCs w:val="26"/>
        </w:rPr>
      </w:pPr>
    </w:p>
    <w:p w:rsidR="004744DC" w:rsidRDefault="004744DC" w:rsidP="00E17338">
      <w:pPr>
        <w:spacing w:line="259" w:lineRule="auto"/>
        <w:ind w:firstLine="708"/>
        <w:jc w:val="both"/>
        <w:rPr>
          <w:rFonts w:ascii="Times New Roman" w:eastAsia="Calibri" w:hAnsi="Times New Roman"/>
          <w:sz w:val="26"/>
          <w:szCs w:val="26"/>
        </w:rPr>
      </w:pPr>
    </w:p>
    <w:p w:rsidR="004744DC" w:rsidRPr="00E17338" w:rsidRDefault="004744DC" w:rsidP="00E17338">
      <w:pPr>
        <w:spacing w:line="259" w:lineRule="auto"/>
        <w:ind w:firstLine="708"/>
        <w:jc w:val="both"/>
        <w:rPr>
          <w:rFonts w:ascii="Times New Roman" w:eastAsia="Calibri" w:hAnsi="Times New Roman"/>
          <w:sz w:val="26"/>
          <w:szCs w:val="26"/>
        </w:rPr>
      </w:pPr>
    </w:p>
    <w:p w:rsidR="00E17338" w:rsidRPr="00E17338" w:rsidRDefault="00E17338" w:rsidP="00E17338">
      <w:pPr>
        <w:spacing w:line="259" w:lineRule="auto"/>
        <w:ind w:firstLine="708"/>
        <w:jc w:val="center"/>
        <w:rPr>
          <w:rFonts w:ascii="Times New Roman" w:eastAsia="Calibri" w:hAnsi="Times New Roman"/>
          <w:sz w:val="26"/>
          <w:szCs w:val="26"/>
        </w:rPr>
      </w:pPr>
      <w:r w:rsidRPr="00E17338">
        <w:rPr>
          <w:rFonts w:ascii="Times New Roman" w:eastAsia="Calibri" w:hAnsi="Times New Roman"/>
          <w:sz w:val="26"/>
          <w:szCs w:val="26"/>
        </w:rPr>
        <w:lastRenderedPageBreak/>
        <w:t xml:space="preserve"> Таблица 1.3.</w:t>
      </w:r>
      <w:proofErr w:type="gramStart"/>
      <w:r w:rsidRPr="00E17338">
        <w:rPr>
          <w:rFonts w:ascii="Times New Roman" w:eastAsia="Calibri" w:hAnsi="Times New Roman"/>
          <w:sz w:val="26"/>
          <w:szCs w:val="26"/>
        </w:rPr>
        <w:t>1.Расчетные</w:t>
      </w:r>
      <w:proofErr w:type="gramEnd"/>
      <w:r w:rsidRPr="00E17338">
        <w:rPr>
          <w:rFonts w:ascii="Times New Roman" w:eastAsia="Calibri" w:hAnsi="Times New Roman"/>
          <w:sz w:val="26"/>
          <w:szCs w:val="26"/>
        </w:rPr>
        <w:t xml:space="preserve"> показатели объектов в области физической культуры и массового спорта </w:t>
      </w:r>
    </w:p>
    <w:tbl>
      <w:tblPr>
        <w:tblStyle w:val="51"/>
        <w:tblW w:w="0" w:type="auto"/>
        <w:tblLook w:val="04A0" w:firstRow="1" w:lastRow="0" w:firstColumn="1" w:lastColumn="0" w:noHBand="0" w:noVBand="1"/>
      </w:tblPr>
      <w:tblGrid>
        <w:gridCol w:w="441"/>
        <w:gridCol w:w="2466"/>
        <w:gridCol w:w="1567"/>
        <w:gridCol w:w="1219"/>
        <w:gridCol w:w="2575"/>
        <w:gridCol w:w="1219"/>
      </w:tblGrid>
      <w:tr w:rsidR="00E17338" w:rsidRPr="00E17338" w:rsidTr="00E17338">
        <w:tc>
          <w:tcPr>
            <w:tcW w:w="846" w:type="dxa"/>
            <w:vMerge w:val="restart"/>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w:t>
            </w:r>
          </w:p>
        </w:tc>
        <w:tc>
          <w:tcPr>
            <w:tcW w:w="2268" w:type="dxa"/>
            <w:vMerge w:val="restart"/>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Наименование объекта</w:t>
            </w:r>
          </w:p>
        </w:tc>
        <w:tc>
          <w:tcPr>
            <w:tcW w:w="3115" w:type="dxa"/>
            <w:gridSpan w:val="2"/>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Показатель минимально допустимого уровня обеспеченности</w:t>
            </w:r>
          </w:p>
        </w:tc>
        <w:tc>
          <w:tcPr>
            <w:tcW w:w="3116" w:type="dxa"/>
            <w:gridSpan w:val="2"/>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Показатель максимально допустимого уровня территориальной доступности</w:t>
            </w:r>
          </w:p>
        </w:tc>
      </w:tr>
      <w:tr w:rsidR="00E17338" w:rsidRPr="00E17338" w:rsidTr="00E17338">
        <w:tc>
          <w:tcPr>
            <w:tcW w:w="846" w:type="dxa"/>
            <w:vMerge/>
          </w:tcPr>
          <w:p w:rsidR="00E17338" w:rsidRPr="004744DC" w:rsidRDefault="00E17338" w:rsidP="00E17338">
            <w:pPr>
              <w:jc w:val="center"/>
              <w:rPr>
                <w:rFonts w:ascii="Times New Roman" w:hAnsi="Times New Roman"/>
                <w:b/>
                <w:szCs w:val="26"/>
              </w:rPr>
            </w:pPr>
          </w:p>
        </w:tc>
        <w:tc>
          <w:tcPr>
            <w:tcW w:w="2268" w:type="dxa"/>
            <w:vMerge/>
          </w:tcPr>
          <w:p w:rsidR="00E17338" w:rsidRPr="004744DC" w:rsidRDefault="00E17338" w:rsidP="00E17338">
            <w:pPr>
              <w:jc w:val="center"/>
              <w:rPr>
                <w:rFonts w:ascii="Times New Roman" w:hAnsi="Times New Roman"/>
                <w:b/>
                <w:szCs w:val="26"/>
              </w:rPr>
            </w:pPr>
          </w:p>
        </w:tc>
        <w:tc>
          <w:tcPr>
            <w:tcW w:w="1557"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Единица измерения</w:t>
            </w:r>
          </w:p>
        </w:tc>
        <w:tc>
          <w:tcPr>
            <w:tcW w:w="1558"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Величина</w:t>
            </w:r>
          </w:p>
        </w:tc>
        <w:tc>
          <w:tcPr>
            <w:tcW w:w="1558"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Единица измерения</w:t>
            </w:r>
          </w:p>
        </w:tc>
        <w:tc>
          <w:tcPr>
            <w:tcW w:w="1558"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Величина</w:t>
            </w:r>
          </w:p>
        </w:tc>
      </w:tr>
      <w:tr w:rsidR="00E17338" w:rsidRPr="00E17338" w:rsidTr="00E17338">
        <w:tc>
          <w:tcPr>
            <w:tcW w:w="846" w:type="dxa"/>
            <w:vMerge w:val="restart"/>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1.</w:t>
            </w:r>
          </w:p>
        </w:tc>
        <w:tc>
          <w:tcPr>
            <w:tcW w:w="2268" w:type="dxa"/>
            <w:vMerge w:val="restart"/>
          </w:tcPr>
          <w:p w:rsidR="00E17338" w:rsidRPr="004744DC" w:rsidRDefault="00E17338" w:rsidP="00E17338">
            <w:pPr>
              <w:jc w:val="center"/>
              <w:rPr>
                <w:rFonts w:ascii="Times New Roman" w:hAnsi="Times New Roman"/>
                <w:szCs w:val="26"/>
              </w:rPr>
            </w:pPr>
            <w:r w:rsidRPr="004744DC">
              <w:rPr>
                <w:rFonts w:ascii="Times New Roman" w:hAnsi="Times New Roman"/>
                <w:szCs w:val="26"/>
              </w:rPr>
              <w:t>Помещения для физкультурно-оздоровительных занятий (спортивные залы)</w:t>
            </w:r>
          </w:p>
        </w:tc>
        <w:tc>
          <w:tcPr>
            <w:tcW w:w="1557"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м² общ. площади на 100 чел.</w:t>
            </w:r>
          </w:p>
        </w:tc>
        <w:tc>
          <w:tcPr>
            <w:tcW w:w="1558"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7</w:t>
            </w:r>
          </w:p>
        </w:tc>
        <w:tc>
          <w:tcPr>
            <w:tcW w:w="1558" w:type="dxa"/>
            <w:vMerge w:val="restart"/>
          </w:tcPr>
          <w:p w:rsidR="00E17338" w:rsidRPr="004744DC" w:rsidRDefault="00E17338" w:rsidP="00E17338">
            <w:pPr>
              <w:jc w:val="center"/>
              <w:rPr>
                <w:rFonts w:ascii="Times New Roman" w:hAnsi="Times New Roman"/>
                <w:szCs w:val="26"/>
              </w:rPr>
            </w:pPr>
            <w:r w:rsidRPr="004744DC">
              <w:rPr>
                <w:rFonts w:ascii="Times New Roman" w:hAnsi="Times New Roman"/>
                <w:szCs w:val="26"/>
              </w:rPr>
              <w:t>транспортная доступность, мин.</w:t>
            </w:r>
          </w:p>
        </w:tc>
        <w:tc>
          <w:tcPr>
            <w:tcW w:w="1558" w:type="dxa"/>
            <w:vMerge w:val="restart"/>
          </w:tcPr>
          <w:p w:rsidR="00E17338" w:rsidRPr="004744DC" w:rsidRDefault="00E17338" w:rsidP="00E17338">
            <w:pPr>
              <w:jc w:val="center"/>
              <w:rPr>
                <w:rFonts w:ascii="Times New Roman" w:hAnsi="Times New Roman"/>
                <w:szCs w:val="26"/>
              </w:rPr>
            </w:pPr>
            <w:r w:rsidRPr="004744DC">
              <w:rPr>
                <w:rFonts w:ascii="Times New Roman" w:hAnsi="Times New Roman"/>
                <w:szCs w:val="26"/>
              </w:rPr>
              <w:t>40</w:t>
            </w:r>
          </w:p>
        </w:tc>
      </w:tr>
      <w:tr w:rsidR="00E17338" w:rsidRPr="00E17338" w:rsidTr="00E17338">
        <w:tc>
          <w:tcPr>
            <w:tcW w:w="846" w:type="dxa"/>
            <w:vMerge/>
          </w:tcPr>
          <w:p w:rsidR="00E17338" w:rsidRPr="004744DC" w:rsidRDefault="00E17338" w:rsidP="00E17338">
            <w:pPr>
              <w:jc w:val="center"/>
              <w:rPr>
                <w:rFonts w:ascii="Times New Roman" w:hAnsi="Times New Roman"/>
                <w:b/>
                <w:szCs w:val="26"/>
              </w:rPr>
            </w:pPr>
          </w:p>
        </w:tc>
        <w:tc>
          <w:tcPr>
            <w:tcW w:w="2268" w:type="dxa"/>
            <w:vMerge/>
          </w:tcPr>
          <w:p w:rsidR="00E17338" w:rsidRPr="004744DC" w:rsidRDefault="00E17338" w:rsidP="00E17338">
            <w:pPr>
              <w:jc w:val="center"/>
              <w:rPr>
                <w:rFonts w:ascii="Times New Roman" w:hAnsi="Times New Roman"/>
                <w:szCs w:val="26"/>
              </w:rPr>
            </w:pPr>
          </w:p>
        </w:tc>
        <w:tc>
          <w:tcPr>
            <w:tcW w:w="1557"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пропускная  способность, чел./смену на 100 чел</w:t>
            </w:r>
          </w:p>
        </w:tc>
        <w:tc>
          <w:tcPr>
            <w:tcW w:w="1558"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10</w:t>
            </w:r>
          </w:p>
        </w:tc>
        <w:tc>
          <w:tcPr>
            <w:tcW w:w="1558" w:type="dxa"/>
            <w:vMerge/>
          </w:tcPr>
          <w:p w:rsidR="00E17338" w:rsidRPr="004744DC" w:rsidRDefault="00E17338" w:rsidP="00E17338">
            <w:pPr>
              <w:jc w:val="center"/>
              <w:rPr>
                <w:rFonts w:ascii="Times New Roman" w:hAnsi="Times New Roman"/>
                <w:szCs w:val="26"/>
              </w:rPr>
            </w:pPr>
          </w:p>
        </w:tc>
        <w:tc>
          <w:tcPr>
            <w:tcW w:w="1558" w:type="dxa"/>
            <w:vMerge/>
          </w:tcPr>
          <w:p w:rsidR="00E17338" w:rsidRPr="004744DC" w:rsidRDefault="00E17338" w:rsidP="00E17338">
            <w:pPr>
              <w:jc w:val="center"/>
              <w:rPr>
                <w:rFonts w:ascii="Times New Roman" w:hAnsi="Times New Roman"/>
                <w:szCs w:val="26"/>
              </w:rPr>
            </w:pPr>
          </w:p>
        </w:tc>
      </w:tr>
      <w:tr w:rsidR="00E17338" w:rsidRPr="00E17338" w:rsidTr="00E17338">
        <w:tc>
          <w:tcPr>
            <w:tcW w:w="846" w:type="dxa"/>
            <w:vMerge w:val="restart"/>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2.</w:t>
            </w:r>
          </w:p>
        </w:tc>
        <w:tc>
          <w:tcPr>
            <w:tcW w:w="2268" w:type="dxa"/>
            <w:vMerge w:val="restart"/>
          </w:tcPr>
          <w:p w:rsidR="00E17338" w:rsidRPr="004744DC" w:rsidRDefault="00E17338" w:rsidP="00E17338">
            <w:pPr>
              <w:jc w:val="center"/>
              <w:rPr>
                <w:rFonts w:ascii="Times New Roman" w:hAnsi="Times New Roman"/>
                <w:szCs w:val="26"/>
              </w:rPr>
            </w:pPr>
            <w:r w:rsidRPr="004744DC">
              <w:rPr>
                <w:rFonts w:ascii="Times New Roman" w:hAnsi="Times New Roman"/>
                <w:szCs w:val="26"/>
              </w:rPr>
              <w:t>Плоскостные спортивные сооружения административного центра поселения (многофункциональная спортивная площадка) – для населения всего поселения</w:t>
            </w:r>
          </w:p>
        </w:tc>
        <w:tc>
          <w:tcPr>
            <w:tcW w:w="1557"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га на 100 чел.</w:t>
            </w:r>
          </w:p>
        </w:tc>
        <w:tc>
          <w:tcPr>
            <w:tcW w:w="1558"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0,19</w:t>
            </w:r>
          </w:p>
        </w:tc>
        <w:tc>
          <w:tcPr>
            <w:tcW w:w="1558" w:type="dxa"/>
            <w:vMerge w:val="restart"/>
          </w:tcPr>
          <w:p w:rsidR="00E17338" w:rsidRPr="004744DC" w:rsidRDefault="00E17338" w:rsidP="00E17338">
            <w:pPr>
              <w:jc w:val="center"/>
              <w:rPr>
                <w:rFonts w:ascii="Times New Roman" w:hAnsi="Times New Roman"/>
                <w:szCs w:val="26"/>
              </w:rPr>
            </w:pPr>
            <w:proofErr w:type="spellStart"/>
            <w:r w:rsidRPr="004744DC">
              <w:rPr>
                <w:rFonts w:ascii="Times New Roman" w:hAnsi="Times New Roman"/>
                <w:szCs w:val="26"/>
              </w:rPr>
              <w:t>транспортнопешеходная</w:t>
            </w:r>
            <w:proofErr w:type="spellEnd"/>
            <w:r w:rsidRPr="004744DC">
              <w:rPr>
                <w:rFonts w:ascii="Times New Roman" w:hAnsi="Times New Roman"/>
                <w:szCs w:val="26"/>
              </w:rPr>
              <w:t xml:space="preserve"> доступность, мин.</w:t>
            </w:r>
          </w:p>
        </w:tc>
        <w:tc>
          <w:tcPr>
            <w:tcW w:w="1558" w:type="dxa"/>
            <w:vMerge w:val="restart"/>
          </w:tcPr>
          <w:p w:rsidR="00E17338" w:rsidRPr="004744DC" w:rsidRDefault="00E17338" w:rsidP="00E17338">
            <w:pPr>
              <w:jc w:val="center"/>
              <w:rPr>
                <w:rFonts w:ascii="Times New Roman" w:hAnsi="Times New Roman"/>
                <w:szCs w:val="26"/>
              </w:rPr>
            </w:pPr>
            <w:r w:rsidRPr="004744DC">
              <w:rPr>
                <w:rFonts w:ascii="Times New Roman" w:hAnsi="Times New Roman"/>
                <w:szCs w:val="26"/>
              </w:rPr>
              <w:t>40</w:t>
            </w:r>
          </w:p>
        </w:tc>
      </w:tr>
      <w:tr w:rsidR="00E17338" w:rsidRPr="00E17338" w:rsidTr="00E17338">
        <w:tc>
          <w:tcPr>
            <w:tcW w:w="846" w:type="dxa"/>
            <w:vMerge/>
          </w:tcPr>
          <w:p w:rsidR="00E17338" w:rsidRPr="00E17338" w:rsidRDefault="00E17338" w:rsidP="00E17338">
            <w:pPr>
              <w:jc w:val="center"/>
              <w:rPr>
                <w:rFonts w:ascii="Times New Roman" w:hAnsi="Times New Roman"/>
                <w:sz w:val="26"/>
                <w:szCs w:val="26"/>
              </w:rPr>
            </w:pPr>
          </w:p>
        </w:tc>
        <w:tc>
          <w:tcPr>
            <w:tcW w:w="2268" w:type="dxa"/>
            <w:vMerge/>
          </w:tcPr>
          <w:p w:rsidR="00E17338" w:rsidRPr="00E17338" w:rsidRDefault="00E17338" w:rsidP="00E17338">
            <w:pPr>
              <w:jc w:val="center"/>
              <w:rPr>
                <w:rFonts w:ascii="Times New Roman" w:hAnsi="Times New Roman"/>
                <w:sz w:val="26"/>
                <w:szCs w:val="26"/>
              </w:rPr>
            </w:pPr>
          </w:p>
        </w:tc>
        <w:tc>
          <w:tcPr>
            <w:tcW w:w="1557" w:type="dxa"/>
          </w:tcPr>
          <w:p w:rsidR="00E17338" w:rsidRPr="00E17338" w:rsidRDefault="00E17338" w:rsidP="00E17338">
            <w:pPr>
              <w:jc w:val="center"/>
              <w:rPr>
                <w:rFonts w:ascii="Times New Roman" w:hAnsi="Times New Roman"/>
                <w:sz w:val="26"/>
                <w:szCs w:val="26"/>
              </w:rPr>
            </w:pPr>
            <w:r w:rsidRPr="00E17338">
              <w:rPr>
                <w:rFonts w:ascii="Times New Roman" w:hAnsi="Times New Roman"/>
                <w:sz w:val="26"/>
                <w:szCs w:val="26"/>
              </w:rPr>
              <w:t>пропускная  способность, чел</w:t>
            </w:r>
          </w:p>
        </w:tc>
        <w:tc>
          <w:tcPr>
            <w:tcW w:w="1558" w:type="dxa"/>
          </w:tcPr>
          <w:p w:rsidR="00E17338" w:rsidRPr="00E17338" w:rsidRDefault="00E17338" w:rsidP="00E17338">
            <w:pPr>
              <w:jc w:val="center"/>
              <w:rPr>
                <w:rFonts w:ascii="Times New Roman" w:hAnsi="Times New Roman"/>
                <w:sz w:val="26"/>
                <w:szCs w:val="26"/>
              </w:rPr>
            </w:pPr>
            <w:r w:rsidRPr="00E17338">
              <w:rPr>
                <w:rFonts w:ascii="Times New Roman" w:hAnsi="Times New Roman"/>
                <w:sz w:val="26"/>
                <w:szCs w:val="26"/>
              </w:rPr>
              <w:t>40</w:t>
            </w:r>
          </w:p>
        </w:tc>
        <w:tc>
          <w:tcPr>
            <w:tcW w:w="1558" w:type="dxa"/>
            <w:vMerge/>
          </w:tcPr>
          <w:p w:rsidR="00E17338" w:rsidRPr="00E17338" w:rsidRDefault="00E17338" w:rsidP="00E17338">
            <w:pPr>
              <w:jc w:val="center"/>
              <w:rPr>
                <w:rFonts w:ascii="Times New Roman" w:hAnsi="Times New Roman"/>
                <w:sz w:val="26"/>
                <w:szCs w:val="26"/>
              </w:rPr>
            </w:pPr>
          </w:p>
        </w:tc>
        <w:tc>
          <w:tcPr>
            <w:tcW w:w="1558" w:type="dxa"/>
            <w:vMerge/>
          </w:tcPr>
          <w:p w:rsidR="00E17338" w:rsidRPr="00E17338" w:rsidRDefault="00E17338" w:rsidP="00E17338">
            <w:pPr>
              <w:jc w:val="center"/>
              <w:rPr>
                <w:rFonts w:ascii="Times New Roman" w:hAnsi="Times New Roman"/>
                <w:sz w:val="26"/>
                <w:szCs w:val="26"/>
              </w:rPr>
            </w:pPr>
          </w:p>
        </w:tc>
      </w:tr>
    </w:tbl>
    <w:p w:rsidR="00E17338" w:rsidRPr="00E17338" w:rsidRDefault="00E17338" w:rsidP="00E17338">
      <w:pPr>
        <w:spacing w:line="259" w:lineRule="auto"/>
        <w:ind w:firstLine="708"/>
        <w:jc w:val="center"/>
        <w:rPr>
          <w:rFonts w:ascii="Times New Roman" w:eastAsia="Calibri" w:hAnsi="Times New Roman"/>
          <w:sz w:val="26"/>
          <w:szCs w:val="26"/>
        </w:rPr>
      </w:pPr>
    </w:p>
    <w:p w:rsidR="00E17338" w:rsidRPr="00E17338" w:rsidRDefault="00E17338" w:rsidP="00E17338">
      <w:pPr>
        <w:spacing w:line="259" w:lineRule="auto"/>
        <w:ind w:firstLine="708"/>
        <w:jc w:val="both"/>
        <w:rPr>
          <w:rFonts w:ascii="Times New Roman" w:eastAsia="Calibri" w:hAnsi="Times New Roman"/>
          <w:b/>
          <w:sz w:val="26"/>
          <w:szCs w:val="26"/>
        </w:rPr>
      </w:pPr>
      <w:r w:rsidRPr="00E17338">
        <w:rPr>
          <w:rFonts w:ascii="Times New Roman" w:eastAsia="Calibri" w:hAnsi="Times New Roman"/>
          <w:b/>
          <w:sz w:val="26"/>
          <w:szCs w:val="26"/>
        </w:rPr>
        <w:t xml:space="preserve">1.4 Расчётные показатели минимально допустимого уровня обеспеченности объектами местного значения сельского поселения в иных областях </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Перечень объектов и расчетные показатели для объектов местного значения в иных областях установлены в соответствии с решением вопросов местного значения сельского поселения в различных сферах. Расчетные показатели для объектов местного значения в иных областях (в области образования, здравоохранения, культуры, жилищного строительства, сельского хозяйства), представлены в п. 1.4.1. – 1.4.4. местных нормативов градостроительного проектирования. </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Показатели и нормативные требования для объектов в области утилизации и переработки отходов, рекреации, объектов промышленного и коммунально-складского назначения, показатели в области предупреждения чрезвычайных ситуаций, в сфере инженерной подготовки и защиты территорий, учета потребностей маломобильных групп населения.</w:t>
      </w:r>
    </w:p>
    <w:p w:rsidR="00E17338" w:rsidRPr="00E17338" w:rsidRDefault="00E17338" w:rsidP="00E17338">
      <w:pPr>
        <w:spacing w:line="259" w:lineRule="auto"/>
        <w:ind w:firstLine="708"/>
        <w:jc w:val="both"/>
        <w:rPr>
          <w:rFonts w:ascii="Times New Roman" w:eastAsia="Calibri" w:hAnsi="Times New Roman"/>
          <w:b/>
          <w:sz w:val="26"/>
          <w:szCs w:val="26"/>
        </w:rPr>
      </w:pPr>
      <w:r w:rsidRPr="00E17338">
        <w:rPr>
          <w:rFonts w:ascii="Times New Roman" w:eastAsia="Calibri" w:hAnsi="Times New Roman"/>
          <w:b/>
          <w:sz w:val="26"/>
          <w:szCs w:val="26"/>
        </w:rPr>
        <w:t xml:space="preserve"> 1.4.1 Расчётные показатели в области образования</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 Расчетные показатели для объектов местного значения в области образования представлены в таблице 1.4.1. </w:t>
      </w:r>
    </w:p>
    <w:p w:rsidR="004744DC" w:rsidRDefault="004744DC" w:rsidP="00E17338">
      <w:pPr>
        <w:spacing w:line="259" w:lineRule="auto"/>
        <w:ind w:firstLine="708"/>
        <w:jc w:val="both"/>
        <w:rPr>
          <w:rFonts w:ascii="Times New Roman" w:eastAsia="Calibri" w:hAnsi="Times New Roman"/>
          <w:sz w:val="26"/>
          <w:szCs w:val="26"/>
        </w:rPr>
      </w:pPr>
    </w:p>
    <w:p w:rsidR="004744DC" w:rsidRDefault="004744DC" w:rsidP="00E17338">
      <w:pPr>
        <w:spacing w:line="259" w:lineRule="auto"/>
        <w:ind w:firstLine="708"/>
        <w:jc w:val="both"/>
        <w:rPr>
          <w:rFonts w:ascii="Times New Roman" w:eastAsia="Calibri" w:hAnsi="Times New Roman"/>
          <w:sz w:val="26"/>
          <w:szCs w:val="26"/>
        </w:rPr>
      </w:pPr>
    </w:p>
    <w:p w:rsidR="004744DC" w:rsidRDefault="004744DC" w:rsidP="00E17338">
      <w:pPr>
        <w:spacing w:line="259" w:lineRule="auto"/>
        <w:ind w:firstLine="708"/>
        <w:jc w:val="both"/>
        <w:rPr>
          <w:rFonts w:ascii="Times New Roman" w:eastAsia="Calibri" w:hAnsi="Times New Roman"/>
          <w:sz w:val="26"/>
          <w:szCs w:val="26"/>
        </w:rPr>
      </w:pPr>
    </w:p>
    <w:p w:rsidR="004744DC" w:rsidRDefault="004744DC" w:rsidP="00E17338">
      <w:pPr>
        <w:spacing w:line="259" w:lineRule="auto"/>
        <w:ind w:firstLine="708"/>
        <w:jc w:val="both"/>
        <w:rPr>
          <w:rFonts w:ascii="Times New Roman" w:eastAsia="Calibri" w:hAnsi="Times New Roman"/>
          <w:sz w:val="26"/>
          <w:szCs w:val="26"/>
        </w:rPr>
      </w:pPr>
    </w:p>
    <w:p w:rsidR="004744DC" w:rsidRDefault="004744DC" w:rsidP="00E17338">
      <w:pPr>
        <w:spacing w:line="259" w:lineRule="auto"/>
        <w:ind w:firstLine="708"/>
        <w:jc w:val="both"/>
        <w:rPr>
          <w:rFonts w:ascii="Times New Roman" w:eastAsia="Calibri" w:hAnsi="Times New Roman"/>
          <w:sz w:val="26"/>
          <w:szCs w:val="26"/>
        </w:rPr>
      </w:pP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lastRenderedPageBreak/>
        <w:t xml:space="preserve">Таблица 1.4.1. </w:t>
      </w:r>
    </w:p>
    <w:tbl>
      <w:tblPr>
        <w:tblStyle w:val="51"/>
        <w:tblW w:w="0" w:type="auto"/>
        <w:tblLook w:val="04A0" w:firstRow="1" w:lastRow="0" w:firstColumn="1" w:lastColumn="0" w:noHBand="0" w:noVBand="1"/>
      </w:tblPr>
      <w:tblGrid>
        <w:gridCol w:w="437"/>
        <w:gridCol w:w="2329"/>
        <w:gridCol w:w="1618"/>
        <w:gridCol w:w="1189"/>
        <w:gridCol w:w="2544"/>
        <w:gridCol w:w="1370"/>
      </w:tblGrid>
      <w:tr w:rsidR="00E17338" w:rsidRPr="00E17338" w:rsidTr="00E17338">
        <w:tc>
          <w:tcPr>
            <w:tcW w:w="562" w:type="dxa"/>
            <w:vMerge w:val="restart"/>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w:t>
            </w:r>
          </w:p>
        </w:tc>
        <w:tc>
          <w:tcPr>
            <w:tcW w:w="2552" w:type="dxa"/>
            <w:vMerge w:val="restart"/>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Наименование объекта</w:t>
            </w:r>
          </w:p>
        </w:tc>
        <w:tc>
          <w:tcPr>
            <w:tcW w:w="3115" w:type="dxa"/>
            <w:gridSpan w:val="2"/>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Минимально допустимый уровень обеспеченности</w:t>
            </w:r>
          </w:p>
        </w:tc>
        <w:tc>
          <w:tcPr>
            <w:tcW w:w="3116" w:type="dxa"/>
            <w:gridSpan w:val="2"/>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Максимально допустимый уровень территориальной доступности</w:t>
            </w:r>
          </w:p>
        </w:tc>
      </w:tr>
      <w:tr w:rsidR="00E17338" w:rsidRPr="00E17338" w:rsidTr="00E17338">
        <w:tc>
          <w:tcPr>
            <w:tcW w:w="562" w:type="dxa"/>
            <w:vMerge/>
          </w:tcPr>
          <w:p w:rsidR="00E17338" w:rsidRPr="004744DC" w:rsidRDefault="00E17338" w:rsidP="00E17338">
            <w:pPr>
              <w:jc w:val="center"/>
              <w:rPr>
                <w:rFonts w:ascii="Times New Roman" w:hAnsi="Times New Roman"/>
                <w:b/>
                <w:szCs w:val="26"/>
              </w:rPr>
            </w:pPr>
          </w:p>
        </w:tc>
        <w:tc>
          <w:tcPr>
            <w:tcW w:w="2552" w:type="dxa"/>
            <w:vMerge/>
          </w:tcPr>
          <w:p w:rsidR="00E17338" w:rsidRPr="004744DC" w:rsidRDefault="00E17338" w:rsidP="00E17338">
            <w:pPr>
              <w:jc w:val="center"/>
              <w:rPr>
                <w:rFonts w:ascii="Times New Roman" w:hAnsi="Times New Roman"/>
                <w:b/>
                <w:szCs w:val="26"/>
              </w:rPr>
            </w:pPr>
          </w:p>
        </w:tc>
        <w:tc>
          <w:tcPr>
            <w:tcW w:w="1557"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Единица измерения</w:t>
            </w:r>
          </w:p>
        </w:tc>
        <w:tc>
          <w:tcPr>
            <w:tcW w:w="1558"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Величина</w:t>
            </w:r>
          </w:p>
        </w:tc>
        <w:tc>
          <w:tcPr>
            <w:tcW w:w="1558"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Единица измерения</w:t>
            </w:r>
          </w:p>
        </w:tc>
        <w:tc>
          <w:tcPr>
            <w:tcW w:w="1558" w:type="dxa"/>
          </w:tcPr>
          <w:p w:rsidR="00E17338" w:rsidRPr="004744DC" w:rsidRDefault="00E17338" w:rsidP="00E17338">
            <w:pPr>
              <w:jc w:val="center"/>
              <w:rPr>
                <w:rFonts w:ascii="Times New Roman" w:hAnsi="Times New Roman"/>
                <w:b/>
                <w:szCs w:val="26"/>
              </w:rPr>
            </w:pPr>
            <w:r w:rsidRPr="004744DC">
              <w:rPr>
                <w:rFonts w:ascii="Times New Roman" w:hAnsi="Times New Roman"/>
                <w:b/>
                <w:szCs w:val="26"/>
              </w:rPr>
              <w:t>Величина</w:t>
            </w:r>
          </w:p>
        </w:tc>
      </w:tr>
      <w:tr w:rsidR="00E17338" w:rsidRPr="00E17338" w:rsidTr="00E17338">
        <w:tc>
          <w:tcPr>
            <w:tcW w:w="562"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1.</w:t>
            </w:r>
          </w:p>
        </w:tc>
        <w:tc>
          <w:tcPr>
            <w:tcW w:w="2552"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Дошкольные образовательные организации</w:t>
            </w:r>
          </w:p>
        </w:tc>
        <w:tc>
          <w:tcPr>
            <w:tcW w:w="1557"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Кол-во воспитанников на 1 объект, чел..</w:t>
            </w:r>
          </w:p>
        </w:tc>
        <w:tc>
          <w:tcPr>
            <w:tcW w:w="1558"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62</w:t>
            </w:r>
          </w:p>
        </w:tc>
        <w:tc>
          <w:tcPr>
            <w:tcW w:w="1558" w:type="dxa"/>
          </w:tcPr>
          <w:p w:rsidR="00E17338" w:rsidRPr="004744DC" w:rsidRDefault="00E17338" w:rsidP="00E17338">
            <w:pPr>
              <w:jc w:val="center"/>
              <w:rPr>
                <w:rFonts w:ascii="Times New Roman" w:hAnsi="Times New Roman"/>
                <w:szCs w:val="26"/>
              </w:rPr>
            </w:pPr>
            <w:proofErr w:type="spellStart"/>
            <w:r w:rsidRPr="004744DC">
              <w:rPr>
                <w:rFonts w:ascii="Times New Roman" w:hAnsi="Times New Roman"/>
                <w:szCs w:val="26"/>
              </w:rPr>
              <w:t>Транспортнопешеходная</w:t>
            </w:r>
            <w:proofErr w:type="spellEnd"/>
            <w:r w:rsidRPr="004744DC">
              <w:rPr>
                <w:rFonts w:ascii="Times New Roman" w:hAnsi="Times New Roman"/>
                <w:szCs w:val="26"/>
              </w:rPr>
              <w:t xml:space="preserve"> доступность, мин.</w:t>
            </w:r>
          </w:p>
        </w:tc>
        <w:tc>
          <w:tcPr>
            <w:tcW w:w="1558"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30</w:t>
            </w:r>
          </w:p>
        </w:tc>
      </w:tr>
      <w:tr w:rsidR="00E17338" w:rsidRPr="00E17338" w:rsidTr="00E17338">
        <w:tc>
          <w:tcPr>
            <w:tcW w:w="562"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2.</w:t>
            </w:r>
          </w:p>
        </w:tc>
        <w:tc>
          <w:tcPr>
            <w:tcW w:w="2552"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Общеобразовательные организации</w:t>
            </w:r>
          </w:p>
        </w:tc>
        <w:tc>
          <w:tcPr>
            <w:tcW w:w="1557"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Кол-во воспитанников на 1 объект, чел..</w:t>
            </w:r>
          </w:p>
        </w:tc>
        <w:tc>
          <w:tcPr>
            <w:tcW w:w="1558"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201</w:t>
            </w:r>
          </w:p>
        </w:tc>
        <w:tc>
          <w:tcPr>
            <w:tcW w:w="1558" w:type="dxa"/>
          </w:tcPr>
          <w:p w:rsidR="00E17338" w:rsidRPr="004744DC" w:rsidRDefault="00E17338" w:rsidP="00E17338">
            <w:pPr>
              <w:jc w:val="center"/>
              <w:rPr>
                <w:rFonts w:ascii="Times New Roman" w:hAnsi="Times New Roman"/>
                <w:szCs w:val="26"/>
              </w:rPr>
            </w:pPr>
            <w:proofErr w:type="spellStart"/>
            <w:r w:rsidRPr="004744DC">
              <w:rPr>
                <w:rFonts w:ascii="Times New Roman" w:hAnsi="Times New Roman"/>
                <w:szCs w:val="26"/>
              </w:rPr>
              <w:t>Транспортнопешеходная</w:t>
            </w:r>
            <w:proofErr w:type="spellEnd"/>
            <w:r w:rsidRPr="004744DC">
              <w:rPr>
                <w:rFonts w:ascii="Times New Roman" w:hAnsi="Times New Roman"/>
                <w:szCs w:val="26"/>
              </w:rPr>
              <w:t xml:space="preserve"> доступность, м</w:t>
            </w:r>
          </w:p>
        </w:tc>
        <w:tc>
          <w:tcPr>
            <w:tcW w:w="1558" w:type="dxa"/>
          </w:tcPr>
          <w:p w:rsidR="00E17338" w:rsidRPr="004744DC" w:rsidRDefault="00E17338" w:rsidP="00E17338">
            <w:pPr>
              <w:jc w:val="center"/>
              <w:rPr>
                <w:rFonts w:ascii="Times New Roman" w:hAnsi="Times New Roman"/>
                <w:szCs w:val="26"/>
              </w:rPr>
            </w:pPr>
            <w:r w:rsidRPr="004744DC">
              <w:rPr>
                <w:rFonts w:ascii="Times New Roman" w:hAnsi="Times New Roman"/>
                <w:szCs w:val="26"/>
              </w:rPr>
              <w:t>4000 (для начального образования не более 2000)</w:t>
            </w:r>
          </w:p>
        </w:tc>
      </w:tr>
    </w:tbl>
    <w:p w:rsidR="00E17338" w:rsidRPr="00E17338" w:rsidRDefault="00E17338" w:rsidP="00E17338">
      <w:pPr>
        <w:spacing w:line="259" w:lineRule="auto"/>
        <w:jc w:val="both"/>
        <w:rPr>
          <w:rFonts w:ascii="Times New Roman" w:eastAsia="Calibri" w:hAnsi="Times New Roman"/>
          <w:sz w:val="26"/>
          <w:szCs w:val="26"/>
        </w:rPr>
      </w:pP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1. Объекты возможно формировать на базе или при объектах общего образования.</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2. Объекты формируются в административном центре поселения. </w:t>
      </w:r>
    </w:p>
    <w:p w:rsidR="00E17338" w:rsidRPr="00E17338" w:rsidRDefault="00E17338" w:rsidP="00E17338">
      <w:pPr>
        <w:spacing w:line="259" w:lineRule="auto"/>
        <w:ind w:firstLine="708"/>
        <w:jc w:val="both"/>
        <w:rPr>
          <w:rFonts w:ascii="Times New Roman" w:eastAsia="Calibri" w:hAnsi="Times New Roman"/>
          <w:sz w:val="26"/>
          <w:szCs w:val="26"/>
        </w:rPr>
      </w:pPr>
    </w:p>
    <w:p w:rsidR="00E17338" w:rsidRPr="00E17338" w:rsidRDefault="00E17338" w:rsidP="00E17338">
      <w:pPr>
        <w:spacing w:line="259" w:lineRule="auto"/>
        <w:ind w:firstLine="708"/>
        <w:jc w:val="both"/>
        <w:rPr>
          <w:rFonts w:ascii="Times New Roman" w:eastAsia="Calibri" w:hAnsi="Times New Roman"/>
          <w:b/>
          <w:sz w:val="26"/>
          <w:szCs w:val="26"/>
        </w:rPr>
      </w:pPr>
      <w:r w:rsidRPr="00E17338">
        <w:rPr>
          <w:rFonts w:ascii="Times New Roman" w:eastAsia="Calibri" w:hAnsi="Times New Roman"/>
          <w:b/>
          <w:sz w:val="26"/>
          <w:szCs w:val="26"/>
        </w:rPr>
        <w:t>1.4.2 Расчётные показатели в области здравоохранения</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 Расчетные показатели определены в соответствии с Региональными нормативами градостроительного проектирования. Расчетные показатели для объектов местного значения в области здравоохранения представлены в таблице 1.4.2. Таблица 1.4.2.</w:t>
      </w:r>
    </w:p>
    <w:tbl>
      <w:tblPr>
        <w:tblStyle w:val="51"/>
        <w:tblW w:w="0" w:type="auto"/>
        <w:tblLook w:val="04A0" w:firstRow="1" w:lastRow="0" w:firstColumn="1" w:lastColumn="0" w:noHBand="0" w:noVBand="1"/>
      </w:tblPr>
      <w:tblGrid>
        <w:gridCol w:w="455"/>
        <w:gridCol w:w="1809"/>
        <w:gridCol w:w="1903"/>
        <w:gridCol w:w="1280"/>
        <w:gridCol w:w="2760"/>
        <w:gridCol w:w="1280"/>
      </w:tblGrid>
      <w:tr w:rsidR="00E17338" w:rsidRPr="00E17338" w:rsidTr="00E17338">
        <w:tc>
          <w:tcPr>
            <w:tcW w:w="467" w:type="dxa"/>
            <w:vMerge w:val="restart"/>
          </w:tcPr>
          <w:p w:rsidR="00E17338" w:rsidRPr="004744DC" w:rsidRDefault="00E17338" w:rsidP="00E17338">
            <w:pPr>
              <w:jc w:val="center"/>
              <w:rPr>
                <w:rFonts w:ascii="Times New Roman" w:hAnsi="Times New Roman"/>
                <w:b/>
              </w:rPr>
            </w:pPr>
            <w:r w:rsidRPr="004744DC">
              <w:rPr>
                <w:rFonts w:ascii="Times New Roman" w:hAnsi="Times New Roman"/>
                <w:b/>
              </w:rPr>
              <w:t>№</w:t>
            </w:r>
          </w:p>
        </w:tc>
        <w:tc>
          <w:tcPr>
            <w:tcW w:w="1879" w:type="dxa"/>
            <w:vMerge w:val="restart"/>
          </w:tcPr>
          <w:p w:rsidR="00E17338" w:rsidRPr="004744DC" w:rsidRDefault="00E17338" w:rsidP="00E17338">
            <w:pPr>
              <w:jc w:val="center"/>
              <w:rPr>
                <w:rFonts w:ascii="Times New Roman" w:hAnsi="Times New Roman"/>
                <w:b/>
              </w:rPr>
            </w:pPr>
            <w:r w:rsidRPr="004744DC">
              <w:rPr>
                <w:rFonts w:ascii="Times New Roman" w:hAnsi="Times New Roman"/>
                <w:b/>
              </w:rPr>
              <w:t>Наименование объекта</w:t>
            </w:r>
          </w:p>
        </w:tc>
        <w:tc>
          <w:tcPr>
            <w:tcW w:w="3030" w:type="dxa"/>
            <w:gridSpan w:val="2"/>
          </w:tcPr>
          <w:p w:rsidR="00E17338" w:rsidRPr="004744DC" w:rsidRDefault="00E17338" w:rsidP="00E17338">
            <w:pPr>
              <w:jc w:val="center"/>
              <w:rPr>
                <w:rFonts w:ascii="Times New Roman" w:hAnsi="Times New Roman"/>
                <w:b/>
              </w:rPr>
            </w:pPr>
            <w:r w:rsidRPr="004744DC">
              <w:rPr>
                <w:rFonts w:ascii="Times New Roman" w:hAnsi="Times New Roman"/>
                <w:b/>
              </w:rPr>
              <w:t>Минимально допустимый уровень обеспеченности</w:t>
            </w:r>
          </w:p>
        </w:tc>
        <w:tc>
          <w:tcPr>
            <w:tcW w:w="4195" w:type="dxa"/>
            <w:gridSpan w:val="2"/>
          </w:tcPr>
          <w:p w:rsidR="00E17338" w:rsidRPr="004744DC" w:rsidRDefault="00E17338" w:rsidP="00E17338">
            <w:pPr>
              <w:jc w:val="center"/>
              <w:rPr>
                <w:rFonts w:ascii="Times New Roman" w:hAnsi="Times New Roman"/>
                <w:b/>
              </w:rPr>
            </w:pPr>
            <w:r w:rsidRPr="004744DC">
              <w:rPr>
                <w:rFonts w:ascii="Times New Roman" w:hAnsi="Times New Roman"/>
                <w:b/>
              </w:rPr>
              <w:t>Максимально допустимый уровень территориальной доступности</w:t>
            </w:r>
          </w:p>
        </w:tc>
      </w:tr>
      <w:tr w:rsidR="00E17338" w:rsidRPr="00E17338" w:rsidTr="00E17338">
        <w:tc>
          <w:tcPr>
            <w:tcW w:w="467" w:type="dxa"/>
            <w:vMerge/>
          </w:tcPr>
          <w:p w:rsidR="00E17338" w:rsidRPr="004744DC" w:rsidRDefault="00E17338" w:rsidP="00E17338">
            <w:pPr>
              <w:jc w:val="center"/>
              <w:rPr>
                <w:rFonts w:ascii="Times New Roman" w:hAnsi="Times New Roman"/>
                <w:b/>
              </w:rPr>
            </w:pPr>
          </w:p>
        </w:tc>
        <w:tc>
          <w:tcPr>
            <w:tcW w:w="1879" w:type="dxa"/>
            <w:vMerge/>
          </w:tcPr>
          <w:p w:rsidR="00E17338" w:rsidRPr="004744DC" w:rsidRDefault="00E17338" w:rsidP="00E17338">
            <w:pPr>
              <w:jc w:val="center"/>
              <w:rPr>
                <w:rFonts w:ascii="Times New Roman" w:hAnsi="Times New Roman"/>
                <w:b/>
              </w:rPr>
            </w:pPr>
          </w:p>
        </w:tc>
        <w:tc>
          <w:tcPr>
            <w:tcW w:w="1705" w:type="dxa"/>
          </w:tcPr>
          <w:p w:rsidR="00E17338" w:rsidRPr="004744DC" w:rsidRDefault="00E17338" w:rsidP="00E17338">
            <w:pPr>
              <w:jc w:val="center"/>
              <w:rPr>
                <w:rFonts w:ascii="Times New Roman" w:hAnsi="Times New Roman"/>
                <w:b/>
              </w:rPr>
            </w:pPr>
            <w:r w:rsidRPr="004744DC">
              <w:rPr>
                <w:rFonts w:ascii="Times New Roman" w:hAnsi="Times New Roman"/>
                <w:b/>
              </w:rPr>
              <w:t>Единица измерения</w:t>
            </w:r>
          </w:p>
        </w:tc>
        <w:tc>
          <w:tcPr>
            <w:tcW w:w="1325" w:type="dxa"/>
          </w:tcPr>
          <w:p w:rsidR="00E17338" w:rsidRPr="004744DC" w:rsidRDefault="00E17338" w:rsidP="00E17338">
            <w:pPr>
              <w:jc w:val="center"/>
              <w:rPr>
                <w:rFonts w:ascii="Times New Roman" w:hAnsi="Times New Roman"/>
                <w:b/>
              </w:rPr>
            </w:pPr>
            <w:r w:rsidRPr="004744DC">
              <w:rPr>
                <w:rFonts w:ascii="Times New Roman" w:hAnsi="Times New Roman"/>
                <w:b/>
              </w:rPr>
              <w:t>Величина</w:t>
            </w:r>
          </w:p>
        </w:tc>
        <w:tc>
          <w:tcPr>
            <w:tcW w:w="2870" w:type="dxa"/>
          </w:tcPr>
          <w:p w:rsidR="00E17338" w:rsidRPr="004744DC" w:rsidRDefault="00E17338" w:rsidP="00E17338">
            <w:pPr>
              <w:jc w:val="center"/>
              <w:rPr>
                <w:rFonts w:ascii="Times New Roman" w:hAnsi="Times New Roman"/>
                <w:b/>
              </w:rPr>
            </w:pPr>
            <w:r w:rsidRPr="004744DC">
              <w:rPr>
                <w:rFonts w:ascii="Times New Roman" w:hAnsi="Times New Roman"/>
                <w:b/>
              </w:rPr>
              <w:t>Единица измерения</w:t>
            </w:r>
          </w:p>
        </w:tc>
        <w:tc>
          <w:tcPr>
            <w:tcW w:w="1325" w:type="dxa"/>
          </w:tcPr>
          <w:p w:rsidR="00E17338" w:rsidRPr="004744DC" w:rsidRDefault="00E17338" w:rsidP="00E17338">
            <w:pPr>
              <w:jc w:val="center"/>
              <w:rPr>
                <w:rFonts w:ascii="Times New Roman" w:hAnsi="Times New Roman"/>
                <w:b/>
              </w:rPr>
            </w:pPr>
            <w:r w:rsidRPr="004744DC">
              <w:rPr>
                <w:rFonts w:ascii="Times New Roman" w:hAnsi="Times New Roman"/>
                <w:b/>
              </w:rPr>
              <w:t>Величина</w:t>
            </w:r>
          </w:p>
        </w:tc>
      </w:tr>
      <w:tr w:rsidR="00E17338" w:rsidRPr="00E17338" w:rsidTr="00E17338">
        <w:tc>
          <w:tcPr>
            <w:tcW w:w="467" w:type="dxa"/>
          </w:tcPr>
          <w:p w:rsidR="00E17338" w:rsidRPr="004744DC" w:rsidRDefault="00E17338" w:rsidP="00E17338">
            <w:pPr>
              <w:jc w:val="center"/>
              <w:rPr>
                <w:rFonts w:ascii="Times New Roman" w:hAnsi="Times New Roman"/>
              </w:rPr>
            </w:pPr>
            <w:r w:rsidRPr="004744DC">
              <w:rPr>
                <w:rFonts w:ascii="Times New Roman" w:hAnsi="Times New Roman"/>
              </w:rPr>
              <w:t>1.</w:t>
            </w:r>
          </w:p>
        </w:tc>
        <w:tc>
          <w:tcPr>
            <w:tcW w:w="1879" w:type="dxa"/>
          </w:tcPr>
          <w:p w:rsidR="00E17338" w:rsidRPr="004744DC" w:rsidRDefault="00E17338" w:rsidP="00E17338">
            <w:pPr>
              <w:rPr>
                <w:rFonts w:ascii="Times New Roman" w:hAnsi="Times New Roman"/>
                <w:b/>
              </w:rPr>
            </w:pPr>
            <w:r w:rsidRPr="004744DC">
              <w:rPr>
                <w:rFonts w:ascii="Times New Roman" w:hAnsi="Times New Roman"/>
              </w:rPr>
              <w:t xml:space="preserve">Амбулатории, в </w:t>
            </w:r>
            <w:proofErr w:type="spellStart"/>
            <w:r w:rsidRPr="004744DC">
              <w:rPr>
                <w:rFonts w:ascii="Times New Roman" w:hAnsi="Times New Roman"/>
              </w:rPr>
              <w:t>т.ч</w:t>
            </w:r>
            <w:proofErr w:type="spellEnd"/>
            <w:r w:rsidRPr="004744DC">
              <w:rPr>
                <w:rFonts w:ascii="Times New Roman" w:hAnsi="Times New Roman"/>
              </w:rPr>
              <w:t>. врачебные, или центры (отделения) общей врачебной практики (семейной медицины)</w:t>
            </w:r>
          </w:p>
        </w:tc>
        <w:tc>
          <w:tcPr>
            <w:tcW w:w="1705" w:type="dxa"/>
          </w:tcPr>
          <w:p w:rsidR="00E17338" w:rsidRPr="004744DC" w:rsidRDefault="00E17338" w:rsidP="00E17338">
            <w:pPr>
              <w:jc w:val="center"/>
              <w:rPr>
                <w:rFonts w:ascii="Times New Roman" w:hAnsi="Times New Roman"/>
                <w:b/>
              </w:rPr>
            </w:pPr>
            <w:r w:rsidRPr="004744DC">
              <w:rPr>
                <w:rFonts w:ascii="Times New Roman" w:hAnsi="Times New Roman"/>
              </w:rPr>
              <w:t>Численность обслуживаемого населения, тыс. чел. на 1 объект</w:t>
            </w:r>
          </w:p>
        </w:tc>
        <w:tc>
          <w:tcPr>
            <w:tcW w:w="1325" w:type="dxa"/>
          </w:tcPr>
          <w:p w:rsidR="00E17338" w:rsidRPr="004744DC" w:rsidRDefault="00E17338" w:rsidP="00E17338">
            <w:pPr>
              <w:jc w:val="center"/>
              <w:rPr>
                <w:rFonts w:ascii="Times New Roman" w:hAnsi="Times New Roman"/>
              </w:rPr>
            </w:pPr>
            <w:r w:rsidRPr="004744DC">
              <w:rPr>
                <w:rFonts w:ascii="Times New Roman" w:hAnsi="Times New Roman"/>
              </w:rPr>
              <w:t>1</w:t>
            </w:r>
          </w:p>
        </w:tc>
        <w:tc>
          <w:tcPr>
            <w:tcW w:w="2870" w:type="dxa"/>
          </w:tcPr>
          <w:p w:rsidR="00E17338" w:rsidRPr="004744DC" w:rsidRDefault="00E17338" w:rsidP="00E17338">
            <w:pPr>
              <w:jc w:val="center"/>
              <w:rPr>
                <w:rFonts w:ascii="Times New Roman" w:hAnsi="Times New Roman"/>
              </w:rPr>
            </w:pPr>
            <w:r w:rsidRPr="004744DC">
              <w:rPr>
                <w:rFonts w:ascii="Times New Roman" w:hAnsi="Times New Roman"/>
              </w:rPr>
              <w:t>Транспортная, мин.</w:t>
            </w:r>
          </w:p>
        </w:tc>
        <w:tc>
          <w:tcPr>
            <w:tcW w:w="1325" w:type="dxa"/>
          </w:tcPr>
          <w:p w:rsidR="00E17338" w:rsidRPr="004744DC" w:rsidRDefault="00E17338" w:rsidP="00E17338">
            <w:pPr>
              <w:jc w:val="center"/>
              <w:rPr>
                <w:rFonts w:ascii="Times New Roman" w:hAnsi="Times New Roman"/>
              </w:rPr>
            </w:pPr>
            <w:r w:rsidRPr="004744DC">
              <w:rPr>
                <w:rFonts w:ascii="Times New Roman" w:hAnsi="Times New Roman"/>
              </w:rPr>
              <w:t>120</w:t>
            </w:r>
          </w:p>
        </w:tc>
      </w:tr>
      <w:tr w:rsidR="00E17338" w:rsidRPr="00E17338" w:rsidTr="00E17338">
        <w:tc>
          <w:tcPr>
            <w:tcW w:w="467" w:type="dxa"/>
          </w:tcPr>
          <w:p w:rsidR="00E17338" w:rsidRPr="004744DC" w:rsidRDefault="00E17338" w:rsidP="00E17338">
            <w:pPr>
              <w:jc w:val="center"/>
              <w:rPr>
                <w:rFonts w:ascii="Times New Roman" w:hAnsi="Times New Roman"/>
              </w:rPr>
            </w:pPr>
            <w:r w:rsidRPr="004744DC">
              <w:rPr>
                <w:rFonts w:ascii="Times New Roman" w:hAnsi="Times New Roman"/>
              </w:rPr>
              <w:t>2.</w:t>
            </w:r>
          </w:p>
        </w:tc>
        <w:tc>
          <w:tcPr>
            <w:tcW w:w="1879" w:type="dxa"/>
          </w:tcPr>
          <w:p w:rsidR="00E17338" w:rsidRPr="004744DC" w:rsidRDefault="00E17338" w:rsidP="00E17338">
            <w:pPr>
              <w:jc w:val="center"/>
              <w:rPr>
                <w:rFonts w:ascii="Times New Roman" w:hAnsi="Times New Roman"/>
              </w:rPr>
            </w:pPr>
            <w:r w:rsidRPr="004744DC">
              <w:rPr>
                <w:rFonts w:ascii="Times New Roman" w:hAnsi="Times New Roman"/>
              </w:rPr>
              <w:t>Фельдшерско-акушерский пункт</w:t>
            </w:r>
          </w:p>
        </w:tc>
        <w:tc>
          <w:tcPr>
            <w:tcW w:w="1705" w:type="dxa"/>
          </w:tcPr>
          <w:p w:rsidR="00E17338" w:rsidRPr="004744DC" w:rsidRDefault="00E17338" w:rsidP="00E17338">
            <w:pPr>
              <w:jc w:val="center"/>
              <w:rPr>
                <w:rFonts w:ascii="Times New Roman" w:hAnsi="Times New Roman"/>
              </w:rPr>
            </w:pPr>
            <w:r w:rsidRPr="004744DC">
              <w:rPr>
                <w:rFonts w:ascii="Times New Roman" w:hAnsi="Times New Roman"/>
              </w:rPr>
              <w:t>Кол-во, объект на поселение</w:t>
            </w:r>
          </w:p>
        </w:tc>
        <w:tc>
          <w:tcPr>
            <w:tcW w:w="1325" w:type="dxa"/>
          </w:tcPr>
          <w:p w:rsidR="00E17338" w:rsidRPr="004744DC" w:rsidRDefault="00E17338" w:rsidP="00E17338">
            <w:pPr>
              <w:jc w:val="center"/>
              <w:rPr>
                <w:rFonts w:ascii="Times New Roman" w:hAnsi="Times New Roman"/>
              </w:rPr>
            </w:pPr>
            <w:r w:rsidRPr="004744DC">
              <w:rPr>
                <w:rFonts w:ascii="Times New Roman" w:hAnsi="Times New Roman"/>
              </w:rPr>
              <w:t>1</w:t>
            </w:r>
          </w:p>
        </w:tc>
        <w:tc>
          <w:tcPr>
            <w:tcW w:w="2870" w:type="dxa"/>
          </w:tcPr>
          <w:p w:rsidR="00E17338" w:rsidRPr="004744DC" w:rsidRDefault="00E17338" w:rsidP="00E17338">
            <w:pPr>
              <w:jc w:val="center"/>
              <w:rPr>
                <w:rFonts w:ascii="Times New Roman" w:hAnsi="Times New Roman"/>
              </w:rPr>
            </w:pPr>
            <w:proofErr w:type="spellStart"/>
            <w:r w:rsidRPr="004744DC">
              <w:rPr>
                <w:rFonts w:ascii="Times New Roman" w:hAnsi="Times New Roman"/>
              </w:rPr>
              <w:t>Транспортнопешеходная</w:t>
            </w:r>
            <w:proofErr w:type="spellEnd"/>
            <w:r w:rsidRPr="004744DC">
              <w:rPr>
                <w:rFonts w:ascii="Times New Roman" w:hAnsi="Times New Roman"/>
              </w:rPr>
              <w:t xml:space="preserve"> доступность, м</w:t>
            </w:r>
          </w:p>
        </w:tc>
        <w:tc>
          <w:tcPr>
            <w:tcW w:w="1325" w:type="dxa"/>
          </w:tcPr>
          <w:p w:rsidR="00E17338" w:rsidRPr="004744DC" w:rsidRDefault="00E17338" w:rsidP="00E17338">
            <w:pPr>
              <w:jc w:val="center"/>
              <w:rPr>
                <w:rFonts w:ascii="Times New Roman" w:hAnsi="Times New Roman"/>
              </w:rPr>
            </w:pPr>
            <w:r w:rsidRPr="004744DC">
              <w:rPr>
                <w:rFonts w:ascii="Times New Roman" w:hAnsi="Times New Roman"/>
              </w:rPr>
              <w:t>2500</w:t>
            </w:r>
          </w:p>
        </w:tc>
      </w:tr>
    </w:tbl>
    <w:p w:rsidR="00E17338" w:rsidRDefault="00E17338" w:rsidP="00E17338">
      <w:pPr>
        <w:spacing w:line="259" w:lineRule="auto"/>
        <w:jc w:val="both"/>
        <w:rPr>
          <w:rFonts w:ascii="Times New Roman" w:eastAsia="Calibri" w:hAnsi="Times New Roman"/>
          <w:b/>
          <w:sz w:val="26"/>
          <w:szCs w:val="26"/>
        </w:rPr>
      </w:pPr>
    </w:p>
    <w:p w:rsidR="004744DC" w:rsidRDefault="004744DC" w:rsidP="00E17338">
      <w:pPr>
        <w:spacing w:line="259" w:lineRule="auto"/>
        <w:jc w:val="both"/>
        <w:rPr>
          <w:rFonts w:ascii="Times New Roman" w:eastAsia="Calibri" w:hAnsi="Times New Roman"/>
          <w:b/>
          <w:sz w:val="26"/>
          <w:szCs w:val="26"/>
        </w:rPr>
      </w:pPr>
    </w:p>
    <w:p w:rsidR="004744DC" w:rsidRDefault="004744DC" w:rsidP="00E17338">
      <w:pPr>
        <w:spacing w:line="259" w:lineRule="auto"/>
        <w:jc w:val="both"/>
        <w:rPr>
          <w:rFonts w:ascii="Times New Roman" w:eastAsia="Calibri" w:hAnsi="Times New Roman"/>
          <w:b/>
          <w:sz w:val="26"/>
          <w:szCs w:val="26"/>
        </w:rPr>
      </w:pPr>
    </w:p>
    <w:p w:rsidR="004744DC" w:rsidRPr="00E17338" w:rsidRDefault="004744DC" w:rsidP="00E17338">
      <w:pPr>
        <w:spacing w:line="259" w:lineRule="auto"/>
        <w:jc w:val="both"/>
        <w:rPr>
          <w:rFonts w:ascii="Times New Roman" w:eastAsia="Calibri" w:hAnsi="Times New Roman"/>
          <w:b/>
          <w:sz w:val="26"/>
          <w:szCs w:val="26"/>
        </w:rPr>
      </w:pPr>
    </w:p>
    <w:p w:rsidR="00E17338" w:rsidRPr="00E17338" w:rsidRDefault="00E17338" w:rsidP="00E17338">
      <w:pPr>
        <w:spacing w:line="259" w:lineRule="auto"/>
        <w:ind w:firstLine="708"/>
        <w:jc w:val="both"/>
        <w:rPr>
          <w:rFonts w:ascii="Times New Roman" w:eastAsia="Calibri" w:hAnsi="Times New Roman"/>
          <w:b/>
          <w:sz w:val="26"/>
          <w:szCs w:val="26"/>
        </w:rPr>
      </w:pPr>
      <w:r w:rsidRPr="00E17338">
        <w:rPr>
          <w:rFonts w:ascii="Times New Roman" w:eastAsia="Calibri" w:hAnsi="Times New Roman"/>
          <w:b/>
          <w:sz w:val="26"/>
          <w:szCs w:val="26"/>
        </w:rPr>
        <w:lastRenderedPageBreak/>
        <w:t xml:space="preserve">1.4.3 Расчетные показатели для объектов местного значения в области культуры </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Таблица 1.4.3. </w:t>
      </w:r>
    </w:p>
    <w:tbl>
      <w:tblPr>
        <w:tblStyle w:val="51"/>
        <w:tblW w:w="0" w:type="auto"/>
        <w:jc w:val="center"/>
        <w:tblLayout w:type="fixed"/>
        <w:tblLook w:val="04A0" w:firstRow="1" w:lastRow="0" w:firstColumn="1" w:lastColumn="0" w:noHBand="0" w:noVBand="1"/>
      </w:tblPr>
      <w:tblGrid>
        <w:gridCol w:w="473"/>
        <w:gridCol w:w="1954"/>
        <w:gridCol w:w="1492"/>
        <w:gridCol w:w="1355"/>
        <w:gridCol w:w="2489"/>
        <w:gridCol w:w="1808"/>
      </w:tblGrid>
      <w:tr w:rsidR="00E17338" w:rsidRPr="00E17338" w:rsidTr="00E17338">
        <w:trPr>
          <w:jc w:val="center"/>
        </w:trPr>
        <w:tc>
          <w:tcPr>
            <w:tcW w:w="473" w:type="dxa"/>
            <w:vMerge w:val="restart"/>
          </w:tcPr>
          <w:p w:rsidR="00E17338" w:rsidRPr="004744DC" w:rsidRDefault="00E17338" w:rsidP="00E17338">
            <w:pPr>
              <w:jc w:val="center"/>
              <w:rPr>
                <w:rFonts w:ascii="Times New Roman" w:hAnsi="Times New Roman"/>
                <w:b/>
              </w:rPr>
            </w:pPr>
            <w:r w:rsidRPr="004744DC">
              <w:rPr>
                <w:rFonts w:ascii="Times New Roman" w:hAnsi="Times New Roman"/>
                <w:b/>
              </w:rPr>
              <w:t>№</w:t>
            </w:r>
          </w:p>
        </w:tc>
        <w:tc>
          <w:tcPr>
            <w:tcW w:w="1954" w:type="dxa"/>
            <w:vMerge w:val="restart"/>
          </w:tcPr>
          <w:p w:rsidR="00E17338" w:rsidRPr="004744DC" w:rsidRDefault="00E17338" w:rsidP="00E17338">
            <w:pPr>
              <w:jc w:val="both"/>
              <w:rPr>
                <w:rFonts w:ascii="Times New Roman" w:hAnsi="Times New Roman"/>
                <w:b/>
              </w:rPr>
            </w:pPr>
            <w:r w:rsidRPr="004744DC">
              <w:rPr>
                <w:rFonts w:ascii="Times New Roman" w:hAnsi="Times New Roman"/>
                <w:b/>
              </w:rPr>
              <w:t>Наименование объекта</w:t>
            </w:r>
          </w:p>
        </w:tc>
        <w:tc>
          <w:tcPr>
            <w:tcW w:w="2847" w:type="dxa"/>
            <w:gridSpan w:val="2"/>
          </w:tcPr>
          <w:p w:rsidR="00E17338" w:rsidRPr="004744DC" w:rsidRDefault="00E17338" w:rsidP="00E17338">
            <w:pPr>
              <w:jc w:val="both"/>
              <w:rPr>
                <w:rFonts w:ascii="Times New Roman" w:hAnsi="Times New Roman"/>
                <w:b/>
              </w:rPr>
            </w:pPr>
            <w:r w:rsidRPr="004744DC">
              <w:rPr>
                <w:rFonts w:ascii="Times New Roman" w:hAnsi="Times New Roman"/>
                <w:b/>
              </w:rPr>
              <w:t>Минимально допустимый уровень обеспеченности</w:t>
            </w:r>
          </w:p>
        </w:tc>
        <w:tc>
          <w:tcPr>
            <w:tcW w:w="4297" w:type="dxa"/>
            <w:gridSpan w:val="2"/>
          </w:tcPr>
          <w:p w:rsidR="00E17338" w:rsidRPr="004744DC" w:rsidRDefault="00E17338" w:rsidP="00E17338">
            <w:pPr>
              <w:jc w:val="both"/>
              <w:rPr>
                <w:rFonts w:ascii="Times New Roman" w:hAnsi="Times New Roman"/>
                <w:b/>
              </w:rPr>
            </w:pPr>
            <w:r w:rsidRPr="004744DC">
              <w:rPr>
                <w:rFonts w:ascii="Times New Roman" w:hAnsi="Times New Roman"/>
                <w:b/>
              </w:rPr>
              <w:t>Максимально допустимый уровень территориальной доступности</w:t>
            </w:r>
          </w:p>
        </w:tc>
      </w:tr>
      <w:tr w:rsidR="00E17338" w:rsidRPr="00E17338" w:rsidTr="00E17338">
        <w:trPr>
          <w:jc w:val="center"/>
        </w:trPr>
        <w:tc>
          <w:tcPr>
            <w:tcW w:w="473" w:type="dxa"/>
            <w:vMerge/>
          </w:tcPr>
          <w:p w:rsidR="00E17338" w:rsidRPr="004744DC" w:rsidRDefault="00E17338" w:rsidP="00E17338">
            <w:pPr>
              <w:jc w:val="center"/>
              <w:rPr>
                <w:rFonts w:ascii="Times New Roman" w:hAnsi="Times New Roman"/>
                <w:b/>
              </w:rPr>
            </w:pPr>
          </w:p>
        </w:tc>
        <w:tc>
          <w:tcPr>
            <w:tcW w:w="1954" w:type="dxa"/>
            <w:vMerge/>
          </w:tcPr>
          <w:p w:rsidR="00E17338" w:rsidRPr="004744DC" w:rsidRDefault="00E17338" w:rsidP="00E17338">
            <w:pPr>
              <w:jc w:val="both"/>
              <w:rPr>
                <w:rFonts w:ascii="Times New Roman" w:hAnsi="Times New Roman"/>
              </w:rPr>
            </w:pPr>
          </w:p>
        </w:tc>
        <w:tc>
          <w:tcPr>
            <w:tcW w:w="1492" w:type="dxa"/>
          </w:tcPr>
          <w:p w:rsidR="00E17338" w:rsidRPr="004744DC" w:rsidRDefault="00E17338" w:rsidP="00E17338">
            <w:pPr>
              <w:jc w:val="both"/>
              <w:rPr>
                <w:rFonts w:ascii="Times New Roman" w:hAnsi="Times New Roman"/>
                <w:b/>
              </w:rPr>
            </w:pPr>
            <w:r w:rsidRPr="004744DC">
              <w:rPr>
                <w:rFonts w:ascii="Times New Roman" w:hAnsi="Times New Roman"/>
                <w:b/>
              </w:rPr>
              <w:t>Единица измерения</w:t>
            </w:r>
          </w:p>
        </w:tc>
        <w:tc>
          <w:tcPr>
            <w:tcW w:w="1355" w:type="dxa"/>
          </w:tcPr>
          <w:p w:rsidR="00E17338" w:rsidRPr="004744DC" w:rsidRDefault="00E17338" w:rsidP="00E17338">
            <w:pPr>
              <w:jc w:val="both"/>
              <w:rPr>
                <w:rFonts w:ascii="Times New Roman" w:hAnsi="Times New Roman"/>
                <w:b/>
              </w:rPr>
            </w:pPr>
            <w:r w:rsidRPr="004744DC">
              <w:rPr>
                <w:rFonts w:ascii="Times New Roman" w:hAnsi="Times New Roman"/>
                <w:b/>
              </w:rPr>
              <w:t>Величина</w:t>
            </w:r>
          </w:p>
        </w:tc>
        <w:tc>
          <w:tcPr>
            <w:tcW w:w="2489" w:type="dxa"/>
          </w:tcPr>
          <w:p w:rsidR="00E17338" w:rsidRPr="004744DC" w:rsidRDefault="00E17338" w:rsidP="00E17338">
            <w:pPr>
              <w:jc w:val="both"/>
              <w:rPr>
                <w:rFonts w:ascii="Times New Roman" w:hAnsi="Times New Roman"/>
                <w:b/>
              </w:rPr>
            </w:pPr>
            <w:r w:rsidRPr="004744DC">
              <w:rPr>
                <w:rFonts w:ascii="Times New Roman" w:hAnsi="Times New Roman"/>
                <w:b/>
              </w:rPr>
              <w:t>Единица измерения</w:t>
            </w:r>
          </w:p>
        </w:tc>
        <w:tc>
          <w:tcPr>
            <w:tcW w:w="1808" w:type="dxa"/>
          </w:tcPr>
          <w:p w:rsidR="00E17338" w:rsidRPr="004744DC" w:rsidRDefault="00E17338" w:rsidP="00E17338">
            <w:pPr>
              <w:jc w:val="both"/>
              <w:rPr>
                <w:rFonts w:ascii="Times New Roman" w:hAnsi="Times New Roman"/>
                <w:b/>
              </w:rPr>
            </w:pPr>
            <w:r w:rsidRPr="004744DC">
              <w:rPr>
                <w:rFonts w:ascii="Times New Roman" w:hAnsi="Times New Roman"/>
                <w:b/>
              </w:rPr>
              <w:t>Величина</w:t>
            </w:r>
          </w:p>
        </w:tc>
      </w:tr>
      <w:tr w:rsidR="00E17338" w:rsidRPr="00E17338" w:rsidTr="004744DC">
        <w:trPr>
          <w:trHeight w:val="1230"/>
          <w:jc w:val="center"/>
        </w:trPr>
        <w:tc>
          <w:tcPr>
            <w:tcW w:w="473" w:type="dxa"/>
          </w:tcPr>
          <w:p w:rsidR="00E17338" w:rsidRPr="004744DC" w:rsidRDefault="00E17338" w:rsidP="00E17338">
            <w:pPr>
              <w:jc w:val="center"/>
              <w:rPr>
                <w:rFonts w:ascii="Times New Roman" w:hAnsi="Times New Roman"/>
                <w:b/>
              </w:rPr>
            </w:pPr>
            <w:r w:rsidRPr="004744DC">
              <w:rPr>
                <w:rFonts w:ascii="Times New Roman" w:hAnsi="Times New Roman"/>
                <w:b/>
              </w:rPr>
              <w:t>1.</w:t>
            </w:r>
          </w:p>
        </w:tc>
        <w:tc>
          <w:tcPr>
            <w:tcW w:w="1954" w:type="dxa"/>
          </w:tcPr>
          <w:p w:rsidR="00E17338" w:rsidRPr="004744DC" w:rsidRDefault="00E17338" w:rsidP="00E17338">
            <w:pPr>
              <w:jc w:val="both"/>
              <w:rPr>
                <w:rFonts w:ascii="Times New Roman" w:hAnsi="Times New Roman"/>
              </w:rPr>
            </w:pPr>
            <w:r w:rsidRPr="004744DC">
              <w:rPr>
                <w:rFonts w:ascii="Times New Roman" w:hAnsi="Times New Roman"/>
              </w:rPr>
              <w:t>Сельские дом культуры</w:t>
            </w:r>
          </w:p>
        </w:tc>
        <w:tc>
          <w:tcPr>
            <w:tcW w:w="1492" w:type="dxa"/>
          </w:tcPr>
          <w:p w:rsidR="00E17338" w:rsidRPr="004744DC" w:rsidRDefault="00E17338" w:rsidP="00E17338">
            <w:pPr>
              <w:jc w:val="center"/>
              <w:rPr>
                <w:rFonts w:ascii="Times New Roman" w:hAnsi="Times New Roman"/>
              </w:rPr>
            </w:pPr>
            <w:r w:rsidRPr="004744DC">
              <w:rPr>
                <w:rFonts w:ascii="Times New Roman" w:hAnsi="Times New Roman"/>
              </w:rPr>
              <w:t>Количество объектов на 1 поселение</w:t>
            </w:r>
          </w:p>
        </w:tc>
        <w:tc>
          <w:tcPr>
            <w:tcW w:w="1355" w:type="dxa"/>
          </w:tcPr>
          <w:p w:rsidR="00E17338" w:rsidRPr="004744DC" w:rsidRDefault="00E17338" w:rsidP="00E17338">
            <w:pPr>
              <w:jc w:val="center"/>
              <w:rPr>
                <w:rFonts w:ascii="Times New Roman" w:hAnsi="Times New Roman"/>
              </w:rPr>
            </w:pPr>
            <w:r w:rsidRPr="004744DC">
              <w:rPr>
                <w:rFonts w:ascii="Times New Roman" w:hAnsi="Times New Roman"/>
              </w:rPr>
              <w:t>1</w:t>
            </w:r>
          </w:p>
        </w:tc>
        <w:tc>
          <w:tcPr>
            <w:tcW w:w="2489" w:type="dxa"/>
          </w:tcPr>
          <w:p w:rsidR="00E17338" w:rsidRPr="004744DC" w:rsidRDefault="00E17338" w:rsidP="00E17338">
            <w:pPr>
              <w:jc w:val="both"/>
              <w:rPr>
                <w:rFonts w:ascii="Times New Roman" w:hAnsi="Times New Roman"/>
              </w:rPr>
            </w:pPr>
            <w:proofErr w:type="spellStart"/>
            <w:r w:rsidRPr="004744DC">
              <w:rPr>
                <w:rFonts w:ascii="Times New Roman" w:hAnsi="Times New Roman"/>
              </w:rPr>
              <w:t>Транспортнопешеходная</w:t>
            </w:r>
            <w:proofErr w:type="spellEnd"/>
            <w:r w:rsidRPr="004744DC">
              <w:rPr>
                <w:rFonts w:ascii="Times New Roman" w:hAnsi="Times New Roman"/>
              </w:rPr>
              <w:t xml:space="preserve"> доступность, мин.</w:t>
            </w:r>
          </w:p>
        </w:tc>
        <w:tc>
          <w:tcPr>
            <w:tcW w:w="1808" w:type="dxa"/>
          </w:tcPr>
          <w:p w:rsidR="00E17338" w:rsidRPr="004744DC" w:rsidRDefault="00E17338" w:rsidP="00E17338">
            <w:pPr>
              <w:jc w:val="center"/>
              <w:rPr>
                <w:rFonts w:ascii="Times New Roman" w:hAnsi="Times New Roman"/>
              </w:rPr>
            </w:pPr>
            <w:r w:rsidRPr="004744DC">
              <w:rPr>
                <w:rFonts w:ascii="Times New Roman" w:hAnsi="Times New Roman"/>
              </w:rPr>
              <w:t>30</w:t>
            </w:r>
          </w:p>
        </w:tc>
      </w:tr>
      <w:tr w:rsidR="00E17338" w:rsidRPr="00E17338" w:rsidTr="004744DC">
        <w:trPr>
          <w:trHeight w:val="1229"/>
          <w:jc w:val="center"/>
        </w:trPr>
        <w:tc>
          <w:tcPr>
            <w:tcW w:w="473" w:type="dxa"/>
          </w:tcPr>
          <w:p w:rsidR="00E17338" w:rsidRPr="004744DC" w:rsidRDefault="00E17338" w:rsidP="00E17338">
            <w:pPr>
              <w:jc w:val="center"/>
              <w:rPr>
                <w:rFonts w:ascii="Times New Roman" w:hAnsi="Times New Roman"/>
                <w:b/>
              </w:rPr>
            </w:pPr>
            <w:r w:rsidRPr="004744DC">
              <w:rPr>
                <w:rFonts w:ascii="Times New Roman" w:hAnsi="Times New Roman"/>
                <w:b/>
              </w:rPr>
              <w:t>2.</w:t>
            </w:r>
          </w:p>
        </w:tc>
        <w:tc>
          <w:tcPr>
            <w:tcW w:w="1954" w:type="dxa"/>
          </w:tcPr>
          <w:p w:rsidR="00E17338" w:rsidRPr="004744DC" w:rsidRDefault="00E17338" w:rsidP="00E17338">
            <w:pPr>
              <w:jc w:val="both"/>
              <w:rPr>
                <w:rFonts w:ascii="Times New Roman" w:hAnsi="Times New Roman"/>
              </w:rPr>
            </w:pPr>
            <w:r w:rsidRPr="004744DC">
              <w:rPr>
                <w:rFonts w:ascii="Times New Roman" w:hAnsi="Times New Roman"/>
              </w:rPr>
              <w:t>Общедоступная библиотека</w:t>
            </w:r>
          </w:p>
        </w:tc>
        <w:tc>
          <w:tcPr>
            <w:tcW w:w="1492" w:type="dxa"/>
          </w:tcPr>
          <w:p w:rsidR="00E17338" w:rsidRPr="004744DC" w:rsidRDefault="00E17338" w:rsidP="00E17338">
            <w:pPr>
              <w:jc w:val="center"/>
              <w:rPr>
                <w:rFonts w:ascii="Times New Roman" w:hAnsi="Times New Roman"/>
              </w:rPr>
            </w:pPr>
            <w:r w:rsidRPr="004744DC">
              <w:rPr>
                <w:rFonts w:ascii="Times New Roman" w:hAnsi="Times New Roman"/>
              </w:rPr>
              <w:t>Количество объектов на 1 поселение</w:t>
            </w:r>
          </w:p>
        </w:tc>
        <w:tc>
          <w:tcPr>
            <w:tcW w:w="1355" w:type="dxa"/>
          </w:tcPr>
          <w:p w:rsidR="00E17338" w:rsidRPr="004744DC" w:rsidRDefault="00E17338" w:rsidP="00E17338">
            <w:pPr>
              <w:jc w:val="center"/>
              <w:rPr>
                <w:rFonts w:ascii="Times New Roman" w:hAnsi="Times New Roman"/>
              </w:rPr>
            </w:pPr>
            <w:r w:rsidRPr="004744DC">
              <w:rPr>
                <w:rFonts w:ascii="Times New Roman" w:hAnsi="Times New Roman"/>
              </w:rPr>
              <w:t>1</w:t>
            </w:r>
          </w:p>
        </w:tc>
        <w:tc>
          <w:tcPr>
            <w:tcW w:w="2489" w:type="dxa"/>
          </w:tcPr>
          <w:p w:rsidR="00E17338" w:rsidRPr="004744DC" w:rsidRDefault="00E17338" w:rsidP="00E17338">
            <w:pPr>
              <w:jc w:val="both"/>
              <w:rPr>
                <w:rFonts w:ascii="Times New Roman" w:hAnsi="Times New Roman"/>
              </w:rPr>
            </w:pPr>
            <w:proofErr w:type="spellStart"/>
            <w:r w:rsidRPr="004744DC">
              <w:rPr>
                <w:rFonts w:ascii="Times New Roman" w:hAnsi="Times New Roman"/>
              </w:rPr>
              <w:t>Транспортнопешеходная</w:t>
            </w:r>
            <w:proofErr w:type="spellEnd"/>
            <w:r w:rsidRPr="004744DC">
              <w:rPr>
                <w:rFonts w:ascii="Times New Roman" w:hAnsi="Times New Roman"/>
              </w:rPr>
              <w:t xml:space="preserve"> доступность, мин.</w:t>
            </w:r>
          </w:p>
        </w:tc>
        <w:tc>
          <w:tcPr>
            <w:tcW w:w="1808" w:type="dxa"/>
          </w:tcPr>
          <w:p w:rsidR="00E17338" w:rsidRPr="004744DC" w:rsidRDefault="00E17338" w:rsidP="00E17338">
            <w:pPr>
              <w:jc w:val="center"/>
              <w:rPr>
                <w:rFonts w:ascii="Times New Roman" w:hAnsi="Times New Roman"/>
              </w:rPr>
            </w:pPr>
            <w:r w:rsidRPr="004744DC">
              <w:rPr>
                <w:rFonts w:ascii="Times New Roman" w:hAnsi="Times New Roman"/>
              </w:rPr>
              <w:t>30</w:t>
            </w:r>
          </w:p>
        </w:tc>
      </w:tr>
    </w:tbl>
    <w:p w:rsidR="00E17338" w:rsidRPr="00E17338" w:rsidRDefault="00E17338" w:rsidP="00E17338">
      <w:pPr>
        <w:spacing w:line="259" w:lineRule="auto"/>
        <w:ind w:firstLine="708"/>
        <w:jc w:val="both"/>
        <w:rPr>
          <w:rFonts w:ascii="Times New Roman" w:eastAsia="Calibri" w:hAnsi="Times New Roman"/>
          <w:sz w:val="26"/>
          <w:szCs w:val="26"/>
        </w:rPr>
      </w:pPr>
    </w:p>
    <w:p w:rsidR="00E17338" w:rsidRPr="00E17338" w:rsidRDefault="00E17338" w:rsidP="00E17338">
      <w:pPr>
        <w:widowControl w:val="0"/>
        <w:autoSpaceDE w:val="0"/>
        <w:autoSpaceDN w:val="0"/>
        <w:ind w:firstLine="540"/>
        <w:jc w:val="both"/>
        <w:rPr>
          <w:rFonts w:ascii="Times New Roman" w:eastAsia="GungsuhChe" w:hAnsi="Times New Roman"/>
          <w:sz w:val="26"/>
          <w:szCs w:val="26"/>
          <w:lang w:eastAsia="ru-RU"/>
        </w:rPr>
      </w:pPr>
      <w:r w:rsidRPr="00E17338">
        <w:rPr>
          <w:rFonts w:ascii="Times New Roman" w:eastAsia="GungsuhChe" w:hAnsi="Times New Roman"/>
          <w:sz w:val="26"/>
          <w:szCs w:val="26"/>
          <w:lang w:eastAsia="ru-RU"/>
        </w:rPr>
        <w:t>Примечание:</w:t>
      </w:r>
    </w:p>
    <w:p w:rsidR="00E17338" w:rsidRPr="00E17338" w:rsidRDefault="00E17338" w:rsidP="00E17338">
      <w:pPr>
        <w:widowControl w:val="0"/>
        <w:autoSpaceDE w:val="0"/>
        <w:autoSpaceDN w:val="0"/>
        <w:ind w:firstLine="540"/>
        <w:jc w:val="both"/>
        <w:rPr>
          <w:rFonts w:ascii="Times New Roman" w:eastAsia="GungsuhChe" w:hAnsi="Times New Roman"/>
          <w:sz w:val="26"/>
          <w:szCs w:val="26"/>
          <w:lang w:eastAsia="ru-RU"/>
        </w:rPr>
      </w:pPr>
      <w:r w:rsidRPr="00E17338">
        <w:rPr>
          <w:rFonts w:ascii="Times New Roman" w:eastAsia="GungsuhChe" w:hAnsi="Times New Roman"/>
          <w:sz w:val="26"/>
          <w:szCs w:val="26"/>
          <w:lang w:eastAsia="ru-RU"/>
        </w:rPr>
        <w:t>1.Допускается размещение отдельно стоящих, встроенных или пристроенных объектов культуры и искусства в составе жилых зон и отдельно стоящих объектов культуры и искусства в составе общественно-деловых и рекреационных зон.</w:t>
      </w:r>
    </w:p>
    <w:p w:rsidR="00E17338" w:rsidRPr="00E17338" w:rsidRDefault="00E17338" w:rsidP="00E17338">
      <w:pPr>
        <w:widowControl w:val="0"/>
        <w:autoSpaceDE w:val="0"/>
        <w:autoSpaceDN w:val="0"/>
        <w:ind w:firstLine="540"/>
        <w:jc w:val="both"/>
        <w:rPr>
          <w:rFonts w:ascii="Times New Roman" w:eastAsia="GungsuhChe" w:hAnsi="Times New Roman"/>
          <w:sz w:val="26"/>
          <w:szCs w:val="26"/>
          <w:lang w:eastAsia="ru-RU"/>
        </w:rPr>
      </w:pPr>
      <w:r w:rsidRPr="00E17338">
        <w:rPr>
          <w:rFonts w:ascii="Times New Roman" w:eastAsia="GungsuhChe" w:hAnsi="Times New Roman"/>
          <w:sz w:val="26"/>
          <w:szCs w:val="26"/>
          <w:lang w:eastAsia="ru-RU"/>
        </w:rPr>
        <w:t>2. В целях обеспечения доступности библиотечных услуг для инвалидов по зрению следует предусматривать зоны обслуживания в учреждениях и на предприятиях, где учатся и работают инвалиды по зрению, лечебных и реабилитационных учреждениях.</w:t>
      </w:r>
    </w:p>
    <w:p w:rsidR="00E17338" w:rsidRPr="00E17338" w:rsidRDefault="00E17338" w:rsidP="00E17338">
      <w:pPr>
        <w:widowControl w:val="0"/>
        <w:autoSpaceDE w:val="0"/>
        <w:autoSpaceDN w:val="0"/>
        <w:ind w:firstLine="540"/>
        <w:jc w:val="both"/>
        <w:rPr>
          <w:rFonts w:ascii="Times New Roman" w:eastAsia="GungsuhChe" w:hAnsi="Times New Roman"/>
          <w:sz w:val="26"/>
          <w:szCs w:val="26"/>
          <w:lang w:eastAsia="ru-RU"/>
        </w:rPr>
      </w:pPr>
      <w:r w:rsidRPr="00E17338">
        <w:rPr>
          <w:rFonts w:ascii="Times New Roman" w:eastAsia="GungsuhChe" w:hAnsi="Times New Roman"/>
          <w:sz w:val="26"/>
          <w:szCs w:val="26"/>
          <w:lang w:eastAsia="ru-RU"/>
        </w:rPr>
        <w:t>5. На базе общедоступных библиотек необходимо организовывать точку доступа к полнотекстовым информационным ресурсам. Для организации точки доступа к полнотекстовым информационным ресурсам в библиотеке оборудуется место с выходом в информационно-телекоммуникационную сеть Интернет и предоставлением доступа к оцифрованным полнотекстовым информационным ресурсам в соответствии с законодательством Российской Федерации о библиотечном деле</w:t>
      </w:r>
    </w:p>
    <w:p w:rsidR="00E17338" w:rsidRPr="00E17338" w:rsidRDefault="00E17338" w:rsidP="00E17338">
      <w:pPr>
        <w:spacing w:line="259" w:lineRule="auto"/>
        <w:ind w:firstLine="708"/>
        <w:jc w:val="both"/>
        <w:rPr>
          <w:rFonts w:ascii="Times New Roman" w:eastAsia="Calibri" w:hAnsi="Times New Roman"/>
          <w:b/>
          <w:sz w:val="26"/>
          <w:szCs w:val="26"/>
        </w:rPr>
      </w:pPr>
      <w:r w:rsidRPr="00E17338">
        <w:rPr>
          <w:rFonts w:ascii="Times New Roman" w:eastAsia="Calibri" w:hAnsi="Times New Roman"/>
          <w:b/>
          <w:sz w:val="26"/>
          <w:szCs w:val="26"/>
        </w:rPr>
        <w:t xml:space="preserve">1.4.4 Расчётные показатели в области жилищного строительства </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Площадь предоставляемых земельных участков под индивидуальное жилищное строительство: минимальная площадь 500 м</w:t>
      </w:r>
      <w:proofErr w:type="gramStart"/>
      <w:r w:rsidRPr="00E17338">
        <w:rPr>
          <w:rFonts w:ascii="Times New Roman" w:eastAsia="Calibri" w:hAnsi="Times New Roman"/>
          <w:sz w:val="26"/>
          <w:szCs w:val="26"/>
        </w:rPr>
        <w:t>2 ,</w:t>
      </w:r>
      <w:proofErr w:type="gramEnd"/>
      <w:r w:rsidRPr="00E17338">
        <w:rPr>
          <w:rFonts w:ascii="Times New Roman" w:eastAsia="Calibri" w:hAnsi="Times New Roman"/>
          <w:sz w:val="26"/>
          <w:szCs w:val="26"/>
        </w:rPr>
        <w:t xml:space="preserve"> максимальная площадь 1500 м2.</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 Расстояния между жилыми зданиями необходимо принимать на основе расчетов инсоляции и освещенности в соответствии с требованиями строительных норм и правил, нормами освещенности, приведенными в СП 52.13330.2011, а также в соответствии с противопожарными требованиями. </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В районах индивидуальной жилой застройки 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должны быть не менее 6 м. Расстояние от границы участка должно быть не менее, м: до стены жилого дома - 3; до хозяйственных построек - 1. При отсутствии централизованной канализации расстояние от туалета до стен соседнего дома необходимо принимать не менее 10 м, до источника водоснабжения (колодца) - не менее 25 м. </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lastRenderedPageBreak/>
        <w:t xml:space="preserve">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и градостроительных регламентах, устанавливаемых в Правилах землепользования и застройки. </w:t>
      </w:r>
    </w:p>
    <w:p w:rsidR="00E17338" w:rsidRPr="00E17338" w:rsidRDefault="00E17338" w:rsidP="00E17338">
      <w:pPr>
        <w:widowControl w:val="0"/>
        <w:autoSpaceDE w:val="0"/>
        <w:autoSpaceDN w:val="0"/>
        <w:ind w:firstLine="708"/>
        <w:outlineLvl w:val="3"/>
        <w:rPr>
          <w:rFonts w:ascii="Times New Roman" w:eastAsia="Times New Roman" w:hAnsi="Times New Roman"/>
          <w:b/>
          <w:sz w:val="26"/>
          <w:szCs w:val="26"/>
          <w:lang w:eastAsia="ru-RU"/>
        </w:rPr>
      </w:pPr>
      <w:r w:rsidRPr="00E17338">
        <w:rPr>
          <w:rFonts w:ascii="Times New Roman" w:eastAsia="Times New Roman" w:hAnsi="Times New Roman"/>
          <w:b/>
          <w:sz w:val="26"/>
          <w:szCs w:val="26"/>
          <w:lang w:eastAsia="ru-RU"/>
        </w:rPr>
        <w:t>1.4.5. Расчетные показатели муниципальных мест погребения</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209"/>
        <w:gridCol w:w="1418"/>
        <w:gridCol w:w="850"/>
        <w:gridCol w:w="851"/>
        <w:gridCol w:w="1843"/>
        <w:gridCol w:w="992"/>
        <w:gridCol w:w="1484"/>
      </w:tblGrid>
      <w:tr w:rsidR="00E17338" w:rsidRPr="00E17338" w:rsidTr="0052268A">
        <w:tc>
          <w:tcPr>
            <w:tcW w:w="1134" w:type="dxa"/>
            <w:vMerge w:val="restart"/>
          </w:tcPr>
          <w:p w:rsidR="00E17338" w:rsidRPr="00E17338" w:rsidRDefault="00E17338" w:rsidP="00E17338">
            <w:pPr>
              <w:widowControl w:val="0"/>
              <w:autoSpaceDE w:val="0"/>
              <w:autoSpaceDN w:val="0"/>
              <w:jc w:val="center"/>
              <w:rPr>
                <w:rFonts w:ascii="Times New Roman" w:eastAsia="Times New Roman" w:hAnsi="Times New Roman"/>
                <w:b/>
                <w:sz w:val="22"/>
                <w:szCs w:val="20"/>
                <w:lang w:eastAsia="ru-RU"/>
              </w:rPr>
            </w:pPr>
            <w:r w:rsidRPr="00E17338">
              <w:rPr>
                <w:rFonts w:ascii="Times New Roman" w:eastAsia="Times New Roman" w:hAnsi="Times New Roman"/>
                <w:b/>
                <w:sz w:val="22"/>
                <w:szCs w:val="20"/>
                <w:lang w:eastAsia="ru-RU"/>
              </w:rPr>
              <w:t>Наименование нормируемых объектов</w:t>
            </w:r>
          </w:p>
        </w:tc>
        <w:tc>
          <w:tcPr>
            <w:tcW w:w="1209" w:type="dxa"/>
            <w:vMerge w:val="restart"/>
          </w:tcPr>
          <w:p w:rsidR="00E17338" w:rsidRPr="00E17338" w:rsidRDefault="00E17338" w:rsidP="00E17338">
            <w:pPr>
              <w:widowControl w:val="0"/>
              <w:autoSpaceDE w:val="0"/>
              <w:autoSpaceDN w:val="0"/>
              <w:jc w:val="center"/>
              <w:rPr>
                <w:rFonts w:ascii="Times New Roman" w:eastAsia="Times New Roman" w:hAnsi="Times New Roman"/>
                <w:b/>
                <w:sz w:val="22"/>
                <w:szCs w:val="20"/>
                <w:lang w:eastAsia="ru-RU"/>
              </w:rPr>
            </w:pPr>
            <w:r w:rsidRPr="00E17338">
              <w:rPr>
                <w:rFonts w:ascii="Times New Roman" w:eastAsia="Times New Roman" w:hAnsi="Times New Roman"/>
                <w:b/>
                <w:sz w:val="22"/>
                <w:szCs w:val="20"/>
                <w:lang w:eastAsia="ru-RU"/>
              </w:rPr>
              <w:t>Нормируемые показатели, ед. изм.</w:t>
            </w:r>
          </w:p>
        </w:tc>
        <w:tc>
          <w:tcPr>
            <w:tcW w:w="1418" w:type="dxa"/>
            <w:vMerge w:val="restart"/>
          </w:tcPr>
          <w:p w:rsidR="00E17338" w:rsidRPr="00E17338" w:rsidRDefault="00E17338" w:rsidP="00E17338">
            <w:pPr>
              <w:widowControl w:val="0"/>
              <w:autoSpaceDE w:val="0"/>
              <w:autoSpaceDN w:val="0"/>
              <w:jc w:val="center"/>
              <w:rPr>
                <w:rFonts w:ascii="Times New Roman" w:eastAsia="Times New Roman" w:hAnsi="Times New Roman"/>
                <w:b/>
                <w:sz w:val="22"/>
                <w:szCs w:val="20"/>
                <w:lang w:eastAsia="ru-RU"/>
              </w:rPr>
            </w:pPr>
            <w:r w:rsidRPr="00E17338">
              <w:rPr>
                <w:rFonts w:ascii="Times New Roman" w:eastAsia="Times New Roman" w:hAnsi="Times New Roman"/>
                <w:b/>
                <w:sz w:val="22"/>
                <w:szCs w:val="20"/>
                <w:lang w:eastAsia="ru-RU"/>
              </w:rPr>
              <w:t>Наименование нормируемых территорий</w:t>
            </w:r>
          </w:p>
        </w:tc>
        <w:tc>
          <w:tcPr>
            <w:tcW w:w="6020" w:type="dxa"/>
            <w:gridSpan w:val="5"/>
          </w:tcPr>
          <w:p w:rsidR="00E17338" w:rsidRPr="00E17338" w:rsidRDefault="00E17338" w:rsidP="00E17338">
            <w:pPr>
              <w:widowControl w:val="0"/>
              <w:autoSpaceDE w:val="0"/>
              <w:autoSpaceDN w:val="0"/>
              <w:jc w:val="center"/>
              <w:rPr>
                <w:rFonts w:ascii="Times New Roman" w:eastAsia="Times New Roman" w:hAnsi="Times New Roman"/>
                <w:b/>
                <w:sz w:val="22"/>
                <w:szCs w:val="20"/>
                <w:lang w:eastAsia="ru-RU"/>
              </w:rPr>
            </w:pPr>
            <w:r w:rsidRPr="00E17338">
              <w:rPr>
                <w:rFonts w:ascii="Times New Roman" w:eastAsia="Times New Roman" w:hAnsi="Times New Roman"/>
                <w:b/>
                <w:sz w:val="22"/>
                <w:szCs w:val="20"/>
                <w:lang w:eastAsia="ru-RU"/>
              </w:rPr>
              <w:t>Расчетные показатели</w:t>
            </w:r>
          </w:p>
        </w:tc>
      </w:tr>
      <w:tr w:rsidR="00E17338" w:rsidRPr="00E17338" w:rsidTr="0052268A">
        <w:tc>
          <w:tcPr>
            <w:tcW w:w="1134" w:type="dxa"/>
            <w:vMerge/>
          </w:tcPr>
          <w:p w:rsidR="00E17338" w:rsidRPr="00E17338" w:rsidRDefault="00E17338" w:rsidP="00E17338">
            <w:pPr>
              <w:spacing w:after="160" w:line="259" w:lineRule="auto"/>
              <w:rPr>
                <w:rFonts w:ascii="Times New Roman" w:eastAsia="Calibri" w:hAnsi="Times New Roman"/>
                <w:b/>
                <w:sz w:val="22"/>
                <w:szCs w:val="22"/>
              </w:rPr>
            </w:pPr>
          </w:p>
        </w:tc>
        <w:tc>
          <w:tcPr>
            <w:tcW w:w="1209" w:type="dxa"/>
            <w:vMerge/>
          </w:tcPr>
          <w:p w:rsidR="00E17338" w:rsidRPr="00E17338" w:rsidRDefault="00E17338" w:rsidP="00E17338">
            <w:pPr>
              <w:spacing w:after="160" w:line="259" w:lineRule="auto"/>
              <w:rPr>
                <w:rFonts w:ascii="Times New Roman" w:eastAsia="Calibri" w:hAnsi="Times New Roman"/>
                <w:b/>
                <w:sz w:val="22"/>
                <w:szCs w:val="22"/>
              </w:rPr>
            </w:pPr>
          </w:p>
        </w:tc>
        <w:tc>
          <w:tcPr>
            <w:tcW w:w="1418" w:type="dxa"/>
            <w:vMerge/>
          </w:tcPr>
          <w:p w:rsidR="00E17338" w:rsidRPr="00E17338" w:rsidRDefault="00E17338" w:rsidP="00E17338">
            <w:pPr>
              <w:spacing w:after="160" w:line="259" w:lineRule="auto"/>
              <w:rPr>
                <w:rFonts w:ascii="Times New Roman" w:eastAsia="Calibri" w:hAnsi="Times New Roman"/>
                <w:b/>
                <w:sz w:val="22"/>
                <w:szCs w:val="22"/>
              </w:rPr>
            </w:pPr>
          </w:p>
        </w:tc>
        <w:tc>
          <w:tcPr>
            <w:tcW w:w="1701" w:type="dxa"/>
            <w:gridSpan w:val="2"/>
          </w:tcPr>
          <w:p w:rsidR="00E17338" w:rsidRPr="00E17338" w:rsidRDefault="00E17338" w:rsidP="00E17338">
            <w:pPr>
              <w:widowControl w:val="0"/>
              <w:autoSpaceDE w:val="0"/>
              <w:autoSpaceDN w:val="0"/>
              <w:jc w:val="center"/>
              <w:rPr>
                <w:rFonts w:ascii="Times New Roman" w:eastAsia="Times New Roman" w:hAnsi="Times New Roman"/>
                <w:b/>
                <w:sz w:val="22"/>
                <w:szCs w:val="20"/>
                <w:lang w:eastAsia="ru-RU"/>
              </w:rPr>
            </w:pPr>
            <w:r w:rsidRPr="00E17338">
              <w:rPr>
                <w:rFonts w:ascii="Times New Roman" w:eastAsia="Times New Roman" w:hAnsi="Times New Roman"/>
                <w:b/>
                <w:sz w:val="22"/>
                <w:szCs w:val="20"/>
                <w:lang w:eastAsia="ru-RU"/>
              </w:rPr>
              <w:t>минимально допустимого уровня обеспеченности</w:t>
            </w:r>
          </w:p>
        </w:tc>
        <w:tc>
          <w:tcPr>
            <w:tcW w:w="4319" w:type="dxa"/>
            <w:gridSpan w:val="3"/>
          </w:tcPr>
          <w:p w:rsidR="00E17338" w:rsidRPr="00E17338" w:rsidRDefault="00E17338" w:rsidP="00E17338">
            <w:pPr>
              <w:widowControl w:val="0"/>
              <w:autoSpaceDE w:val="0"/>
              <w:autoSpaceDN w:val="0"/>
              <w:jc w:val="center"/>
              <w:rPr>
                <w:rFonts w:ascii="Times New Roman" w:eastAsia="Times New Roman" w:hAnsi="Times New Roman"/>
                <w:b/>
                <w:sz w:val="22"/>
                <w:szCs w:val="20"/>
                <w:lang w:eastAsia="ru-RU"/>
              </w:rPr>
            </w:pPr>
            <w:r w:rsidRPr="00E17338">
              <w:rPr>
                <w:rFonts w:ascii="Times New Roman" w:eastAsia="Times New Roman" w:hAnsi="Times New Roman"/>
                <w:b/>
                <w:sz w:val="22"/>
                <w:szCs w:val="20"/>
                <w:lang w:eastAsia="ru-RU"/>
              </w:rPr>
              <w:t>максимально допустимого уровня территориальной доступности</w:t>
            </w:r>
          </w:p>
        </w:tc>
      </w:tr>
      <w:tr w:rsidR="00E17338" w:rsidRPr="00E17338" w:rsidTr="0052268A">
        <w:tc>
          <w:tcPr>
            <w:tcW w:w="1134" w:type="dxa"/>
            <w:vMerge/>
          </w:tcPr>
          <w:p w:rsidR="00E17338" w:rsidRPr="00E17338" w:rsidRDefault="00E17338" w:rsidP="00E17338">
            <w:pPr>
              <w:spacing w:after="160" w:line="259" w:lineRule="auto"/>
              <w:rPr>
                <w:rFonts w:ascii="Times New Roman" w:eastAsia="Calibri" w:hAnsi="Times New Roman"/>
                <w:b/>
                <w:sz w:val="22"/>
                <w:szCs w:val="22"/>
              </w:rPr>
            </w:pPr>
          </w:p>
        </w:tc>
        <w:tc>
          <w:tcPr>
            <w:tcW w:w="1209" w:type="dxa"/>
            <w:vMerge/>
          </w:tcPr>
          <w:p w:rsidR="00E17338" w:rsidRPr="00E17338" w:rsidRDefault="00E17338" w:rsidP="00E17338">
            <w:pPr>
              <w:spacing w:after="160" w:line="259" w:lineRule="auto"/>
              <w:rPr>
                <w:rFonts w:ascii="Times New Roman" w:eastAsia="Calibri" w:hAnsi="Times New Roman"/>
                <w:b/>
                <w:sz w:val="22"/>
                <w:szCs w:val="22"/>
              </w:rPr>
            </w:pPr>
          </w:p>
        </w:tc>
        <w:tc>
          <w:tcPr>
            <w:tcW w:w="1418" w:type="dxa"/>
            <w:vMerge/>
          </w:tcPr>
          <w:p w:rsidR="00E17338" w:rsidRPr="00E17338" w:rsidRDefault="00E17338" w:rsidP="00E17338">
            <w:pPr>
              <w:spacing w:after="160" w:line="259" w:lineRule="auto"/>
              <w:rPr>
                <w:rFonts w:ascii="Times New Roman" w:eastAsia="Calibri" w:hAnsi="Times New Roman"/>
                <w:b/>
                <w:sz w:val="22"/>
                <w:szCs w:val="22"/>
              </w:rPr>
            </w:pPr>
          </w:p>
        </w:tc>
        <w:tc>
          <w:tcPr>
            <w:tcW w:w="850" w:type="dxa"/>
          </w:tcPr>
          <w:p w:rsidR="00E17338" w:rsidRPr="00E17338" w:rsidRDefault="00E17338" w:rsidP="00E17338">
            <w:pPr>
              <w:widowControl w:val="0"/>
              <w:autoSpaceDE w:val="0"/>
              <w:autoSpaceDN w:val="0"/>
              <w:jc w:val="center"/>
              <w:rPr>
                <w:rFonts w:ascii="Times New Roman" w:eastAsia="Times New Roman" w:hAnsi="Times New Roman"/>
                <w:b/>
                <w:sz w:val="22"/>
                <w:szCs w:val="20"/>
                <w:lang w:eastAsia="ru-RU"/>
              </w:rPr>
            </w:pPr>
            <w:r w:rsidRPr="00E17338">
              <w:rPr>
                <w:rFonts w:ascii="Times New Roman" w:eastAsia="Times New Roman" w:hAnsi="Times New Roman"/>
                <w:b/>
                <w:sz w:val="22"/>
                <w:szCs w:val="20"/>
                <w:lang w:eastAsia="ru-RU"/>
              </w:rPr>
              <w:t xml:space="preserve">гор. </w:t>
            </w:r>
            <w:proofErr w:type="spellStart"/>
            <w:r w:rsidRPr="00E17338">
              <w:rPr>
                <w:rFonts w:ascii="Times New Roman" w:eastAsia="Times New Roman" w:hAnsi="Times New Roman"/>
                <w:b/>
                <w:sz w:val="22"/>
                <w:szCs w:val="20"/>
                <w:lang w:eastAsia="ru-RU"/>
              </w:rPr>
              <w:t>н.п</w:t>
            </w:r>
            <w:proofErr w:type="spellEnd"/>
            <w:r w:rsidRPr="00E17338">
              <w:rPr>
                <w:rFonts w:ascii="Times New Roman" w:eastAsia="Times New Roman" w:hAnsi="Times New Roman"/>
                <w:b/>
                <w:sz w:val="22"/>
                <w:szCs w:val="20"/>
                <w:lang w:eastAsia="ru-RU"/>
              </w:rPr>
              <w:t>.</w:t>
            </w:r>
          </w:p>
        </w:tc>
        <w:tc>
          <w:tcPr>
            <w:tcW w:w="851" w:type="dxa"/>
          </w:tcPr>
          <w:p w:rsidR="00E17338" w:rsidRPr="00E17338" w:rsidRDefault="00E17338" w:rsidP="00E17338">
            <w:pPr>
              <w:widowControl w:val="0"/>
              <w:autoSpaceDE w:val="0"/>
              <w:autoSpaceDN w:val="0"/>
              <w:jc w:val="center"/>
              <w:rPr>
                <w:rFonts w:ascii="Times New Roman" w:eastAsia="Times New Roman" w:hAnsi="Times New Roman"/>
                <w:b/>
                <w:sz w:val="22"/>
                <w:szCs w:val="20"/>
                <w:lang w:eastAsia="ru-RU"/>
              </w:rPr>
            </w:pPr>
            <w:r w:rsidRPr="00E17338">
              <w:rPr>
                <w:rFonts w:ascii="Times New Roman" w:eastAsia="Times New Roman" w:hAnsi="Times New Roman"/>
                <w:b/>
                <w:sz w:val="22"/>
                <w:szCs w:val="20"/>
                <w:lang w:eastAsia="ru-RU"/>
              </w:rPr>
              <w:t xml:space="preserve">сел. </w:t>
            </w:r>
            <w:proofErr w:type="spellStart"/>
            <w:r w:rsidRPr="00E17338">
              <w:rPr>
                <w:rFonts w:ascii="Times New Roman" w:eastAsia="Times New Roman" w:hAnsi="Times New Roman"/>
                <w:b/>
                <w:sz w:val="22"/>
                <w:szCs w:val="20"/>
                <w:lang w:eastAsia="ru-RU"/>
              </w:rPr>
              <w:t>н.п</w:t>
            </w:r>
            <w:proofErr w:type="spellEnd"/>
            <w:r w:rsidRPr="00E17338">
              <w:rPr>
                <w:rFonts w:ascii="Times New Roman" w:eastAsia="Times New Roman" w:hAnsi="Times New Roman"/>
                <w:b/>
                <w:sz w:val="22"/>
                <w:szCs w:val="20"/>
                <w:lang w:eastAsia="ru-RU"/>
              </w:rPr>
              <w:t>.</w:t>
            </w:r>
          </w:p>
        </w:tc>
        <w:tc>
          <w:tcPr>
            <w:tcW w:w="1843" w:type="dxa"/>
          </w:tcPr>
          <w:p w:rsidR="00E17338" w:rsidRPr="00E17338" w:rsidRDefault="00E17338" w:rsidP="00E17338">
            <w:pPr>
              <w:widowControl w:val="0"/>
              <w:autoSpaceDE w:val="0"/>
              <w:autoSpaceDN w:val="0"/>
              <w:jc w:val="center"/>
              <w:rPr>
                <w:rFonts w:ascii="Times New Roman" w:eastAsia="Times New Roman" w:hAnsi="Times New Roman"/>
                <w:b/>
                <w:sz w:val="22"/>
                <w:szCs w:val="20"/>
                <w:lang w:eastAsia="ru-RU"/>
              </w:rPr>
            </w:pPr>
            <w:r w:rsidRPr="00E17338">
              <w:rPr>
                <w:rFonts w:ascii="Times New Roman" w:eastAsia="Times New Roman" w:hAnsi="Times New Roman"/>
                <w:b/>
                <w:sz w:val="22"/>
                <w:szCs w:val="20"/>
                <w:lang w:eastAsia="ru-RU"/>
              </w:rPr>
              <w:t>вид доступности, ед. изм.</w:t>
            </w:r>
          </w:p>
        </w:tc>
        <w:tc>
          <w:tcPr>
            <w:tcW w:w="992" w:type="dxa"/>
          </w:tcPr>
          <w:p w:rsidR="00E17338" w:rsidRPr="00E17338" w:rsidRDefault="00E17338" w:rsidP="00E17338">
            <w:pPr>
              <w:widowControl w:val="0"/>
              <w:autoSpaceDE w:val="0"/>
              <w:autoSpaceDN w:val="0"/>
              <w:jc w:val="center"/>
              <w:rPr>
                <w:rFonts w:ascii="Times New Roman" w:eastAsia="Times New Roman" w:hAnsi="Times New Roman"/>
                <w:b/>
                <w:sz w:val="22"/>
                <w:szCs w:val="20"/>
                <w:lang w:eastAsia="ru-RU"/>
              </w:rPr>
            </w:pPr>
            <w:r w:rsidRPr="00E17338">
              <w:rPr>
                <w:rFonts w:ascii="Times New Roman" w:eastAsia="Times New Roman" w:hAnsi="Times New Roman"/>
                <w:b/>
                <w:sz w:val="22"/>
                <w:szCs w:val="20"/>
                <w:lang w:eastAsia="ru-RU"/>
              </w:rPr>
              <w:t xml:space="preserve">гор. </w:t>
            </w:r>
            <w:proofErr w:type="spellStart"/>
            <w:r w:rsidRPr="00E17338">
              <w:rPr>
                <w:rFonts w:ascii="Times New Roman" w:eastAsia="Times New Roman" w:hAnsi="Times New Roman"/>
                <w:b/>
                <w:sz w:val="22"/>
                <w:szCs w:val="20"/>
                <w:lang w:eastAsia="ru-RU"/>
              </w:rPr>
              <w:t>н.п</w:t>
            </w:r>
            <w:proofErr w:type="spellEnd"/>
            <w:r w:rsidRPr="00E17338">
              <w:rPr>
                <w:rFonts w:ascii="Times New Roman" w:eastAsia="Times New Roman" w:hAnsi="Times New Roman"/>
                <w:b/>
                <w:sz w:val="22"/>
                <w:szCs w:val="20"/>
                <w:lang w:eastAsia="ru-RU"/>
              </w:rPr>
              <w:t>.</w:t>
            </w:r>
          </w:p>
        </w:tc>
        <w:tc>
          <w:tcPr>
            <w:tcW w:w="1484" w:type="dxa"/>
          </w:tcPr>
          <w:p w:rsidR="00E17338" w:rsidRPr="00E17338" w:rsidRDefault="00E17338" w:rsidP="00E17338">
            <w:pPr>
              <w:widowControl w:val="0"/>
              <w:autoSpaceDE w:val="0"/>
              <w:autoSpaceDN w:val="0"/>
              <w:jc w:val="center"/>
              <w:rPr>
                <w:rFonts w:ascii="Times New Roman" w:eastAsia="Times New Roman" w:hAnsi="Times New Roman"/>
                <w:b/>
                <w:sz w:val="22"/>
                <w:szCs w:val="20"/>
                <w:lang w:eastAsia="ru-RU"/>
              </w:rPr>
            </w:pPr>
            <w:r w:rsidRPr="00E17338">
              <w:rPr>
                <w:rFonts w:ascii="Times New Roman" w:eastAsia="Times New Roman" w:hAnsi="Times New Roman"/>
                <w:b/>
                <w:sz w:val="22"/>
                <w:szCs w:val="20"/>
                <w:lang w:eastAsia="ru-RU"/>
              </w:rPr>
              <w:t xml:space="preserve">сел. </w:t>
            </w:r>
            <w:proofErr w:type="spellStart"/>
            <w:r w:rsidRPr="00E17338">
              <w:rPr>
                <w:rFonts w:ascii="Times New Roman" w:eastAsia="Times New Roman" w:hAnsi="Times New Roman"/>
                <w:b/>
                <w:sz w:val="22"/>
                <w:szCs w:val="20"/>
                <w:lang w:eastAsia="ru-RU"/>
              </w:rPr>
              <w:t>н.п</w:t>
            </w:r>
            <w:proofErr w:type="spellEnd"/>
            <w:r w:rsidRPr="00E17338">
              <w:rPr>
                <w:rFonts w:ascii="Times New Roman" w:eastAsia="Times New Roman" w:hAnsi="Times New Roman"/>
                <w:b/>
                <w:sz w:val="22"/>
                <w:szCs w:val="20"/>
                <w:lang w:eastAsia="ru-RU"/>
              </w:rPr>
              <w:t>.</w:t>
            </w:r>
          </w:p>
        </w:tc>
      </w:tr>
      <w:tr w:rsidR="00E17338" w:rsidRPr="00E17338" w:rsidTr="0052268A">
        <w:tc>
          <w:tcPr>
            <w:tcW w:w="1134" w:type="dxa"/>
          </w:tcPr>
          <w:p w:rsidR="00E17338" w:rsidRPr="00E17338" w:rsidRDefault="00E17338" w:rsidP="00E17338">
            <w:pPr>
              <w:widowControl w:val="0"/>
              <w:autoSpaceDE w:val="0"/>
              <w:autoSpaceDN w:val="0"/>
              <w:jc w:val="both"/>
              <w:rPr>
                <w:rFonts w:ascii="Times New Roman" w:eastAsia="Times New Roman" w:hAnsi="Times New Roman"/>
                <w:sz w:val="22"/>
                <w:szCs w:val="20"/>
                <w:lang w:eastAsia="ru-RU"/>
              </w:rPr>
            </w:pPr>
            <w:r w:rsidRPr="00E17338">
              <w:rPr>
                <w:rFonts w:ascii="Times New Roman" w:eastAsia="Times New Roman" w:hAnsi="Times New Roman"/>
                <w:sz w:val="22"/>
                <w:szCs w:val="20"/>
                <w:lang w:eastAsia="ru-RU"/>
              </w:rPr>
              <w:t>Кладбище традиционного захоронения</w:t>
            </w:r>
          </w:p>
        </w:tc>
        <w:tc>
          <w:tcPr>
            <w:tcW w:w="1209" w:type="dxa"/>
          </w:tcPr>
          <w:p w:rsidR="00E17338" w:rsidRPr="00E17338" w:rsidRDefault="00E17338" w:rsidP="00E17338">
            <w:pPr>
              <w:widowControl w:val="0"/>
              <w:autoSpaceDE w:val="0"/>
              <w:autoSpaceDN w:val="0"/>
              <w:jc w:val="both"/>
              <w:rPr>
                <w:rFonts w:ascii="Times New Roman" w:eastAsia="Times New Roman" w:hAnsi="Times New Roman"/>
                <w:sz w:val="22"/>
                <w:szCs w:val="20"/>
                <w:lang w:eastAsia="ru-RU"/>
              </w:rPr>
            </w:pPr>
            <w:r w:rsidRPr="00E17338">
              <w:rPr>
                <w:rFonts w:ascii="Times New Roman" w:eastAsia="Times New Roman" w:hAnsi="Times New Roman"/>
                <w:sz w:val="22"/>
                <w:szCs w:val="20"/>
                <w:lang w:eastAsia="ru-RU"/>
              </w:rPr>
              <w:t>Площадь объекта на каждую 1,0 тыс. жит., га</w:t>
            </w:r>
          </w:p>
        </w:tc>
        <w:tc>
          <w:tcPr>
            <w:tcW w:w="1418" w:type="dxa"/>
          </w:tcPr>
          <w:p w:rsidR="00E17338" w:rsidRPr="00E17338" w:rsidRDefault="00E17338" w:rsidP="00E17338">
            <w:pPr>
              <w:widowControl w:val="0"/>
              <w:autoSpaceDE w:val="0"/>
              <w:autoSpaceDN w:val="0"/>
              <w:jc w:val="both"/>
              <w:rPr>
                <w:rFonts w:ascii="Times New Roman" w:eastAsia="Times New Roman" w:hAnsi="Times New Roman"/>
                <w:sz w:val="22"/>
                <w:szCs w:val="20"/>
                <w:lang w:eastAsia="ru-RU"/>
              </w:rPr>
            </w:pPr>
            <w:r w:rsidRPr="00E17338">
              <w:rPr>
                <w:rFonts w:ascii="Times New Roman" w:eastAsia="Times New Roman" w:hAnsi="Times New Roman"/>
                <w:sz w:val="22"/>
                <w:szCs w:val="20"/>
                <w:lang w:eastAsia="ru-RU"/>
              </w:rPr>
              <w:t xml:space="preserve">Все населенные пункты </w:t>
            </w:r>
          </w:p>
        </w:tc>
        <w:tc>
          <w:tcPr>
            <w:tcW w:w="850" w:type="dxa"/>
          </w:tcPr>
          <w:p w:rsidR="00E17338" w:rsidRPr="00E17338" w:rsidRDefault="00E17338" w:rsidP="00E17338">
            <w:pPr>
              <w:widowControl w:val="0"/>
              <w:autoSpaceDE w:val="0"/>
              <w:autoSpaceDN w:val="0"/>
              <w:jc w:val="center"/>
              <w:rPr>
                <w:rFonts w:ascii="Times New Roman" w:eastAsia="Times New Roman" w:hAnsi="Times New Roman"/>
                <w:sz w:val="22"/>
                <w:szCs w:val="20"/>
                <w:lang w:eastAsia="ru-RU"/>
              </w:rPr>
            </w:pPr>
            <w:r w:rsidRPr="00E17338">
              <w:rPr>
                <w:rFonts w:ascii="Times New Roman" w:eastAsia="Times New Roman" w:hAnsi="Times New Roman"/>
                <w:sz w:val="22"/>
                <w:szCs w:val="20"/>
                <w:lang w:eastAsia="ru-RU"/>
              </w:rPr>
              <w:t>0,33</w:t>
            </w:r>
          </w:p>
        </w:tc>
        <w:tc>
          <w:tcPr>
            <w:tcW w:w="851" w:type="dxa"/>
          </w:tcPr>
          <w:p w:rsidR="00E17338" w:rsidRPr="00E17338" w:rsidRDefault="00E17338" w:rsidP="00E17338">
            <w:pPr>
              <w:widowControl w:val="0"/>
              <w:autoSpaceDE w:val="0"/>
              <w:autoSpaceDN w:val="0"/>
              <w:jc w:val="center"/>
              <w:rPr>
                <w:rFonts w:ascii="Times New Roman" w:eastAsia="Times New Roman" w:hAnsi="Times New Roman"/>
                <w:sz w:val="22"/>
                <w:szCs w:val="20"/>
                <w:lang w:eastAsia="ru-RU"/>
              </w:rPr>
            </w:pPr>
            <w:r w:rsidRPr="00E17338">
              <w:rPr>
                <w:rFonts w:ascii="Times New Roman" w:eastAsia="Times New Roman" w:hAnsi="Times New Roman"/>
                <w:sz w:val="22"/>
                <w:szCs w:val="20"/>
                <w:lang w:eastAsia="ru-RU"/>
              </w:rPr>
              <w:t>0,33</w:t>
            </w:r>
          </w:p>
        </w:tc>
        <w:tc>
          <w:tcPr>
            <w:tcW w:w="4319" w:type="dxa"/>
            <w:gridSpan w:val="3"/>
            <w:vMerge w:val="restart"/>
          </w:tcPr>
          <w:p w:rsidR="00E17338" w:rsidRPr="00E17338" w:rsidRDefault="00E17338" w:rsidP="00E17338">
            <w:pPr>
              <w:widowControl w:val="0"/>
              <w:autoSpaceDE w:val="0"/>
              <w:autoSpaceDN w:val="0"/>
              <w:jc w:val="both"/>
              <w:rPr>
                <w:rFonts w:ascii="Times New Roman" w:eastAsia="Times New Roman" w:hAnsi="Times New Roman"/>
                <w:sz w:val="22"/>
                <w:szCs w:val="20"/>
                <w:lang w:eastAsia="ru-RU"/>
              </w:rPr>
            </w:pPr>
            <w:r w:rsidRPr="00E17338">
              <w:rPr>
                <w:rFonts w:ascii="Times New Roman" w:eastAsia="Times New Roman" w:hAnsi="Times New Roman"/>
                <w:sz w:val="22"/>
                <w:szCs w:val="20"/>
                <w:lang w:eastAsia="ru-RU"/>
              </w:rPr>
              <w:t>Не нормируется</w:t>
            </w:r>
          </w:p>
        </w:tc>
      </w:tr>
      <w:tr w:rsidR="00E17338" w:rsidRPr="00E17338" w:rsidTr="0052268A">
        <w:tc>
          <w:tcPr>
            <w:tcW w:w="1134" w:type="dxa"/>
          </w:tcPr>
          <w:p w:rsidR="00E17338" w:rsidRPr="00E17338" w:rsidRDefault="00E17338" w:rsidP="00E17338">
            <w:pPr>
              <w:widowControl w:val="0"/>
              <w:autoSpaceDE w:val="0"/>
              <w:autoSpaceDN w:val="0"/>
              <w:jc w:val="both"/>
              <w:rPr>
                <w:rFonts w:ascii="Times New Roman" w:eastAsia="Times New Roman" w:hAnsi="Times New Roman"/>
                <w:sz w:val="22"/>
                <w:szCs w:val="20"/>
                <w:lang w:eastAsia="ru-RU"/>
              </w:rPr>
            </w:pPr>
            <w:r w:rsidRPr="00E17338">
              <w:rPr>
                <w:rFonts w:ascii="Times New Roman" w:eastAsia="Times New Roman" w:hAnsi="Times New Roman"/>
                <w:sz w:val="22"/>
                <w:szCs w:val="20"/>
                <w:lang w:eastAsia="ru-RU"/>
              </w:rPr>
              <w:t xml:space="preserve">Кладбище </w:t>
            </w:r>
            <w:proofErr w:type="spellStart"/>
            <w:r w:rsidRPr="00E17338">
              <w:rPr>
                <w:rFonts w:ascii="Times New Roman" w:eastAsia="Times New Roman" w:hAnsi="Times New Roman"/>
                <w:sz w:val="22"/>
                <w:szCs w:val="20"/>
                <w:lang w:eastAsia="ru-RU"/>
              </w:rPr>
              <w:t>урновых</w:t>
            </w:r>
            <w:proofErr w:type="spellEnd"/>
            <w:r w:rsidRPr="00E17338">
              <w:rPr>
                <w:rFonts w:ascii="Times New Roman" w:eastAsia="Times New Roman" w:hAnsi="Times New Roman"/>
                <w:sz w:val="22"/>
                <w:szCs w:val="20"/>
                <w:lang w:eastAsia="ru-RU"/>
              </w:rPr>
              <w:t xml:space="preserve"> захоронений после кремации</w:t>
            </w:r>
          </w:p>
        </w:tc>
        <w:tc>
          <w:tcPr>
            <w:tcW w:w="1209" w:type="dxa"/>
          </w:tcPr>
          <w:p w:rsidR="00E17338" w:rsidRPr="00E17338" w:rsidRDefault="00E17338" w:rsidP="00E17338">
            <w:pPr>
              <w:widowControl w:val="0"/>
              <w:autoSpaceDE w:val="0"/>
              <w:autoSpaceDN w:val="0"/>
              <w:jc w:val="both"/>
              <w:rPr>
                <w:rFonts w:ascii="Times New Roman" w:eastAsia="Times New Roman" w:hAnsi="Times New Roman"/>
                <w:sz w:val="22"/>
                <w:szCs w:val="20"/>
                <w:lang w:eastAsia="ru-RU"/>
              </w:rPr>
            </w:pPr>
            <w:r w:rsidRPr="00E17338">
              <w:rPr>
                <w:rFonts w:ascii="Times New Roman" w:eastAsia="Times New Roman" w:hAnsi="Times New Roman"/>
                <w:sz w:val="22"/>
                <w:szCs w:val="20"/>
                <w:lang w:eastAsia="ru-RU"/>
              </w:rPr>
              <w:t>Площадь объекта на каждую 1,0 тыс. жит., га</w:t>
            </w:r>
          </w:p>
        </w:tc>
        <w:tc>
          <w:tcPr>
            <w:tcW w:w="1418" w:type="dxa"/>
          </w:tcPr>
          <w:p w:rsidR="00E17338" w:rsidRPr="00E17338" w:rsidRDefault="00E17338" w:rsidP="00E17338">
            <w:pPr>
              <w:widowControl w:val="0"/>
              <w:autoSpaceDE w:val="0"/>
              <w:autoSpaceDN w:val="0"/>
              <w:jc w:val="both"/>
              <w:rPr>
                <w:rFonts w:ascii="Times New Roman" w:eastAsia="Times New Roman" w:hAnsi="Times New Roman"/>
                <w:sz w:val="22"/>
                <w:szCs w:val="20"/>
                <w:lang w:eastAsia="ru-RU"/>
              </w:rPr>
            </w:pPr>
            <w:r w:rsidRPr="00E17338">
              <w:rPr>
                <w:rFonts w:ascii="Times New Roman" w:eastAsia="Times New Roman" w:hAnsi="Times New Roman"/>
                <w:sz w:val="22"/>
                <w:szCs w:val="20"/>
                <w:lang w:eastAsia="ru-RU"/>
              </w:rPr>
              <w:t xml:space="preserve">Все населенные пункты </w:t>
            </w:r>
          </w:p>
        </w:tc>
        <w:tc>
          <w:tcPr>
            <w:tcW w:w="850" w:type="dxa"/>
          </w:tcPr>
          <w:p w:rsidR="00E17338" w:rsidRPr="00E17338" w:rsidRDefault="00E17338" w:rsidP="00E17338">
            <w:pPr>
              <w:widowControl w:val="0"/>
              <w:autoSpaceDE w:val="0"/>
              <w:autoSpaceDN w:val="0"/>
              <w:jc w:val="center"/>
              <w:rPr>
                <w:rFonts w:ascii="Times New Roman" w:eastAsia="Times New Roman" w:hAnsi="Times New Roman"/>
                <w:sz w:val="22"/>
                <w:szCs w:val="20"/>
                <w:lang w:eastAsia="ru-RU"/>
              </w:rPr>
            </w:pPr>
            <w:r w:rsidRPr="00E17338">
              <w:rPr>
                <w:rFonts w:ascii="Times New Roman" w:eastAsia="Times New Roman" w:hAnsi="Times New Roman"/>
                <w:sz w:val="22"/>
                <w:szCs w:val="20"/>
                <w:lang w:eastAsia="ru-RU"/>
              </w:rPr>
              <w:t>0,02</w:t>
            </w:r>
          </w:p>
        </w:tc>
        <w:tc>
          <w:tcPr>
            <w:tcW w:w="851" w:type="dxa"/>
          </w:tcPr>
          <w:p w:rsidR="00E17338" w:rsidRPr="00E17338" w:rsidRDefault="00E17338" w:rsidP="00E17338">
            <w:pPr>
              <w:widowControl w:val="0"/>
              <w:autoSpaceDE w:val="0"/>
              <w:autoSpaceDN w:val="0"/>
              <w:jc w:val="center"/>
              <w:rPr>
                <w:rFonts w:ascii="Times New Roman" w:eastAsia="Times New Roman" w:hAnsi="Times New Roman"/>
                <w:sz w:val="22"/>
                <w:szCs w:val="20"/>
                <w:lang w:eastAsia="ru-RU"/>
              </w:rPr>
            </w:pPr>
            <w:r w:rsidRPr="00E17338">
              <w:rPr>
                <w:rFonts w:ascii="Times New Roman" w:eastAsia="Times New Roman" w:hAnsi="Times New Roman"/>
                <w:sz w:val="22"/>
                <w:szCs w:val="20"/>
                <w:lang w:eastAsia="ru-RU"/>
              </w:rPr>
              <w:t>-</w:t>
            </w:r>
          </w:p>
        </w:tc>
        <w:tc>
          <w:tcPr>
            <w:tcW w:w="4319" w:type="dxa"/>
            <w:gridSpan w:val="3"/>
            <w:vMerge/>
          </w:tcPr>
          <w:p w:rsidR="00E17338" w:rsidRPr="00E17338" w:rsidRDefault="00E17338" w:rsidP="00E17338">
            <w:pPr>
              <w:spacing w:after="160" w:line="259" w:lineRule="auto"/>
              <w:rPr>
                <w:rFonts w:ascii="Times New Roman" w:eastAsia="Calibri" w:hAnsi="Times New Roman"/>
                <w:sz w:val="22"/>
                <w:szCs w:val="22"/>
              </w:rPr>
            </w:pPr>
          </w:p>
        </w:tc>
      </w:tr>
    </w:tbl>
    <w:p w:rsidR="00E17338" w:rsidRPr="00E17338" w:rsidRDefault="00E17338" w:rsidP="00E17338">
      <w:pPr>
        <w:widowControl w:val="0"/>
        <w:autoSpaceDE w:val="0"/>
        <w:autoSpaceDN w:val="0"/>
        <w:ind w:firstLine="540"/>
        <w:jc w:val="both"/>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Примечание:</w:t>
      </w:r>
    </w:p>
    <w:p w:rsidR="00E17338" w:rsidRPr="00E17338" w:rsidRDefault="00E17338" w:rsidP="00E17338">
      <w:pPr>
        <w:widowControl w:val="0"/>
        <w:autoSpaceDE w:val="0"/>
        <w:autoSpaceDN w:val="0"/>
        <w:ind w:firstLine="540"/>
        <w:jc w:val="both"/>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При размещении кладбищ необходимо учитывать нормы действующего законодательства в части разрывов от селитебных территорий.</w:t>
      </w:r>
    </w:p>
    <w:p w:rsidR="00E17338" w:rsidRPr="00E17338" w:rsidRDefault="00E17338" w:rsidP="00E17338">
      <w:pPr>
        <w:spacing w:line="259" w:lineRule="auto"/>
        <w:ind w:firstLine="708"/>
        <w:jc w:val="both"/>
        <w:rPr>
          <w:rFonts w:ascii="Times New Roman" w:eastAsia="Calibri" w:hAnsi="Times New Roman"/>
          <w:b/>
          <w:sz w:val="26"/>
          <w:szCs w:val="26"/>
        </w:rPr>
      </w:pPr>
      <w:r w:rsidRPr="00E17338">
        <w:rPr>
          <w:rFonts w:ascii="Times New Roman" w:eastAsia="Calibri" w:hAnsi="Times New Roman"/>
          <w:b/>
          <w:sz w:val="26"/>
          <w:szCs w:val="26"/>
        </w:rPr>
        <w:t>2. МАТЕРИАЛЫ ПО ОБОСНОВАНИЮ РАСЧЕТНЫХ ПОКАЗАТЕЛЕЙ, СОДЕРЖАЩИХСЯ В ОСНОВНОЙ ЧАСТИ</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 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Большеклочковского сельского поселения Тейковского муниципального района установлены в соответствии с действующими федеральными и областными нормативно-правовыми актами в области регулирования вопросов градостроительной деятельности и полномочий, на основании параметров и условий социально-экономического развития Тейковского муниципального района и сельского поселения, региона, социальных, демографических, природно-экологических и иных условий развития территории поселения, условий осуществления градостроительной деятельности на территории Ивановской области в части формирования объектов местного значения сельского поселения. </w:t>
      </w:r>
    </w:p>
    <w:p w:rsid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Обоснование расчетных показателей для объектов местного значения, содержащихся в основной части местных нормативов градостроительного проектирования Большеклочковского сельского поселения Тейковского муниципального района: </w:t>
      </w:r>
    </w:p>
    <w:p w:rsidR="0052268A" w:rsidRDefault="0052268A" w:rsidP="00E17338">
      <w:pPr>
        <w:spacing w:line="259" w:lineRule="auto"/>
        <w:ind w:firstLine="708"/>
        <w:jc w:val="both"/>
        <w:rPr>
          <w:rFonts w:ascii="Times New Roman" w:eastAsia="Calibri" w:hAnsi="Times New Roman"/>
          <w:sz w:val="26"/>
          <w:szCs w:val="26"/>
        </w:rPr>
      </w:pPr>
    </w:p>
    <w:p w:rsidR="0052268A" w:rsidRPr="00E17338" w:rsidRDefault="0052268A" w:rsidP="00E17338">
      <w:pPr>
        <w:spacing w:line="259" w:lineRule="auto"/>
        <w:ind w:firstLine="708"/>
        <w:jc w:val="both"/>
        <w:rPr>
          <w:rFonts w:ascii="Times New Roman" w:eastAsia="Calibri" w:hAnsi="Times New Roman"/>
          <w:sz w:val="26"/>
          <w:szCs w:val="26"/>
        </w:rPr>
      </w:pPr>
    </w:p>
    <w:p w:rsidR="00E17338" w:rsidRPr="00E17338" w:rsidRDefault="00E17338" w:rsidP="00E17338">
      <w:pPr>
        <w:autoSpaceDE w:val="0"/>
        <w:autoSpaceDN w:val="0"/>
        <w:adjustRightInd w:val="0"/>
        <w:jc w:val="both"/>
        <w:rPr>
          <w:rFonts w:ascii="Times New Roman" w:eastAsia="Calibri" w:hAnsi="Times New Roman"/>
          <w:b/>
          <w:sz w:val="26"/>
          <w:szCs w:val="26"/>
        </w:rPr>
      </w:pPr>
      <w:r w:rsidRPr="00E17338">
        <w:rPr>
          <w:rFonts w:ascii="Times New Roman" w:eastAsia="Calibri" w:hAnsi="Times New Roman"/>
          <w:b/>
          <w:sz w:val="26"/>
          <w:szCs w:val="26"/>
        </w:rPr>
        <w:lastRenderedPageBreak/>
        <w:t xml:space="preserve">    2.1.1. Нормируемые показатели электропотребления подготовлены на основании:</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1) </w:t>
      </w:r>
      <w:hyperlink r:id="rId9" w:history="1">
        <w:r w:rsidRPr="00E17338">
          <w:rPr>
            <w:rFonts w:ascii="Times New Roman" w:eastAsia="Calibri" w:hAnsi="Times New Roman"/>
            <w:sz w:val="26"/>
            <w:szCs w:val="26"/>
          </w:rPr>
          <w:t>РД 34.20.185-94</w:t>
        </w:r>
      </w:hyperlink>
      <w:r w:rsidRPr="00E17338">
        <w:rPr>
          <w:rFonts w:ascii="Times New Roman" w:eastAsia="Calibri" w:hAnsi="Times New Roman"/>
          <w:sz w:val="26"/>
          <w:szCs w:val="26"/>
        </w:rPr>
        <w:t>;</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2) </w:t>
      </w:r>
      <w:hyperlink r:id="rId10" w:history="1">
        <w:r w:rsidRPr="00E17338">
          <w:rPr>
            <w:rFonts w:ascii="Times New Roman" w:eastAsia="Calibri" w:hAnsi="Times New Roman"/>
            <w:sz w:val="26"/>
            <w:szCs w:val="26"/>
          </w:rPr>
          <w:t>СП 42.13330.2016</w:t>
        </w:r>
      </w:hyperlink>
      <w:r w:rsidRPr="00E17338">
        <w:rPr>
          <w:rFonts w:ascii="Times New Roman" w:eastAsia="Calibri" w:hAnsi="Times New Roman"/>
          <w:sz w:val="26"/>
          <w:szCs w:val="26"/>
        </w:rPr>
        <w:t>;</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3) </w:t>
      </w:r>
      <w:hyperlink r:id="rId11" w:history="1">
        <w:r w:rsidRPr="00E17338">
          <w:rPr>
            <w:rFonts w:ascii="Times New Roman" w:eastAsia="Calibri" w:hAnsi="Times New Roman"/>
            <w:sz w:val="26"/>
            <w:szCs w:val="26"/>
          </w:rPr>
          <w:t>Свода правил</w:t>
        </w:r>
      </w:hyperlink>
      <w:r w:rsidRPr="00E17338">
        <w:rPr>
          <w:rFonts w:ascii="Times New Roman" w:eastAsia="Calibri" w:hAnsi="Times New Roman"/>
          <w:sz w:val="26"/>
          <w:szCs w:val="26"/>
        </w:rPr>
        <w:t xml:space="preserve"> "Электроустановки жилых и общественных зданий. Правила проектирования и монтажа", утвержденного </w:t>
      </w:r>
      <w:hyperlink r:id="rId12" w:history="1">
        <w:r w:rsidRPr="00E17338">
          <w:rPr>
            <w:rFonts w:ascii="Times New Roman" w:eastAsia="Calibri" w:hAnsi="Times New Roman"/>
            <w:sz w:val="26"/>
            <w:szCs w:val="26"/>
          </w:rPr>
          <w:t>приказом</w:t>
        </w:r>
      </w:hyperlink>
      <w:r w:rsidRPr="00E17338">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29.08.2016 N 602/</w:t>
      </w:r>
      <w:proofErr w:type="spellStart"/>
      <w:r w:rsidRPr="00E17338">
        <w:rPr>
          <w:rFonts w:ascii="Times New Roman" w:eastAsia="Calibri" w:hAnsi="Times New Roman"/>
          <w:sz w:val="26"/>
          <w:szCs w:val="26"/>
        </w:rPr>
        <w:t>пр</w:t>
      </w:r>
      <w:proofErr w:type="spellEnd"/>
      <w:r w:rsidRPr="00E17338">
        <w:rPr>
          <w:rFonts w:ascii="Times New Roman" w:eastAsia="Calibri" w:hAnsi="Times New Roman"/>
          <w:sz w:val="26"/>
          <w:szCs w:val="26"/>
        </w:rPr>
        <w:t xml:space="preserve"> (СП 256.1325800.2016, СП 31-110-2003) (далее - СП 31-110-2003);</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4) </w:t>
      </w:r>
      <w:hyperlink r:id="rId13" w:history="1">
        <w:r w:rsidRPr="00E17338">
          <w:rPr>
            <w:rFonts w:ascii="Times New Roman" w:eastAsia="Calibri" w:hAnsi="Times New Roman"/>
            <w:sz w:val="26"/>
            <w:szCs w:val="26"/>
          </w:rPr>
          <w:t>НТП</w:t>
        </w:r>
      </w:hyperlink>
      <w:r w:rsidRPr="00E17338">
        <w:rPr>
          <w:rFonts w:ascii="Times New Roman" w:eastAsia="Calibri" w:hAnsi="Times New Roman"/>
          <w:sz w:val="26"/>
          <w:szCs w:val="26"/>
        </w:rPr>
        <w:t xml:space="preserve"> ЭПП-94 Проектирование электроснабжения промышленных предприятий. Нормы технологического проектирования;</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5) Утратил силу. - </w:t>
      </w:r>
      <w:hyperlink r:id="rId14" w:history="1">
        <w:r w:rsidRPr="00E17338">
          <w:rPr>
            <w:rFonts w:ascii="Times New Roman" w:eastAsia="Calibri" w:hAnsi="Times New Roman"/>
            <w:sz w:val="26"/>
            <w:szCs w:val="26"/>
          </w:rPr>
          <w:t>Постановление</w:t>
        </w:r>
      </w:hyperlink>
      <w:r w:rsidRPr="00E17338">
        <w:rPr>
          <w:rFonts w:ascii="Times New Roman" w:eastAsia="Calibri" w:hAnsi="Times New Roman"/>
          <w:sz w:val="26"/>
          <w:szCs w:val="26"/>
        </w:rPr>
        <w:t xml:space="preserve"> Правительства Ивановской области от 24.12.2018 N 393-п;</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6) Правил устройства электроустановок (ПУЭ 6-е и 7-е издание).</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Расход электроэнергии и потребность в мощности источников следует определять:</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для производственных и сельскохозяйственных предприятий - по опросным листам действующих предприятий, проектам новых, реконструируемых или аналогичных предприятий, а также по укрупненным показателям;</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 для жилищно-коммунального сектора - в соответствии с РД 34.20.185-94 (с учетом изменений и дополнений к </w:t>
      </w:r>
      <w:hyperlink r:id="rId15" w:history="1">
        <w:r w:rsidRPr="00E17338">
          <w:rPr>
            <w:rFonts w:ascii="Times New Roman" w:eastAsia="Calibri" w:hAnsi="Times New Roman"/>
            <w:sz w:val="26"/>
            <w:szCs w:val="26"/>
          </w:rPr>
          <w:t>разделу 2</w:t>
        </w:r>
      </w:hyperlink>
      <w:r w:rsidRPr="00E17338">
        <w:rPr>
          <w:rFonts w:ascii="Times New Roman" w:eastAsia="Calibri" w:hAnsi="Times New Roman"/>
          <w:sz w:val="26"/>
          <w:szCs w:val="26"/>
        </w:rPr>
        <w:t xml:space="preserve"> "Расчетные электрические нагрузки"), </w:t>
      </w:r>
      <w:hyperlink r:id="rId16" w:history="1">
        <w:r w:rsidRPr="00E17338">
          <w:rPr>
            <w:rFonts w:ascii="Times New Roman" w:eastAsia="Calibri" w:hAnsi="Times New Roman"/>
            <w:sz w:val="26"/>
            <w:szCs w:val="26"/>
          </w:rPr>
          <w:t>СП 31-110-2003</w:t>
        </w:r>
      </w:hyperlink>
      <w:r w:rsidRPr="00E17338">
        <w:rPr>
          <w:rFonts w:ascii="Times New Roman" w:eastAsia="Calibri" w:hAnsi="Times New Roman"/>
          <w:sz w:val="26"/>
          <w:szCs w:val="26"/>
        </w:rPr>
        <w:t>, а также с учетом Нормативов.</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Примечания:</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1. 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канализации и теплоснабжения.</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2.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3. Нормы электропотребления и использования максимума электрической нагрузки следует применять в целях градостроительного проектирования в качестве укрупненных показателей электропотребления.</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4. Расчет электрических нагрузок для разных типов застройки следует производить в соответствии с нормами </w:t>
      </w:r>
      <w:hyperlink r:id="rId17" w:history="1">
        <w:r w:rsidRPr="00E17338">
          <w:rPr>
            <w:rFonts w:ascii="Times New Roman" w:eastAsia="Calibri" w:hAnsi="Times New Roman"/>
            <w:sz w:val="26"/>
            <w:szCs w:val="26"/>
          </w:rPr>
          <w:t>РД 34.20.185-94</w:t>
        </w:r>
      </w:hyperlink>
      <w:r w:rsidRPr="00E17338">
        <w:rPr>
          <w:rFonts w:ascii="Times New Roman" w:eastAsia="Calibri" w:hAnsi="Times New Roman"/>
          <w:sz w:val="26"/>
          <w:szCs w:val="26"/>
        </w:rPr>
        <w:t>.</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Расчетные показатели максимально допустимого уровня территориальной доступности объектами электроснабжения для населения Ивановской области.</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Максимально допустимый уровень территориальной доступности объектов электроснабжения не нормируется в связи с тем, что население непосредственно объектами электроснабжения не пользуется.</w:t>
      </w:r>
    </w:p>
    <w:p w:rsidR="00E17338" w:rsidRPr="00E17338" w:rsidRDefault="00E17338" w:rsidP="00E17338">
      <w:pPr>
        <w:autoSpaceDE w:val="0"/>
        <w:autoSpaceDN w:val="0"/>
        <w:adjustRightInd w:val="0"/>
        <w:ind w:firstLine="540"/>
        <w:jc w:val="both"/>
        <w:rPr>
          <w:rFonts w:ascii="Times New Roman" w:eastAsia="Calibri" w:hAnsi="Times New Roman"/>
          <w:b/>
          <w:sz w:val="26"/>
          <w:szCs w:val="26"/>
        </w:rPr>
      </w:pPr>
      <w:r w:rsidRPr="00E17338">
        <w:rPr>
          <w:rFonts w:ascii="Times New Roman" w:eastAsia="Calibri" w:hAnsi="Times New Roman"/>
          <w:b/>
          <w:sz w:val="26"/>
          <w:szCs w:val="26"/>
        </w:rPr>
        <w:t>2.1.</w:t>
      </w:r>
      <w:proofErr w:type="gramStart"/>
      <w:r w:rsidRPr="00E17338">
        <w:rPr>
          <w:rFonts w:ascii="Times New Roman" w:eastAsia="Calibri" w:hAnsi="Times New Roman"/>
          <w:b/>
          <w:sz w:val="26"/>
          <w:szCs w:val="26"/>
        </w:rPr>
        <w:t>2.Нормируемые</w:t>
      </w:r>
      <w:proofErr w:type="gramEnd"/>
      <w:r w:rsidRPr="00E17338">
        <w:rPr>
          <w:rFonts w:ascii="Times New Roman" w:eastAsia="Calibri" w:hAnsi="Times New Roman"/>
          <w:b/>
          <w:sz w:val="26"/>
          <w:szCs w:val="26"/>
        </w:rPr>
        <w:t xml:space="preserve"> показатели теплоснабжения подготовлены на основании:</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1) </w:t>
      </w:r>
      <w:hyperlink r:id="rId18" w:history="1">
        <w:r w:rsidRPr="00E17338">
          <w:rPr>
            <w:rFonts w:ascii="Times New Roman" w:eastAsia="Calibri" w:hAnsi="Times New Roman"/>
            <w:sz w:val="26"/>
            <w:szCs w:val="26"/>
          </w:rPr>
          <w:t>СП 42.13330.2016</w:t>
        </w:r>
      </w:hyperlink>
      <w:r w:rsidRPr="00E17338">
        <w:rPr>
          <w:rFonts w:ascii="Times New Roman" w:eastAsia="Calibri" w:hAnsi="Times New Roman"/>
          <w:sz w:val="26"/>
          <w:szCs w:val="26"/>
        </w:rPr>
        <w:t>;</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2) Строительных </w:t>
      </w:r>
      <w:hyperlink r:id="rId19" w:history="1">
        <w:r w:rsidRPr="00E17338">
          <w:rPr>
            <w:rFonts w:ascii="Times New Roman" w:eastAsia="Calibri" w:hAnsi="Times New Roman"/>
            <w:sz w:val="26"/>
            <w:szCs w:val="26"/>
          </w:rPr>
          <w:t>норм</w:t>
        </w:r>
      </w:hyperlink>
      <w:r w:rsidRPr="00E17338">
        <w:rPr>
          <w:rFonts w:ascii="Times New Roman" w:eastAsia="Calibri" w:hAnsi="Times New Roman"/>
          <w:sz w:val="26"/>
          <w:szCs w:val="26"/>
        </w:rPr>
        <w:t xml:space="preserve"> и правил "Тепловые сети", введенных в действие </w:t>
      </w:r>
      <w:hyperlink r:id="rId20" w:history="1">
        <w:r w:rsidRPr="00E17338">
          <w:rPr>
            <w:rFonts w:ascii="Times New Roman" w:eastAsia="Calibri" w:hAnsi="Times New Roman"/>
            <w:sz w:val="26"/>
            <w:szCs w:val="26"/>
          </w:rPr>
          <w:t>постановлением</w:t>
        </w:r>
      </w:hyperlink>
      <w:r w:rsidRPr="00E17338">
        <w:rPr>
          <w:rFonts w:ascii="Times New Roman" w:eastAsia="Calibri" w:hAnsi="Times New Roman"/>
          <w:sz w:val="26"/>
          <w:szCs w:val="26"/>
        </w:rPr>
        <w:t xml:space="preserve"> Государственного комитета Российской Федерации по строительству и жилищно-коммунальному комплексу от 24.06.2003 № 110 (далее - СНиП 41-02-2003).</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lastRenderedPageBreak/>
        <w:t>Основными потребителями тепловой энергии в Ивановской области являются жилищно-коммунальный сектор, включая объекты социальной сферы, и промышленные предприятия.</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Тепловые нагрузки потребителей для существующих зданий жилищно-коммунального сектора и действующих промышленных предприятий согласно </w:t>
      </w:r>
      <w:hyperlink r:id="rId21" w:history="1">
        <w:r w:rsidRPr="00E17338">
          <w:rPr>
            <w:rFonts w:ascii="Times New Roman" w:eastAsia="Calibri" w:hAnsi="Times New Roman"/>
            <w:sz w:val="26"/>
            <w:szCs w:val="26"/>
          </w:rPr>
          <w:t>СНиП 41-02-2003</w:t>
        </w:r>
      </w:hyperlink>
      <w:r w:rsidRPr="00E17338">
        <w:rPr>
          <w:rFonts w:ascii="Times New Roman" w:eastAsia="Calibri" w:hAnsi="Times New Roman"/>
          <w:sz w:val="26"/>
          <w:szCs w:val="26"/>
        </w:rPr>
        <w:t xml:space="preserve"> следует определять по проектам с уточнением по фактическим тепловым нагрузкам.</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При расчете удельных часовых расходов тепловой энергии на отопление (ккал/час/м</w:t>
      </w:r>
      <w:r w:rsidRPr="00E17338">
        <w:rPr>
          <w:rFonts w:ascii="Times New Roman" w:eastAsia="Calibri" w:hAnsi="Times New Roman"/>
          <w:sz w:val="26"/>
          <w:szCs w:val="26"/>
          <w:vertAlign w:val="superscript"/>
        </w:rPr>
        <w:t>2</w:t>
      </w:r>
      <w:r w:rsidRPr="00E17338">
        <w:rPr>
          <w:rFonts w:ascii="Times New Roman" w:eastAsia="Calibri" w:hAnsi="Times New Roman"/>
          <w:sz w:val="26"/>
          <w:szCs w:val="26"/>
        </w:rPr>
        <w:t>, ккал/час/м</w:t>
      </w:r>
      <w:r w:rsidRPr="00E17338">
        <w:rPr>
          <w:rFonts w:ascii="Times New Roman" w:eastAsia="Calibri" w:hAnsi="Times New Roman"/>
          <w:sz w:val="26"/>
          <w:szCs w:val="26"/>
          <w:vertAlign w:val="superscript"/>
        </w:rPr>
        <w:t>3</w:t>
      </w:r>
      <w:r w:rsidRPr="00E17338">
        <w:rPr>
          <w:rFonts w:ascii="Times New Roman" w:eastAsia="Calibri" w:hAnsi="Times New Roman"/>
          <w:sz w:val="26"/>
          <w:szCs w:val="26"/>
        </w:rPr>
        <w:t xml:space="preserve">) этих типов зданий полученная величина нормируемого удельного годового расхода тепловой энергии на отопление зданий базового уровня в </w:t>
      </w:r>
      <w:proofErr w:type="spellStart"/>
      <w:r w:rsidRPr="00E17338">
        <w:rPr>
          <w:rFonts w:ascii="Times New Roman" w:eastAsia="Calibri" w:hAnsi="Times New Roman"/>
          <w:sz w:val="26"/>
          <w:szCs w:val="26"/>
        </w:rPr>
        <w:t>кВт·ч</w:t>
      </w:r>
      <w:proofErr w:type="spellEnd"/>
      <w:r w:rsidRPr="00E17338">
        <w:rPr>
          <w:rFonts w:ascii="Times New Roman" w:eastAsia="Calibri" w:hAnsi="Times New Roman"/>
          <w:sz w:val="26"/>
          <w:szCs w:val="26"/>
        </w:rPr>
        <w:t>/ (м</w:t>
      </w:r>
      <w:r w:rsidRPr="00E17338">
        <w:rPr>
          <w:rFonts w:ascii="Times New Roman" w:eastAsia="Calibri" w:hAnsi="Times New Roman"/>
          <w:sz w:val="26"/>
          <w:szCs w:val="26"/>
          <w:vertAlign w:val="superscript"/>
        </w:rPr>
        <w:t>2</w:t>
      </w:r>
      <w:r w:rsidRPr="00E17338">
        <w:rPr>
          <w:rFonts w:ascii="Times New Roman" w:eastAsia="Calibri" w:hAnsi="Times New Roman"/>
          <w:sz w:val="26"/>
          <w:szCs w:val="26"/>
        </w:rPr>
        <w:t xml:space="preserve"> год) снижается на 30% для построек с 2016 года и на 40% для построек с 2020 года согласно требованиям повышения энергетической эффективности зданий.</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Максимально допустимый уровень территориальной доступности объектов теплоснабжения не нормируется в связи с тем, что население непосредственно объектами теплоснабжения не пользуется.</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b/>
          <w:sz w:val="26"/>
          <w:szCs w:val="26"/>
        </w:rPr>
        <w:t>2.1.3. Нормируемые показатели газоснабжения</w:t>
      </w:r>
      <w:r w:rsidRPr="00E17338">
        <w:rPr>
          <w:rFonts w:ascii="Times New Roman" w:eastAsia="Calibri" w:hAnsi="Times New Roman"/>
          <w:sz w:val="26"/>
          <w:szCs w:val="26"/>
        </w:rPr>
        <w:t xml:space="preserve"> подготовлены на основании </w:t>
      </w:r>
      <w:hyperlink r:id="rId22" w:history="1">
        <w:r w:rsidRPr="00E17338">
          <w:rPr>
            <w:rFonts w:ascii="Times New Roman" w:eastAsia="Calibri" w:hAnsi="Times New Roman"/>
            <w:sz w:val="26"/>
            <w:szCs w:val="26"/>
          </w:rPr>
          <w:t>Свода правил</w:t>
        </w:r>
      </w:hyperlink>
      <w:r w:rsidRPr="00E17338">
        <w:rPr>
          <w:rFonts w:ascii="Times New Roman" w:eastAsia="Calibri" w:hAnsi="Times New Roman"/>
          <w:sz w:val="26"/>
          <w:szCs w:val="26"/>
        </w:rPr>
        <w:t xml:space="preserve"> "СНиП 42-01-2002 "Газораспределительные системы", утвержденного </w:t>
      </w:r>
      <w:hyperlink r:id="rId23" w:history="1">
        <w:r w:rsidRPr="00E17338">
          <w:rPr>
            <w:rFonts w:ascii="Times New Roman" w:eastAsia="Calibri" w:hAnsi="Times New Roman"/>
            <w:sz w:val="26"/>
            <w:szCs w:val="26"/>
          </w:rPr>
          <w:t>приказом</w:t>
        </w:r>
      </w:hyperlink>
      <w:r w:rsidRPr="00E17338">
        <w:rPr>
          <w:rFonts w:ascii="Times New Roman" w:eastAsia="Calibri" w:hAnsi="Times New Roman"/>
          <w:sz w:val="26"/>
          <w:szCs w:val="26"/>
        </w:rPr>
        <w:t xml:space="preserve"> Министерства регионального развития Российской Федерации от 27.12.2010 № 780 (СП 62.13330.2011).</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Основная доля перспективных объемов потребляемого газа приходится на теплоэнергетические объекты.</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Расход газа на источники тепла должен учитываться по расчету энергетической эффективности системы. Годовой расход газа этой категории потребителей определяется в соответствии с требованиями определения годовых тепловых нагрузок потребителей, подключенных к этому источнику тепла.</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Максимально допустимый уровень территориальной доступности объектов газоснабжения не нормируется в связи с тем, что население непосредственно объектами газоснабжения не пользуется.</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b/>
          <w:sz w:val="26"/>
          <w:szCs w:val="26"/>
        </w:rPr>
        <w:t>2.1.4. Нормируемые показатели для объектов водоснабжения и водоотведения</w:t>
      </w:r>
      <w:r w:rsidRPr="00E17338">
        <w:rPr>
          <w:rFonts w:ascii="Times New Roman" w:eastAsia="Calibri" w:hAnsi="Times New Roman"/>
          <w:sz w:val="26"/>
          <w:szCs w:val="26"/>
        </w:rPr>
        <w:t xml:space="preserve"> подготовлены на основании:</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1) </w:t>
      </w:r>
      <w:hyperlink r:id="rId24" w:history="1">
        <w:r w:rsidRPr="00E17338">
          <w:rPr>
            <w:rFonts w:ascii="Times New Roman" w:eastAsia="Calibri" w:hAnsi="Times New Roman"/>
            <w:sz w:val="26"/>
            <w:szCs w:val="26"/>
          </w:rPr>
          <w:t>СП 42.13330.2016</w:t>
        </w:r>
      </w:hyperlink>
      <w:r w:rsidRPr="00E17338">
        <w:rPr>
          <w:rFonts w:ascii="Times New Roman" w:eastAsia="Calibri" w:hAnsi="Times New Roman"/>
          <w:sz w:val="26"/>
          <w:szCs w:val="26"/>
        </w:rPr>
        <w:t>;</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2) </w:t>
      </w:r>
      <w:hyperlink r:id="rId25" w:history="1">
        <w:r w:rsidRPr="00E17338">
          <w:rPr>
            <w:rFonts w:ascii="Times New Roman" w:eastAsia="Calibri" w:hAnsi="Times New Roman"/>
            <w:sz w:val="26"/>
            <w:szCs w:val="26"/>
          </w:rPr>
          <w:t>Свода правил</w:t>
        </w:r>
      </w:hyperlink>
      <w:r w:rsidRPr="00E17338">
        <w:rPr>
          <w:rFonts w:ascii="Times New Roman" w:eastAsia="Calibri" w:hAnsi="Times New Roman"/>
          <w:sz w:val="26"/>
          <w:szCs w:val="26"/>
        </w:rPr>
        <w:t xml:space="preserve"> "Планировка и застройка территорий малоэтажного жилищного строительства", принятого </w:t>
      </w:r>
      <w:hyperlink r:id="rId26" w:history="1">
        <w:r w:rsidRPr="00E17338">
          <w:rPr>
            <w:rFonts w:ascii="Times New Roman" w:eastAsia="Calibri" w:hAnsi="Times New Roman"/>
            <w:sz w:val="26"/>
            <w:szCs w:val="26"/>
          </w:rPr>
          <w:t>постановлением</w:t>
        </w:r>
      </w:hyperlink>
      <w:r w:rsidRPr="00E17338">
        <w:rPr>
          <w:rFonts w:ascii="Times New Roman" w:eastAsia="Calibri" w:hAnsi="Times New Roman"/>
          <w:sz w:val="26"/>
          <w:szCs w:val="26"/>
        </w:rPr>
        <w:t xml:space="preserve"> Государственного комитета Российской Федерации по строительству и жилищно-коммунальному комплексу от 30.12.1999 N 94 (СП 30-102-99).</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Предельные значения расчетных показателей минимально допустимого уровня обеспеченности объектов водоснабжения приведены в расчете удельного хозяйственно-питьевого водопотребления в населенном пункте на одного человека (среднесуточное) (за год).</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Удельное водопотребление включает расходы воды на хозяйственно-питьевые и бытовые нужды в общественных зданиях (по классификации, принятой в </w:t>
      </w:r>
      <w:hyperlink r:id="rId27" w:history="1">
        <w:r w:rsidRPr="00E17338">
          <w:rPr>
            <w:rFonts w:ascii="Times New Roman" w:eastAsia="Calibri" w:hAnsi="Times New Roman"/>
            <w:sz w:val="26"/>
            <w:szCs w:val="26"/>
          </w:rPr>
          <w:t>Своде правил</w:t>
        </w:r>
      </w:hyperlink>
      <w:r w:rsidRPr="00E17338">
        <w:rPr>
          <w:rFonts w:ascii="Times New Roman" w:eastAsia="Calibri" w:hAnsi="Times New Roman"/>
          <w:sz w:val="26"/>
          <w:szCs w:val="26"/>
        </w:rPr>
        <w:t xml:space="preserve"> "СНиП 2.09.04-87* "Административные и бытовые здания", утвержденном </w:t>
      </w:r>
      <w:hyperlink r:id="rId28" w:history="1">
        <w:r w:rsidRPr="00E17338">
          <w:rPr>
            <w:rFonts w:ascii="Times New Roman" w:eastAsia="Calibri" w:hAnsi="Times New Roman"/>
            <w:sz w:val="26"/>
            <w:szCs w:val="26"/>
          </w:rPr>
          <w:t>приказом</w:t>
        </w:r>
      </w:hyperlink>
      <w:r w:rsidRPr="00E17338">
        <w:rPr>
          <w:rFonts w:ascii="Times New Roman" w:eastAsia="Calibri" w:hAnsi="Times New Roman"/>
          <w:sz w:val="26"/>
          <w:szCs w:val="26"/>
        </w:rPr>
        <w:t xml:space="preserve"> Министерства регионального развития Российской Федерации от 27.12.2010 N 782 (СП 44.13330.2011)), за исключением расходов воды для домов отдыха, санаторно-туристских комплексов и детских оздоровительных лагерей, которые должны приниматься согласно </w:t>
      </w:r>
      <w:hyperlink r:id="rId29" w:history="1">
        <w:r w:rsidRPr="00E17338">
          <w:rPr>
            <w:rFonts w:ascii="Times New Roman" w:eastAsia="Calibri" w:hAnsi="Times New Roman"/>
            <w:sz w:val="26"/>
            <w:szCs w:val="26"/>
          </w:rPr>
          <w:t>СП 30.13330</w:t>
        </w:r>
      </w:hyperlink>
      <w:r w:rsidRPr="00E17338">
        <w:rPr>
          <w:rFonts w:ascii="Times New Roman" w:eastAsia="Calibri" w:hAnsi="Times New Roman"/>
          <w:sz w:val="26"/>
          <w:szCs w:val="26"/>
        </w:rPr>
        <w:t xml:space="preserve"> "СНиП 2.04.01-85* Внутренний водопровод и канализация зданий", утвержденному </w:t>
      </w:r>
      <w:hyperlink r:id="rId30" w:history="1">
        <w:r w:rsidRPr="00E17338">
          <w:rPr>
            <w:rFonts w:ascii="Times New Roman" w:eastAsia="Calibri" w:hAnsi="Times New Roman"/>
            <w:sz w:val="26"/>
            <w:szCs w:val="26"/>
          </w:rPr>
          <w:t>приказом</w:t>
        </w:r>
      </w:hyperlink>
      <w:r w:rsidRPr="00E17338">
        <w:rPr>
          <w:rFonts w:ascii="Times New Roman" w:eastAsia="Calibri" w:hAnsi="Times New Roman"/>
          <w:sz w:val="26"/>
          <w:szCs w:val="26"/>
        </w:rPr>
        <w:t xml:space="preserve"> Министерства </w:t>
      </w:r>
      <w:r w:rsidRPr="00E17338">
        <w:rPr>
          <w:rFonts w:ascii="Times New Roman" w:eastAsia="Calibri" w:hAnsi="Times New Roman"/>
          <w:sz w:val="26"/>
          <w:szCs w:val="26"/>
        </w:rPr>
        <w:lastRenderedPageBreak/>
        <w:t>строительства и жилищно-коммунального хозяйства Российской Федерации от 16.12.2016 N 951/</w:t>
      </w:r>
      <w:proofErr w:type="spellStart"/>
      <w:r w:rsidRPr="00E17338">
        <w:rPr>
          <w:rFonts w:ascii="Times New Roman" w:eastAsia="Calibri" w:hAnsi="Times New Roman"/>
          <w:sz w:val="26"/>
          <w:szCs w:val="26"/>
        </w:rPr>
        <w:t>пр</w:t>
      </w:r>
      <w:proofErr w:type="spellEnd"/>
      <w:r w:rsidRPr="00E17338">
        <w:rPr>
          <w:rFonts w:ascii="Times New Roman" w:eastAsia="Calibri" w:hAnsi="Times New Roman"/>
          <w:sz w:val="26"/>
          <w:szCs w:val="26"/>
        </w:rPr>
        <w:t>, и технологическим данным.</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10 - 20% от суммарного расхода воды на хозяйственно-питьевые нужды населенного пункта.</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Удельный расход воды на поливку городских зеленых насаждений принимается равным 50 л/</w:t>
      </w:r>
      <w:proofErr w:type="spellStart"/>
      <w:r w:rsidRPr="00E17338">
        <w:rPr>
          <w:rFonts w:ascii="Times New Roman" w:eastAsia="Calibri" w:hAnsi="Times New Roman"/>
          <w:sz w:val="26"/>
          <w:szCs w:val="26"/>
        </w:rPr>
        <w:t>сут</w:t>
      </w:r>
      <w:proofErr w:type="spellEnd"/>
      <w:r w:rsidRPr="00E17338">
        <w:rPr>
          <w:rFonts w:ascii="Times New Roman" w:eastAsia="Calibri" w:hAnsi="Times New Roman"/>
          <w:sz w:val="26"/>
          <w:szCs w:val="26"/>
        </w:rPr>
        <w:t>. на 1 жителя.</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Расход воды на наружное водоснабжение определяется расчетом по СП 8.13130.2009 "Системы противопожарной защиты. Источники наружного противопожарного водоснабжения. Требования пожарной безопасности" </w:t>
      </w:r>
      <w:hyperlink r:id="rId31" w:history="1">
        <w:r w:rsidRPr="00E17338">
          <w:rPr>
            <w:rFonts w:ascii="Times New Roman" w:eastAsia="Calibri" w:hAnsi="Times New Roman"/>
            <w:sz w:val="26"/>
            <w:szCs w:val="26"/>
          </w:rPr>
          <w:t>(таблица 1)</w:t>
        </w:r>
      </w:hyperlink>
      <w:r w:rsidRPr="00E17338">
        <w:rPr>
          <w:rFonts w:ascii="Times New Roman" w:eastAsia="Calibri" w:hAnsi="Times New Roman"/>
          <w:sz w:val="26"/>
          <w:szCs w:val="26"/>
        </w:rPr>
        <w:t>.</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Максимально допустимый уровень территориальной доступности объектов водоснабжения и водоотведения не нормируется в связи с тем, что население непосредственно объектами водоснабжения и водоотведения не пользуется.</w:t>
      </w:r>
    </w:p>
    <w:p w:rsidR="00E17338" w:rsidRPr="00E17338" w:rsidRDefault="00E17338" w:rsidP="00E17338">
      <w:pPr>
        <w:widowControl w:val="0"/>
        <w:autoSpaceDE w:val="0"/>
        <w:autoSpaceDN w:val="0"/>
        <w:outlineLvl w:val="3"/>
        <w:rPr>
          <w:rFonts w:ascii="Times New Roman" w:eastAsia="Times New Roman" w:hAnsi="Times New Roman"/>
          <w:b/>
          <w:sz w:val="26"/>
          <w:szCs w:val="26"/>
          <w:lang w:eastAsia="ru-RU"/>
        </w:rPr>
      </w:pPr>
      <w:r w:rsidRPr="00E17338">
        <w:rPr>
          <w:rFonts w:ascii="Times New Roman" w:eastAsia="Times New Roman" w:hAnsi="Times New Roman"/>
          <w:b/>
          <w:sz w:val="26"/>
          <w:szCs w:val="26"/>
          <w:lang w:eastAsia="ru-RU"/>
        </w:rPr>
        <w:t>2.2. Автомобильные дороги местного значения</w:t>
      </w:r>
    </w:p>
    <w:p w:rsidR="00E17338" w:rsidRPr="00E17338" w:rsidRDefault="00E17338" w:rsidP="00E17338">
      <w:pPr>
        <w:widowControl w:val="0"/>
        <w:autoSpaceDE w:val="0"/>
        <w:autoSpaceDN w:val="0"/>
        <w:ind w:firstLine="540"/>
        <w:jc w:val="both"/>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 xml:space="preserve">Полномочия органов местного самоуправления муниципальных образований Ивановской области в части автодорог и транспортного обслуживания определяются в соответствии с Федеральным </w:t>
      </w:r>
      <w:hyperlink r:id="rId32" w:history="1">
        <w:r w:rsidRPr="00E17338">
          <w:rPr>
            <w:rFonts w:ascii="Times New Roman" w:eastAsia="Times New Roman" w:hAnsi="Times New Roman"/>
            <w:sz w:val="26"/>
            <w:szCs w:val="26"/>
            <w:lang w:eastAsia="ru-RU"/>
          </w:rPr>
          <w:t>законом</w:t>
        </w:r>
      </w:hyperlink>
      <w:r w:rsidRPr="00E17338">
        <w:rPr>
          <w:rFonts w:ascii="Times New Roman" w:eastAsia="Times New Roman" w:hAnsi="Times New Roman"/>
          <w:sz w:val="26"/>
          <w:szCs w:val="26"/>
          <w:lang w:eastAsia="ru-RU"/>
        </w:rPr>
        <w:t xml:space="preserve"> от 06.10.2003 N 131-ФЗ "Об общих принципах организации местного самоуправления в Российской Федерации".</w:t>
      </w:r>
    </w:p>
    <w:p w:rsidR="00E17338" w:rsidRDefault="00E17338" w:rsidP="00E17338">
      <w:pPr>
        <w:widowControl w:val="0"/>
        <w:autoSpaceDE w:val="0"/>
        <w:autoSpaceDN w:val="0"/>
        <w:ind w:firstLine="540"/>
        <w:jc w:val="both"/>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В части автодорог местного значения нормируется плотность магистральной улично-дорожной сети в населенных пунктах городского типа. Минимальный расчетный показатель такой плотности равен 2 км/км</w:t>
      </w:r>
      <w:r w:rsidRPr="00E17338">
        <w:rPr>
          <w:rFonts w:ascii="Times New Roman" w:eastAsia="Times New Roman" w:hAnsi="Times New Roman"/>
          <w:sz w:val="26"/>
          <w:szCs w:val="26"/>
          <w:vertAlign w:val="superscript"/>
          <w:lang w:eastAsia="ru-RU"/>
        </w:rPr>
        <w:t>2</w:t>
      </w:r>
      <w:r w:rsidRPr="00E17338">
        <w:rPr>
          <w:rFonts w:ascii="Times New Roman" w:eastAsia="Times New Roman" w:hAnsi="Times New Roman"/>
          <w:sz w:val="26"/>
          <w:szCs w:val="26"/>
          <w:lang w:eastAsia="ru-RU"/>
        </w:rPr>
        <w:t xml:space="preserve">, что обусловлено радиусом доступности остановок общественного транспорта. Данный показатель приведен в </w:t>
      </w:r>
      <w:hyperlink r:id="rId33" w:history="1">
        <w:r w:rsidRPr="00E17338">
          <w:rPr>
            <w:rFonts w:ascii="Times New Roman" w:eastAsia="Times New Roman" w:hAnsi="Times New Roman"/>
            <w:sz w:val="26"/>
            <w:szCs w:val="26"/>
            <w:lang w:eastAsia="ru-RU"/>
          </w:rPr>
          <w:t>Рекомендациях</w:t>
        </w:r>
      </w:hyperlink>
      <w:r w:rsidRPr="00E17338">
        <w:rPr>
          <w:rFonts w:ascii="Times New Roman" w:eastAsia="Times New Roman" w:hAnsi="Times New Roman"/>
          <w:sz w:val="26"/>
          <w:szCs w:val="26"/>
          <w:lang w:eastAsia="ru-RU"/>
        </w:rPr>
        <w:t xml:space="preserve"> по проектированию улиц и дорог, городов и сельских поселений, разработанных ЦНИИП градостроительства Минстроя России в 1994 году. С учетом положений </w:t>
      </w:r>
      <w:hyperlink r:id="rId34" w:history="1">
        <w:r w:rsidRPr="00E17338">
          <w:rPr>
            <w:rFonts w:ascii="Times New Roman" w:eastAsia="Times New Roman" w:hAnsi="Times New Roman"/>
            <w:sz w:val="26"/>
            <w:szCs w:val="26"/>
            <w:lang w:eastAsia="ru-RU"/>
          </w:rPr>
          <w:t>пункта 11.24</w:t>
        </w:r>
      </w:hyperlink>
      <w:r w:rsidRPr="00E17338">
        <w:rPr>
          <w:rFonts w:ascii="Times New Roman" w:eastAsia="Times New Roman" w:hAnsi="Times New Roman"/>
          <w:sz w:val="26"/>
          <w:szCs w:val="26"/>
          <w:lang w:eastAsia="ru-RU"/>
        </w:rPr>
        <w:t xml:space="preserve"> СП 42.13330.2016 в районах индивидуальной усадебной застройки дальность пешеходных подходов к ближайшей остановке общественного транспорта может быть до 800 м.</w:t>
      </w:r>
    </w:p>
    <w:p w:rsidR="00A642C0" w:rsidRPr="00E17338" w:rsidRDefault="00A642C0" w:rsidP="00E17338">
      <w:pPr>
        <w:widowControl w:val="0"/>
        <w:autoSpaceDE w:val="0"/>
        <w:autoSpaceDN w:val="0"/>
        <w:ind w:firstLine="540"/>
        <w:jc w:val="both"/>
        <w:rPr>
          <w:rFonts w:ascii="Times New Roman" w:eastAsia="Times New Roman" w:hAnsi="Times New Roman"/>
          <w:sz w:val="26"/>
          <w:szCs w:val="26"/>
          <w:lang w:eastAsia="ru-RU"/>
        </w:rPr>
      </w:pPr>
    </w:p>
    <w:p w:rsidR="00E17338" w:rsidRPr="00E17338" w:rsidRDefault="00E17338" w:rsidP="00E17338">
      <w:pPr>
        <w:widowControl w:val="0"/>
        <w:autoSpaceDE w:val="0"/>
        <w:autoSpaceDN w:val="0"/>
        <w:outlineLvl w:val="3"/>
        <w:rPr>
          <w:rFonts w:ascii="Times New Roman" w:eastAsia="Times New Roman" w:hAnsi="Times New Roman"/>
          <w:b/>
          <w:sz w:val="26"/>
          <w:szCs w:val="26"/>
          <w:lang w:eastAsia="ru-RU"/>
        </w:rPr>
      </w:pPr>
      <w:r w:rsidRPr="00E17338">
        <w:rPr>
          <w:rFonts w:ascii="Times New Roman" w:eastAsia="Times New Roman" w:hAnsi="Times New Roman"/>
          <w:b/>
          <w:sz w:val="26"/>
          <w:szCs w:val="26"/>
          <w:lang w:eastAsia="ru-RU"/>
        </w:rPr>
        <w:t>2.3. Объекты массового спорта</w:t>
      </w:r>
    </w:p>
    <w:p w:rsidR="00E17338" w:rsidRPr="00E17338" w:rsidRDefault="00E17338" w:rsidP="00E17338">
      <w:pPr>
        <w:widowControl w:val="0"/>
        <w:autoSpaceDE w:val="0"/>
        <w:autoSpaceDN w:val="0"/>
        <w:jc w:val="both"/>
        <w:rPr>
          <w:rFonts w:ascii="Times New Roman" w:eastAsia="Times New Roman" w:hAnsi="Times New Roman"/>
          <w:sz w:val="26"/>
          <w:szCs w:val="26"/>
          <w:lang w:eastAsia="ru-RU"/>
        </w:rPr>
      </w:pPr>
      <w:r w:rsidRPr="00E17338">
        <w:rPr>
          <w:rFonts w:ascii="Times New Roman" w:eastAsia="Times New Roman" w:hAnsi="Times New Roman"/>
          <w:sz w:val="22"/>
          <w:szCs w:val="20"/>
          <w:lang w:eastAsia="ru-RU"/>
        </w:rPr>
        <w:t xml:space="preserve">    </w:t>
      </w:r>
      <w:r w:rsidRPr="00E17338">
        <w:rPr>
          <w:rFonts w:ascii="Times New Roman" w:eastAsia="Times New Roman" w:hAnsi="Times New Roman"/>
          <w:sz w:val="26"/>
          <w:szCs w:val="26"/>
          <w:lang w:eastAsia="ru-RU"/>
        </w:rPr>
        <w:t xml:space="preserve">Полномочия органов местного самоуправления муниципальных образований Ивановской области в части физкультуры и спорта определяются в соответствии с Федеральным </w:t>
      </w:r>
      <w:hyperlink r:id="rId35" w:history="1">
        <w:r w:rsidRPr="00E17338">
          <w:rPr>
            <w:rFonts w:ascii="Times New Roman" w:eastAsia="Times New Roman" w:hAnsi="Times New Roman"/>
            <w:sz w:val="26"/>
            <w:szCs w:val="26"/>
            <w:lang w:eastAsia="ru-RU"/>
          </w:rPr>
          <w:t>законом</w:t>
        </w:r>
      </w:hyperlink>
      <w:r w:rsidRPr="00E17338">
        <w:rPr>
          <w:rFonts w:ascii="Times New Roman" w:eastAsia="Times New Roman" w:hAnsi="Times New Roman"/>
          <w:sz w:val="26"/>
          <w:szCs w:val="26"/>
          <w:lang w:eastAsia="ru-RU"/>
        </w:rPr>
        <w:t xml:space="preserve"> от 06.10.2003 N 131-ФЗ "Об общих принципах организации местного самоуправления в Российской Федерации".</w:t>
      </w:r>
    </w:p>
    <w:p w:rsidR="00E17338" w:rsidRPr="00E17338" w:rsidRDefault="00E17338" w:rsidP="00E17338">
      <w:pPr>
        <w:widowControl w:val="0"/>
        <w:autoSpaceDE w:val="0"/>
        <w:autoSpaceDN w:val="0"/>
        <w:jc w:val="both"/>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 xml:space="preserve">   Для определения расчетных показателей объектов спорта использовались </w:t>
      </w:r>
      <w:hyperlink r:id="rId36" w:history="1">
        <w:r w:rsidRPr="00E17338">
          <w:rPr>
            <w:rFonts w:ascii="Times New Roman" w:eastAsia="Times New Roman" w:hAnsi="Times New Roman"/>
            <w:sz w:val="26"/>
            <w:szCs w:val="26"/>
            <w:lang w:eastAsia="ru-RU"/>
          </w:rPr>
          <w:t>Рекомендации-586</w:t>
        </w:r>
      </w:hyperlink>
      <w:r w:rsidRPr="00E17338">
        <w:rPr>
          <w:rFonts w:ascii="Times New Roman" w:eastAsia="Times New Roman" w:hAnsi="Times New Roman"/>
          <w:sz w:val="26"/>
          <w:szCs w:val="26"/>
          <w:lang w:eastAsia="ru-RU"/>
        </w:rPr>
        <w:t>.</w:t>
      </w:r>
    </w:p>
    <w:p w:rsidR="00E17338" w:rsidRPr="00E17338" w:rsidRDefault="00E17338" w:rsidP="00E17338">
      <w:pPr>
        <w:widowControl w:val="0"/>
        <w:autoSpaceDE w:val="0"/>
        <w:autoSpaceDN w:val="0"/>
        <w:jc w:val="both"/>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 xml:space="preserve">    В соответствии с </w:t>
      </w:r>
      <w:hyperlink r:id="rId37" w:history="1">
        <w:r w:rsidRPr="00E17338">
          <w:rPr>
            <w:rFonts w:ascii="Times New Roman" w:eastAsia="Times New Roman" w:hAnsi="Times New Roman"/>
            <w:sz w:val="26"/>
            <w:szCs w:val="26"/>
            <w:lang w:eastAsia="ru-RU"/>
          </w:rPr>
          <w:t>Рекомендациями-586</w:t>
        </w:r>
      </w:hyperlink>
      <w:r w:rsidRPr="00E17338">
        <w:rPr>
          <w:rFonts w:ascii="Times New Roman" w:eastAsia="Times New Roman" w:hAnsi="Times New Roman"/>
          <w:sz w:val="26"/>
          <w:szCs w:val="26"/>
          <w:lang w:eastAsia="ru-RU"/>
        </w:rPr>
        <w:t xml:space="preserve"> потребность в объектах спорта определяется исходя из уровня обеспеченности, который к 2030 году, по предварительным оценкам, достигнет 100%, а также гарантированного объема оказываемых гражданам государственных услуг в сфере физической культуры и спорта.</w:t>
      </w:r>
    </w:p>
    <w:p w:rsidR="00E17338" w:rsidRDefault="00E17338" w:rsidP="00E17338">
      <w:pPr>
        <w:widowControl w:val="0"/>
        <w:autoSpaceDE w:val="0"/>
        <w:autoSpaceDN w:val="0"/>
        <w:jc w:val="both"/>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 xml:space="preserve">    В основу определения потребности населения в объектах физкультуры и спорта положен нормируемый показатель - единовременная пропускная способность объектов физкультуры и спорта (</w:t>
      </w:r>
      <w:proofErr w:type="spellStart"/>
      <w:r w:rsidRPr="00E17338">
        <w:rPr>
          <w:rFonts w:ascii="Times New Roman" w:eastAsia="Times New Roman" w:hAnsi="Times New Roman"/>
          <w:sz w:val="26"/>
          <w:szCs w:val="26"/>
          <w:lang w:eastAsia="ru-RU"/>
        </w:rPr>
        <w:t>ЕПС</w:t>
      </w:r>
      <w:r w:rsidRPr="00E17338">
        <w:rPr>
          <w:rFonts w:ascii="Times New Roman" w:eastAsia="Times New Roman" w:hAnsi="Times New Roman"/>
          <w:sz w:val="26"/>
          <w:szCs w:val="26"/>
          <w:vertAlign w:val="subscript"/>
          <w:lang w:eastAsia="ru-RU"/>
        </w:rPr>
        <w:t>норм</w:t>
      </w:r>
      <w:proofErr w:type="spellEnd"/>
      <w:r w:rsidRPr="00E17338">
        <w:rPr>
          <w:rFonts w:ascii="Times New Roman" w:eastAsia="Times New Roman" w:hAnsi="Times New Roman"/>
          <w:sz w:val="26"/>
          <w:szCs w:val="26"/>
          <w:lang w:eastAsia="ru-RU"/>
        </w:rPr>
        <w:t xml:space="preserve">), которая в </w:t>
      </w:r>
      <w:hyperlink r:id="rId38" w:history="1">
        <w:r w:rsidRPr="00E17338">
          <w:rPr>
            <w:rFonts w:ascii="Times New Roman" w:eastAsia="Times New Roman" w:hAnsi="Times New Roman"/>
            <w:sz w:val="26"/>
            <w:szCs w:val="26"/>
            <w:lang w:eastAsia="ru-RU"/>
          </w:rPr>
          <w:t>Рекомендациях-586</w:t>
        </w:r>
      </w:hyperlink>
      <w:r w:rsidRPr="00E17338">
        <w:rPr>
          <w:rFonts w:ascii="Times New Roman" w:eastAsia="Times New Roman" w:hAnsi="Times New Roman"/>
          <w:sz w:val="26"/>
          <w:szCs w:val="26"/>
          <w:lang w:eastAsia="ru-RU"/>
        </w:rPr>
        <w:t xml:space="preserve"> обоснована в размере 12,2% от населения нормируемой территории, или 122 чел. на 1000 жит. Методика расчета единовременной пропускной способности приведена в </w:t>
      </w:r>
      <w:hyperlink r:id="rId39" w:history="1">
        <w:r w:rsidRPr="00E17338">
          <w:rPr>
            <w:rFonts w:ascii="Times New Roman" w:eastAsia="Times New Roman" w:hAnsi="Times New Roman"/>
            <w:sz w:val="26"/>
            <w:szCs w:val="26"/>
            <w:lang w:eastAsia="ru-RU"/>
          </w:rPr>
          <w:t>Рекомендациях-586</w:t>
        </w:r>
      </w:hyperlink>
      <w:r w:rsidRPr="00E17338">
        <w:rPr>
          <w:rFonts w:ascii="Times New Roman" w:eastAsia="Times New Roman" w:hAnsi="Times New Roman"/>
          <w:sz w:val="26"/>
          <w:szCs w:val="26"/>
          <w:lang w:eastAsia="ru-RU"/>
        </w:rPr>
        <w:t>.</w:t>
      </w:r>
    </w:p>
    <w:p w:rsidR="0052268A" w:rsidRDefault="0052268A" w:rsidP="00E17338">
      <w:pPr>
        <w:widowControl w:val="0"/>
        <w:autoSpaceDE w:val="0"/>
        <w:autoSpaceDN w:val="0"/>
        <w:jc w:val="both"/>
        <w:rPr>
          <w:rFonts w:ascii="Times New Roman" w:eastAsia="Times New Roman" w:hAnsi="Times New Roman"/>
          <w:sz w:val="26"/>
          <w:szCs w:val="26"/>
          <w:lang w:eastAsia="ru-RU"/>
        </w:rPr>
      </w:pPr>
    </w:p>
    <w:p w:rsidR="0052268A" w:rsidRPr="00E17338" w:rsidRDefault="0052268A" w:rsidP="00E17338">
      <w:pPr>
        <w:widowControl w:val="0"/>
        <w:autoSpaceDE w:val="0"/>
        <w:autoSpaceDN w:val="0"/>
        <w:jc w:val="both"/>
        <w:rPr>
          <w:rFonts w:ascii="Times New Roman" w:eastAsia="Times New Roman" w:hAnsi="Times New Roman"/>
          <w:sz w:val="26"/>
          <w:szCs w:val="26"/>
          <w:lang w:eastAsia="ru-RU"/>
        </w:rPr>
      </w:pPr>
    </w:p>
    <w:p w:rsidR="00E17338" w:rsidRPr="00E17338" w:rsidRDefault="00E17338" w:rsidP="00E17338">
      <w:pPr>
        <w:widowControl w:val="0"/>
        <w:autoSpaceDE w:val="0"/>
        <w:autoSpaceDN w:val="0"/>
        <w:outlineLvl w:val="3"/>
        <w:rPr>
          <w:rFonts w:ascii="Times New Roman" w:eastAsia="Times New Roman" w:hAnsi="Times New Roman"/>
          <w:b/>
          <w:sz w:val="26"/>
          <w:szCs w:val="26"/>
          <w:lang w:eastAsia="ru-RU"/>
        </w:rPr>
      </w:pPr>
      <w:r w:rsidRPr="00E17338">
        <w:rPr>
          <w:rFonts w:ascii="Times New Roman" w:eastAsia="Times New Roman" w:hAnsi="Times New Roman"/>
          <w:b/>
          <w:sz w:val="26"/>
          <w:szCs w:val="26"/>
          <w:lang w:eastAsia="ru-RU"/>
        </w:rPr>
        <w:lastRenderedPageBreak/>
        <w:t>2.4. Муниципальные образовательные организации</w:t>
      </w:r>
    </w:p>
    <w:p w:rsidR="00E17338" w:rsidRPr="00E17338" w:rsidRDefault="00E17338" w:rsidP="00E17338">
      <w:pPr>
        <w:widowControl w:val="0"/>
        <w:autoSpaceDE w:val="0"/>
        <w:autoSpaceDN w:val="0"/>
        <w:jc w:val="both"/>
        <w:rPr>
          <w:rFonts w:ascii="Times New Roman" w:eastAsia="Times New Roman" w:hAnsi="Times New Roman"/>
          <w:sz w:val="26"/>
          <w:szCs w:val="26"/>
          <w:lang w:eastAsia="ru-RU"/>
        </w:rPr>
      </w:pPr>
      <w:r w:rsidRPr="00E17338">
        <w:rPr>
          <w:rFonts w:ascii="Times New Roman" w:eastAsia="Times New Roman" w:hAnsi="Times New Roman"/>
          <w:b/>
          <w:sz w:val="26"/>
          <w:szCs w:val="26"/>
          <w:lang w:eastAsia="ru-RU"/>
        </w:rPr>
        <w:t xml:space="preserve">    </w:t>
      </w:r>
      <w:r w:rsidRPr="00E17338">
        <w:rPr>
          <w:rFonts w:ascii="Times New Roman" w:eastAsia="Times New Roman" w:hAnsi="Times New Roman"/>
          <w:sz w:val="26"/>
          <w:szCs w:val="26"/>
          <w:lang w:eastAsia="ru-RU"/>
        </w:rPr>
        <w:t xml:space="preserve">Полномочия органов местного самоуправления муниципальных образований Ивановской области в части образования определяются в соответствии с Федеральным </w:t>
      </w:r>
      <w:hyperlink r:id="rId40" w:history="1">
        <w:r w:rsidRPr="00E17338">
          <w:rPr>
            <w:rFonts w:ascii="Times New Roman" w:eastAsia="Times New Roman" w:hAnsi="Times New Roman"/>
            <w:sz w:val="26"/>
            <w:szCs w:val="26"/>
            <w:lang w:eastAsia="ru-RU"/>
          </w:rPr>
          <w:t>законом</w:t>
        </w:r>
      </w:hyperlink>
      <w:r w:rsidRPr="00E17338">
        <w:rPr>
          <w:rFonts w:ascii="Times New Roman" w:eastAsia="Times New Roman" w:hAnsi="Times New Roman"/>
          <w:sz w:val="26"/>
          <w:szCs w:val="26"/>
          <w:lang w:eastAsia="ru-RU"/>
        </w:rPr>
        <w:t xml:space="preserve"> от 06.10.2003 N 131-ФЗ "Об общих принципах организации местного самоуправления в Российской </w:t>
      </w:r>
      <w:proofErr w:type="spellStart"/>
      <w:r w:rsidRPr="00E17338">
        <w:rPr>
          <w:rFonts w:ascii="Times New Roman" w:eastAsia="Times New Roman" w:hAnsi="Times New Roman"/>
          <w:sz w:val="26"/>
          <w:szCs w:val="26"/>
          <w:lang w:eastAsia="ru-RU"/>
        </w:rPr>
        <w:t>Федерации".Для</w:t>
      </w:r>
      <w:proofErr w:type="spellEnd"/>
      <w:r w:rsidRPr="00E17338">
        <w:rPr>
          <w:rFonts w:ascii="Times New Roman" w:eastAsia="Times New Roman" w:hAnsi="Times New Roman"/>
          <w:sz w:val="26"/>
          <w:szCs w:val="26"/>
          <w:lang w:eastAsia="ru-RU"/>
        </w:rPr>
        <w:t xml:space="preserve"> обоснования расчетных параметров использовались </w:t>
      </w:r>
      <w:hyperlink r:id="rId41" w:history="1">
        <w:r w:rsidRPr="00E17338">
          <w:rPr>
            <w:rFonts w:ascii="Times New Roman" w:eastAsia="Times New Roman" w:hAnsi="Times New Roman"/>
            <w:sz w:val="26"/>
            <w:szCs w:val="26"/>
            <w:lang w:eastAsia="ru-RU"/>
          </w:rPr>
          <w:t>Рекомендации</w:t>
        </w:r>
      </w:hyperlink>
      <w:r w:rsidRPr="00E17338">
        <w:rPr>
          <w:rFonts w:ascii="Times New Roman" w:eastAsia="Times New Roman" w:hAnsi="Times New Roman"/>
          <w:sz w:val="26"/>
          <w:szCs w:val="26"/>
          <w:lang w:eastAsia="ru-RU"/>
        </w:rPr>
        <w:t>.</w:t>
      </w:r>
    </w:p>
    <w:p w:rsidR="00E17338" w:rsidRPr="00E17338" w:rsidRDefault="00E17338" w:rsidP="00E17338">
      <w:pPr>
        <w:widowControl w:val="0"/>
        <w:autoSpaceDE w:val="0"/>
        <w:autoSpaceDN w:val="0"/>
        <w:outlineLvl w:val="4"/>
        <w:rPr>
          <w:rFonts w:ascii="Times New Roman" w:eastAsia="Times New Roman" w:hAnsi="Times New Roman"/>
          <w:b/>
          <w:sz w:val="26"/>
          <w:szCs w:val="26"/>
          <w:lang w:eastAsia="ru-RU"/>
        </w:rPr>
      </w:pPr>
      <w:r w:rsidRPr="00E17338">
        <w:rPr>
          <w:rFonts w:ascii="Times New Roman" w:eastAsia="Times New Roman" w:hAnsi="Times New Roman"/>
          <w:b/>
          <w:sz w:val="26"/>
          <w:szCs w:val="26"/>
          <w:lang w:eastAsia="ru-RU"/>
        </w:rPr>
        <w:t>2.4.</w:t>
      </w:r>
      <w:proofErr w:type="gramStart"/>
      <w:r w:rsidRPr="00E17338">
        <w:rPr>
          <w:rFonts w:ascii="Times New Roman" w:eastAsia="Times New Roman" w:hAnsi="Times New Roman"/>
          <w:b/>
          <w:sz w:val="26"/>
          <w:szCs w:val="26"/>
          <w:lang w:eastAsia="ru-RU"/>
        </w:rPr>
        <w:t>1.Общеобразовательные</w:t>
      </w:r>
      <w:proofErr w:type="gramEnd"/>
      <w:r w:rsidRPr="00E17338">
        <w:rPr>
          <w:rFonts w:ascii="Times New Roman" w:eastAsia="Times New Roman" w:hAnsi="Times New Roman"/>
          <w:b/>
          <w:sz w:val="26"/>
          <w:szCs w:val="26"/>
          <w:lang w:eastAsia="ru-RU"/>
        </w:rPr>
        <w:t xml:space="preserve"> организации</w:t>
      </w:r>
    </w:p>
    <w:p w:rsidR="00E17338" w:rsidRPr="00E17338" w:rsidRDefault="00E17338" w:rsidP="00E17338">
      <w:pPr>
        <w:widowControl w:val="0"/>
        <w:autoSpaceDE w:val="0"/>
        <w:autoSpaceDN w:val="0"/>
        <w:jc w:val="both"/>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 xml:space="preserve">   В соответствии с </w:t>
      </w:r>
      <w:hyperlink r:id="rId42" w:history="1">
        <w:r w:rsidRPr="00E17338">
          <w:rPr>
            <w:rFonts w:ascii="Times New Roman" w:eastAsia="Times New Roman" w:hAnsi="Times New Roman"/>
            <w:sz w:val="26"/>
            <w:szCs w:val="26"/>
            <w:lang w:eastAsia="ru-RU"/>
          </w:rPr>
          <w:t>пунктом 1.2.1</w:t>
        </w:r>
      </w:hyperlink>
      <w:r w:rsidRPr="00E17338">
        <w:rPr>
          <w:rFonts w:ascii="Times New Roman" w:eastAsia="Times New Roman" w:hAnsi="Times New Roman"/>
          <w:sz w:val="26"/>
          <w:szCs w:val="26"/>
          <w:lang w:eastAsia="ru-RU"/>
        </w:rPr>
        <w:t xml:space="preserve"> Рекомендаций устанавливается норма размещения не менее одной дневной общеобразовательной школы в сельской местности - на 201 человека. Территориальная доступность определяется </w:t>
      </w:r>
      <w:hyperlink r:id="rId43" w:history="1">
        <w:r w:rsidRPr="00E17338">
          <w:rPr>
            <w:rFonts w:ascii="Times New Roman" w:eastAsia="Times New Roman" w:hAnsi="Times New Roman"/>
            <w:sz w:val="26"/>
            <w:szCs w:val="26"/>
            <w:lang w:eastAsia="ru-RU"/>
          </w:rPr>
          <w:t>пунктами 2.4</w:t>
        </w:r>
      </w:hyperlink>
      <w:r w:rsidRPr="00E17338">
        <w:rPr>
          <w:rFonts w:ascii="Times New Roman" w:eastAsia="Times New Roman" w:hAnsi="Times New Roman"/>
          <w:sz w:val="26"/>
          <w:szCs w:val="26"/>
          <w:lang w:eastAsia="ru-RU"/>
        </w:rPr>
        <w:t xml:space="preserve"> и </w:t>
      </w:r>
      <w:hyperlink r:id="rId44" w:history="1">
        <w:r w:rsidRPr="00E17338">
          <w:rPr>
            <w:rFonts w:ascii="Times New Roman" w:eastAsia="Times New Roman" w:hAnsi="Times New Roman"/>
            <w:sz w:val="26"/>
            <w:szCs w:val="26"/>
            <w:lang w:eastAsia="ru-RU"/>
          </w:rPr>
          <w:t>2.5</w:t>
        </w:r>
      </w:hyperlink>
      <w:r w:rsidRPr="00E17338">
        <w:rPr>
          <w:rFonts w:ascii="Times New Roman" w:eastAsia="Times New Roman" w:hAnsi="Times New Roman"/>
          <w:sz w:val="26"/>
          <w:szCs w:val="26"/>
          <w:lang w:eastAsia="ru-RU"/>
        </w:rPr>
        <w:t xml:space="preserve">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N 189.</w:t>
      </w:r>
    </w:p>
    <w:p w:rsidR="00E17338" w:rsidRPr="00E17338" w:rsidRDefault="00E17338" w:rsidP="00E17338">
      <w:pPr>
        <w:widowControl w:val="0"/>
        <w:autoSpaceDE w:val="0"/>
        <w:autoSpaceDN w:val="0"/>
        <w:outlineLvl w:val="4"/>
        <w:rPr>
          <w:rFonts w:ascii="Times New Roman" w:eastAsia="Times New Roman" w:hAnsi="Times New Roman"/>
          <w:b/>
          <w:sz w:val="26"/>
          <w:szCs w:val="26"/>
          <w:lang w:eastAsia="ru-RU"/>
        </w:rPr>
      </w:pPr>
      <w:r w:rsidRPr="00E17338">
        <w:rPr>
          <w:rFonts w:ascii="Times New Roman" w:eastAsia="Times New Roman" w:hAnsi="Times New Roman"/>
          <w:b/>
          <w:sz w:val="26"/>
          <w:szCs w:val="26"/>
          <w:lang w:eastAsia="ru-RU"/>
        </w:rPr>
        <w:t>2.4.2.</w:t>
      </w:r>
      <w:r w:rsidRPr="00E17338">
        <w:rPr>
          <w:rFonts w:ascii="Times New Roman" w:eastAsia="Times New Roman" w:hAnsi="Times New Roman"/>
          <w:sz w:val="26"/>
          <w:szCs w:val="26"/>
          <w:lang w:eastAsia="ru-RU"/>
        </w:rPr>
        <w:t xml:space="preserve"> </w:t>
      </w:r>
      <w:r w:rsidRPr="00E17338">
        <w:rPr>
          <w:rFonts w:ascii="Times New Roman" w:eastAsia="Times New Roman" w:hAnsi="Times New Roman"/>
          <w:b/>
          <w:sz w:val="26"/>
          <w:szCs w:val="26"/>
          <w:lang w:eastAsia="ru-RU"/>
        </w:rPr>
        <w:t>Дошкольные образовательные организации</w:t>
      </w:r>
    </w:p>
    <w:p w:rsidR="00E17338" w:rsidRPr="00E17338" w:rsidRDefault="00E17338" w:rsidP="00E17338">
      <w:pPr>
        <w:widowControl w:val="0"/>
        <w:autoSpaceDE w:val="0"/>
        <w:autoSpaceDN w:val="0"/>
        <w:ind w:firstLine="540"/>
        <w:jc w:val="both"/>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 xml:space="preserve">В соответствии с </w:t>
      </w:r>
      <w:hyperlink r:id="rId45" w:history="1">
        <w:r w:rsidRPr="00E17338">
          <w:rPr>
            <w:rFonts w:ascii="Times New Roman" w:eastAsia="Times New Roman" w:hAnsi="Times New Roman"/>
            <w:sz w:val="26"/>
            <w:szCs w:val="26"/>
            <w:lang w:eastAsia="ru-RU"/>
          </w:rPr>
          <w:t>пунктом 1.2.1</w:t>
        </w:r>
      </w:hyperlink>
      <w:r w:rsidRPr="00E17338">
        <w:rPr>
          <w:rFonts w:ascii="Times New Roman" w:eastAsia="Times New Roman" w:hAnsi="Times New Roman"/>
          <w:sz w:val="26"/>
          <w:szCs w:val="26"/>
          <w:lang w:eastAsia="ru-RU"/>
        </w:rPr>
        <w:t xml:space="preserve"> Рекомендаций, устанавливается норма размещения не менее одной дошкольной образовательной организации в сельской местности - на 62 воспитанника. Территориальная доступность определяется в соответствии с </w:t>
      </w:r>
      <w:hyperlink r:id="rId46" w:history="1">
        <w:r w:rsidRPr="00E17338">
          <w:rPr>
            <w:rFonts w:ascii="Times New Roman" w:eastAsia="Times New Roman" w:hAnsi="Times New Roman"/>
            <w:sz w:val="26"/>
            <w:szCs w:val="26"/>
            <w:lang w:eastAsia="ru-RU"/>
          </w:rPr>
          <w:t>таблицей 10.1</w:t>
        </w:r>
      </w:hyperlink>
      <w:r w:rsidRPr="00E17338">
        <w:rPr>
          <w:rFonts w:ascii="Times New Roman" w:eastAsia="Times New Roman" w:hAnsi="Times New Roman"/>
          <w:sz w:val="26"/>
          <w:szCs w:val="26"/>
          <w:lang w:eastAsia="ru-RU"/>
        </w:rPr>
        <w:t xml:space="preserve"> СП 42.13330.2016.</w:t>
      </w:r>
    </w:p>
    <w:p w:rsidR="00E17338" w:rsidRPr="00E17338" w:rsidRDefault="00E17338" w:rsidP="00E17338">
      <w:pPr>
        <w:widowControl w:val="0"/>
        <w:autoSpaceDE w:val="0"/>
        <w:autoSpaceDN w:val="0"/>
        <w:outlineLvl w:val="3"/>
        <w:rPr>
          <w:rFonts w:ascii="Times New Roman" w:eastAsia="Times New Roman" w:hAnsi="Times New Roman"/>
          <w:b/>
          <w:sz w:val="26"/>
          <w:szCs w:val="26"/>
          <w:lang w:eastAsia="ru-RU"/>
        </w:rPr>
      </w:pPr>
      <w:r w:rsidRPr="00E17338">
        <w:rPr>
          <w:rFonts w:ascii="Times New Roman" w:eastAsia="Times New Roman" w:hAnsi="Times New Roman"/>
          <w:b/>
          <w:sz w:val="26"/>
          <w:szCs w:val="26"/>
          <w:lang w:eastAsia="ru-RU"/>
        </w:rPr>
        <w:t xml:space="preserve">2.4. </w:t>
      </w:r>
      <w:proofErr w:type="gramStart"/>
      <w:r w:rsidRPr="00E17338">
        <w:rPr>
          <w:rFonts w:ascii="Times New Roman" w:eastAsia="Times New Roman" w:hAnsi="Times New Roman"/>
          <w:b/>
          <w:sz w:val="26"/>
          <w:szCs w:val="26"/>
          <w:lang w:eastAsia="ru-RU"/>
        </w:rPr>
        <w:t>3.Объекты</w:t>
      </w:r>
      <w:proofErr w:type="gramEnd"/>
      <w:r w:rsidRPr="00E17338">
        <w:rPr>
          <w:rFonts w:ascii="Times New Roman" w:eastAsia="Times New Roman" w:hAnsi="Times New Roman"/>
          <w:b/>
          <w:sz w:val="26"/>
          <w:szCs w:val="26"/>
          <w:lang w:eastAsia="ru-RU"/>
        </w:rPr>
        <w:t xml:space="preserve"> здравоохранения</w:t>
      </w:r>
    </w:p>
    <w:p w:rsidR="00E17338" w:rsidRPr="00E17338" w:rsidRDefault="00E17338" w:rsidP="00E17338">
      <w:pPr>
        <w:widowControl w:val="0"/>
        <w:autoSpaceDE w:val="0"/>
        <w:autoSpaceDN w:val="0"/>
        <w:ind w:firstLine="539"/>
        <w:jc w:val="both"/>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Для определения расчетных показателей объектов здравоохранения использовались следующие правовые акты и прочие документы федеральных, областных органов исполнительной власти:</w:t>
      </w:r>
    </w:p>
    <w:p w:rsidR="00E17338" w:rsidRPr="00E17338" w:rsidRDefault="00E17338" w:rsidP="00E17338">
      <w:pPr>
        <w:widowControl w:val="0"/>
        <w:autoSpaceDE w:val="0"/>
        <w:autoSpaceDN w:val="0"/>
        <w:ind w:firstLine="539"/>
        <w:jc w:val="both"/>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 xml:space="preserve">1) Социальные </w:t>
      </w:r>
      <w:hyperlink r:id="rId47" w:history="1">
        <w:r w:rsidRPr="00E17338">
          <w:rPr>
            <w:rFonts w:ascii="Times New Roman" w:eastAsia="Times New Roman" w:hAnsi="Times New Roman"/>
            <w:sz w:val="26"/>
            <w:szCs w:val="26"/>
            <w:lang w:eastAsia="ru-RU"/>
          </w:rPr>
          <w:t>нормативы</w:t>
        </w:r>
      </w:hyperlink>
      <w:r w:rsidRPr="00E17338">
        <w:rPr>
          <w:rFonts w:ascii="Times New Roman" w:eastAsia="Times New Roman" w:hAnsi="Times New Roman"/>
          <w:sz w:val="26"/>
          <w:szCs w:val="26"/>
          <w:lang w:eastAsia="ru-RU"/>
        </w:rPr>
        <w:t>;</w:t>
      </w:r>
    </w:p>
    <w:p w:rsidR="00E17338" w:rsidRPr="00E17338" w:rsidRDefault="00E17338" w:rsidP="00E17338">
      <w:pPr>
        <w:widowControl w:val="0"/>
        <w:autoSpaceDE w:val="0"/>
        <w:autoSpaceDN w:val="0"/>
        <w:ind w:firstLine="539"/>
        <w:jc w:val="both"/>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 xml:space="preserve">2) Методические </w:t>
      </w:r>
      <w:hyperlink r:id="rId48" w:history="1">
        <w:r w:rsidRPr="00E17338">
          <w:rPr>
            <w:rFonts w:ascii="Times New Roman" w:eastAsia="Times New Roman" w:hAnsi="Times New Roman"/>
            <w:sz w:val="26"/>
            <w:szCs w:val="26"/>
            <w:lang w:eastAsia="ru-RU"/>
          </w:rPr>
          <w:t>рекомендации</w:t>
        </w:r>
      </w:hyperlink>
      <w:r w:rsidRPr="00E17338">
        <w:rPr>
          <w:rFonts w:ascii="Times New Roman" w:eastAsia="Times New Roman" w:hAnsi="Times New Roman"/>
          <w:sz w:val="26"/>
          <w:szCs w:val="26"/>
          <w:lang w:eastAsia="ru-RU"/>
        </w:rPr>
        <w:t xml:space="preserve"> по развитию сети медицинских организаций государственной системы здравоохранения и муниципальной системы здравоохранения, утвержденные приказом Министерства здравоохранения Российской Федерации от 08.06.2016 N 358 "Об утверждении методических рекомендаций по развитию сети медицинских организаций государственной системы здравоохранения и муниципальной системы здравоохранения" (далее - Рекомендации-358);</w:t>
      </w:r>
    </w:p>
    <w:p w:rsidR="00E17338" w:rsidRPr="00E17338" w:rsidRDefault="00E17338" w:rsidP="00E17338">
      <w:pPr>
        <w:widowControl w:val="0"/>
        <w:autoSpaceDE w:val="0"/>
        <w:autoSpaceDN w:val="0"/>
        <w:ind w:firstLine="539"/>
        <w:jc w:val="both"/>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 xml:space="preserve">3) </w:t>
      </w:r>
      <w:hyperlink r:id="rId49" w:history="1">
        <w:r w:rsidRPr="00E17338">
          <w:rPr>
            <w:rFonts w:ascii="Times New Roman" w:eastAsia="Times New Roman" w:hAnsi="Times New Roman"/>
            <w:sz w:val="26"/>
            <w:szCs w:val="26"/>
            <w:lang w:eastAsia="ru-RU"/>
          </w:rPr>
          <w:t>Требования</w:t>
        </w:r>
      </w:hyperlink>
      <w:r w:rsidRPr="00E17338">
        <w:rPr>
          <w:rFonts w:ascii="Times New Roman" w:eastAsia="Times New Roman" w:hAnsi="Times New Roman"/>
          <w:sz w:val="26"/>
          <w:szCs w:val="26"/>
          <w:lang w:eastAsia="ru-RU"/>
        </w:rPr>
        <w:t xml:space="preserve">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утвержденные приказом Министерства здравоохранения Российской Федерации от 27.02.2016 N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(далее - Требования-132н).</w:t>
      </w:r>
    </w:p>
    <w:p w:rsidR="00E17338" w:rsidRPr="00E17338" w:rsidRDefault="00E17338" w:rsidP="00E17338">
      <w:pPr>
        <w:widowControl w:val="0"/>
        <w:autoSpaceDE w:val="0"/>
        <w:autoSpaceDN w:val="0"/>
        <w:outlineLvl w:val="3"/>
        <w:rPr>
          <w:rFonts w:ascii="Times New Roman" w:eastAsia="Times New Roman" w:hAnsi="Times New Roman"/>
          <w:b/>
          <w:sz w:val="26"/>
          <w:szCs w:val="26"/>
          <w:lang w:eastAsia="ru-RU"/>
        </w:rPr>
      </w:pPr>
      <w:r w:rsidRPr="00E17338">
        <w:rPr>
          <w:rFonts w:ascii="Times New Roman" w:eastAsia="Times New Roman" w:hAnsi="Times New Roman"/>
          <w:b/>
          <w:sz w:val="26"/>
          <w:szCs w:val="26"/>
          <w:lang w:eastAsia="ru-RU"/>
        </w:rPr>
        <w:t xml:space="preserve">2.4.4. Объекты культуры </w:t>
      </w:r>
    </w:p>
    <w:p w:rsidR="00E17338" w:rsidRPr="00E17338" w:rsidRDefault="00E17338" w:rsidP="00E17338">
      <w:pPr>
        <w:widowControl w:val="0"/>
        <w:autoSpaceDE w:val="0"/>
        <w:autoSpaceDN w:val="0"/>
        <w:outlineLvl w:val="3"/>
        <w:rPr>
          <w:rFonts w:ascii="Times New Roman" w:eastAsia="Times New Roman" w:hAnsi="Times New Roman"/>
          <w:b/>
          <w:sz w:val="26"/>
          <w:szCs w:val="26"/>
          <w:lang w:eastAsia="ru-RU"/>
        </w:rPr>
      </w:pPr>
      <w:r w:rsidRPr="00E17338">
        <w:rPr>
          <w:rFonts w:ascii="Times New Roman" w:eastAsia="Times New Roman" w:hAnsi="Times New Roman"/>
          <w:b/>
          <w:sz w:val="26"/>
          <w:szCs w:val="26"/>
          <w:lang w:eastAsia="ru-RU"/>
        </w:rPr>
        <w:t xml:space="preserve">     </w:t>
      </w:r>
      <w:r w:rsidRPr="00E17338">
        <w:rPr>
          <w:rFonts w:ascii="Times New Roman" w:eastAsia="Times New Roman" w:hAnsi="Times New Roman"/>
          <w:sz w:val="26"/>
          <w:szCs w:val="26"/>
          <w:lang w:eastAsia="ru-RU"/>
        </w:rPr>
        <w:t xml:space="preserve">Применяемы к отношениям в области культуры положения Федерального </w:t>
      </w:r>
      <w:hyperlink r:id="rId50" w:history="1">
        <w:r w:rsidRPr="00E17338">
          <w:rPr>
            <w:rFonts w:ascii="Times New Roman" w:eastAsia="Times New Roman" w:hAnsi="Times New Roman"/>
            <w:sz w:val="26"/>
            <w:szCs w:val="26"/>
            <w:lang w:eastAsia="ru-RU"/>
          </w:rPr>
          <w:t>закона</w:t>
        </w:r>
      </w:hyperlink>
      <w:r w:rsidRPr="00E17338">
        <w:rPr>
          <w:rFonts w:ascii="Times New Roman" w:eastAsia="Times New Roman" w:hAnsi="Times New Roman"/>
          <w:sz w:val="26"/>
          <w:szCs w:val="26"/>
          <w:lang w:eastAsia="ru-RU"/>
        </w:rPr>
        <w:t xml:space="preserve"> от 29.12.1994 N 78-ФЗ "О библиотечном деле".</w:t>
      </w:r>
      <w:r w:rsidRPr="00E17338">
        <w:rPr>
          <w:rFonts w:ascii="Times New Roman" w:eastAsia="Times New Roman" w:hAnsi="Times New Roman"/>
          <w:sz w:val="22"/>
          <w:szCs w:val="20"/>
          <w:lang w:eastAsia="ru-RU"/>
        </w:rPr>
        <w:t xml:space="preserve"> </w:t>
      </w:r>
    </w:p>
    <w:p w:rsidR="00E17338" w:rsidRPr="00E17338" w:rsidRDefault="00E17338" w:rsidP="00E17338">
      <w:pPr>
        <w:widowControl w:val="0"/>
        <w:autoSpaceDE w:val="0"/>
        <w:autoSpaceDN w:val="0"/>
        <w:ind w:firstLine="539"/>
        <w:jc w:val="both"/>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Для определения расчетных показателей объектов культуры использовались следующие правовые акты федеральных органов исполнительной власти:</w:t>
      </w:r>
    </w:p>
    <w:p w:rsidR="00E17338" w:rsidRPr="00E17338" w:rsidRDefault="00E17338" w:rsidP="00E17338">
      <w:pPr>
        <w:widowControl w:val="0"/>
        <w:autoSpaceDE w:val="0"/>
        <w:autoSpaceDN w:val="0"/>
        <w:ind w:firstLine="539"/>
        <w:jc w:val="both"/>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 xml:space="preserve">1) Социальные </w:t>
      </w:r>
      <w:hyperlink r:id="rId51" w:history="1">
        <w:r w:rsidRPr="00E17338">
          <w:rPr>
            <w:rFonts w:ascii="Times New Roman" w:eastAsia="Times New Roman" w:hAnsi="Times New Roman"/>
            <w:sz w:val="26"/>
            <w:szCs w:val="26"/>
            <w:lang w:eastAsia="ru-RU"/>
          </w:rPr>
          <w:t>нормативы</w:t>
        </w:r>
      </w:hyperlink>
      <w:r w:rsidRPr="00E17338">
        <w:rPr>
          <w:rFonts w:ascii="Times New Roman" w:eastAsia="Times New Roman" w:hAnsi="Times New Roman"/>
          <w:sz w:val="26"/>
          <w:szCs w:val="26"/>
          <w:lang w:eastAsia="ru-RU"/>
        </w:rPr>
        <w:t>;</w:t>
      </w:r>
    </w:p>
    <w:p w:rsidR="00E17338" w:rsidRPr="00E17338" w:rsidRDefault="00E17338" w:rsidP="00E17338">
      <w:pPr>
        <w:widowControl w:val="0"/>
        <w:autoSpaceDE w:val="0"/>
        <w:autoSpaceDN w:val="0"/>
        <w:ind w:firstLine="539"/>
        <w:jc w:val="both"/>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 xml:space="preserve">2) Методические </w:t>
      </w:r>
      <w:hyperlink r:id="rId52" w:history="1">
        <w:r w:rsidRPr="00E17338">
          <w:rPr>
            <w:rFonts w:ascii="Times New Roman" w:eastAsia="Times New Roman" w:hAnsi="Times New Roman"/>
            <w:sz w:val="26"/>
            <w:szCs w:val="26"/>
            <w:lang w:eastAsia="ru-RU"/>
          </w:rPr>
          <w:t>рекомендации</w:t>
        </w:r>
      </w:hyperlink>
      <w:r w:rsidRPr="00E17338">
        <w:rPr>
          <w:rFonts w:ascii="Times New Roman" w:eastAsia="Times New Roman" w:hAnsi="Times New Roman"/>
          <w:sz w:val="26"/>
          <w:szCs w:val="26"/>
          <w:lang w:eastAsia="ru-RU"/>
        </w:rP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введенные в действие распоряжением Министерства культуры Российской Федерации от 02.08.2017 N Р-965 (далее - </w:t>
      </w:r>
      <w:r w:rsidRPr="00E17338">
        <w:rPr>
          <w:rFonts w:ascii="Times New Roman" w:eastAsia="Times New Roman" w:hAnsi="Times New Roman"/>
          <w:sz w:val="26"/>
          <w:szCs w:val="26"/>
          <w:lang w:eastAsia="ru-RU"/>
        </w:rPr>
        <w:lastRenderedPageBreak/>
        <w:t>Рекомендации-965);</w:t>
      </w:r>
    </w:p>
    <w:p w:rsidR="00E17338" w:rsidRPr="00E17338" w:rsidRDefault="00E17338" w:rsidP="00E17338">
      <w:pPr>
        <w:widowControl w:val="0"/>
        <w:autoSpaceDE w:val="0"/>
        <w:autoSpaceDN w:val="0"/>
        <w:ind w:firstLine="539"/>
        <w:jc w:val="both"/>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 xml:space="preserve">3) </w:t>
      </w:r>
      <w:hyperlink r:id="rId53" w:history="1">
        <w:r w:rsidRPr="00E17338">
          <w:rPr>
            <w:rFonts w:ascii="Times New Roman" w:eastAsia="Times New Roman" w:hAnsi="Times New Roman"/>
            <w:sz w:val="26"/>
            <w:szCs w:val="26"/>
            <w:lang w:eastAsia="ru-RU"/>
          </w:rPr>
          <w:t>СП 42.13330.2016</w:t>
        </w:r>
      </w:hyperlink>
      <w:r w:rsidRPr="00E17338">
        <w:rPr>
          <w:rFonts w:ascii="Times New Roman" w:eastAsia="Times New Roman" w:hAnsi="Times New Roman"/>
          <w:sz w:val="26"/>
          <w:szCs w:val="26"/>
          <w:lang w:eastAsia="ru-RU"/>
        </w:rPr>
        <w:t>.</w:t>
      </w:r>
    </w:p>
    <w:p w:rsidR="00E17338" w:rsidRPr="00E17338" w:rsidRDefault="00E17338" w:rsidP="00E17338">
      <w:pPr>
        <w:widowControl w:val="0"/>
        <w:autoSpaceDE w:val="0"/>
        <w:autoSpaceDN w:val="0"/>
        <w:jc w:val="center"/>
        <w:outlineLvl w:val="4"/>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Библиотеки</w:t>
      </w:r>
    </w:p>
    <w:p w:rsidR="00E17338" w:rsidRPr="00E17338" w:rsidRDefault="00E17338" w:rsidP="00E17338">
      <w:pPr>
        <w:widowControl w:val="0"/>
        <w:autoSpaceDE w:val="0"/>
        <w:autoSpaceDN w:val="0"/>
        <w:ind w:firstLine="540"/>
        <w:jc w:val="both"/>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 xml:space="preserve">В части библиотек Социальными </w:t>
      </w:r>
      <w:hyperlink r:id="rId54" w:history="1">
        <w:r w:rsidRPr="00E17338">
          <w:rPr>
            <w:rFonts w:ascii="Times New Roman" w:eastAsia="Times New Roman" w:hAnsi="Times New Roman"/>
            <w:sz w:val="26"/>
            <w:szCs w:val="26"/>
            <w:lang w:eastAsia="ru-RU"/>
          </w:rPr>
          <w:t>нормативами</w:t>
        </w:r>
      </w:hyperlink>
      <w:r w:rsidRPr="00E17338">
        <w:rPr>
          <w:rFonts w:ascii="Times New Roman" w:eastAsia="Times New Roman" w:hAnsi="Times New Roman"/>
          <w:sz w:val="26"/>
          <w:szCs w:val="26"/>
          <w:lang w:eastAsia="ru-RU"/>
        </w:rPr>
        <w:t xml:space="preserve"> и </w:t>
      </w:r>
      <w:hyperlink r:id="rId55" w:history="1">
        <w:r w:rsidRPr="00E17338">
          <w:rPr>
            <w:rFonts w:ascii="Times New Roman" w:eastAsia="Times New Roman" w:hAnsi="Times New Roman"/>
            <w:sz w:val="26"/>
            <w:szCs w:val="26"/>
            <w:lang w:eastAsia="ru-RU"/>
          </w:rPr>
          <w:t>Рекомендациями-965</w:t>
        </w:r>
      </w:hyperlink>
      <w:r w:rsidRPr="00E17338">
        <w:rPr>
          <w:rFonts w:ascii="Times New Roman" w:eastAsia="Times New Roman" w:hAnsi="Times New Roman"/>
          <w:sz w:val="26"/>
          <w:szCs w:val="26"/>
          <w:lang w:eastAsia="ru-RU"/>
        </w:rPr>
        <w:t xml:space="preserve"> нормируются количество объектов на поселение.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 Слепые,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 В целях обеспечения доступности библиотечных услуг для инвалидов по зрению следует предусматривать зоны обслуживания в учреждениях и на предприятиях, где учатся и работают инвалиды по зрению, лечебных и реабилитационных учреждениях.</w:t>
      </w:r>
    </w:p>
    <w:p w:rsidR="00E17338" w:rsidRPr="00E17338" w:rsidRDefault="00E17338" w:rsidP="00E17338">
      <w:pPr>
        <w:widowControl w:val="0"/>
        <w:autoSpaceDE w:val="0"/>
        <w:autoSpaceDN w:val="0"/>
        <w:ind w:firstLine="540"/>
        <w:jc w:val="both"/>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Пользователям библиотек, независимо от места проживания, должен быть обеспечен доступ к культурным ценностям на основе цифровых коммуникационных технологий, для чего рекомендуется на базе библиотек поселения организовать точку доступа к полнотекстовым информационным ресурсам.</w:t>
      </w:r>
    </w:p>
    <w:p w:rsidR="00E17338" w:rsidRPr="00E17338" w:rsidRDefault="00E17338" w:rsidP="00E17338">
      <w:pPr>
        <w:widowControl w:val="0"/>
        <w:autoSpaceDE w:val="0"/>
        <w:autoSpaceDN w:val="0"/>
        <w:outlineLvl w:val="4"/>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 xml:space="preserve">                                  Учреждения культуры клубного типа</w:t>
      </w:r>
    </w:p>
    <w:p w:rsidR="00E17338" w:rsidRPr="00E17338" w:rsidRDefault="00E17338" w:rsidP="00E17338">
      <w:pPr>
        <w:widowControl w:val="0"/>
        <w:autoSpaceDE w:val="0"/>
        <w:autoSpaceDN w:val="0"/>
        <w:ind w:firstLine="540"/>
        <w:jc w:val="both"/>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Под учреждением клубного типа понимается организация, основной деятельностью которой является создание условий для занятий любительским художественным творчеством, предоставление населению услуг социально-культурного, просветительского и досугового характера. За сетевую единицу принимаются учреждения культуры клубного типа всех форм собственности.</w:t>
      </w:r>
    </w:p>
    <w:p w:rsidR="00E17338" w:rsidRPr="00E17338" w:rsidRDefault="00E17338" w:rsidP="00E17338">
      <w:pPr>
        <w:widowControl w:val="0"/>
        <w:autoSpaceDE w:val="0"/>
        <w:autoSpaceDN w:val="0"/>
        <w:ind w:firstLine="540"/>
        <w:jc w:val="both"/>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 xml:space="preserve">В соответствии с </w:t>
      </w:r>
      <w:hyperlink r:id="rId56" w:history="1">
        <w:r w:rsidRPr="00E17338">
          <w:rPr>
            <w:rFonts w:ascii="Times New Roman" w:eastAsia="Times New Roman" w:hAnsi="Times New Roman"/>
            <w:sz w:val="26"/>
            <w:szCs w:val="26"/>
            <w:lang w:eastAsia="ru-RU"/>
          </w:rPr>
          <w:t>таблицей 6</w:t>
        </w:r>
      </w:hyperlink>
      <w:r w:rsidRPr="00E17338">
        <w:rPr>
          <w:rFonts w:ascii="Times New Roman" w:eastAsia="Times New Roman" w:hAnsi="Times New Roman"/>
          <w:sz w:val="26"/>
          <w:szCs w:val="26"/>
          <w:lang w:eastAsia="ru-RU"/>
        </w:rPr>
        <w:t xml:space="preserve"> Рекомендаций-965 минимальный перечень подвидов учреждений культуры клубного типа на уровне сельского поселения составляет областной Дом культуры.</w:t>
      </w:r>
    </w:p>
    <w:p w:rsidR="00E17338" w:rsidRPr="00E17338" w:rsidRDefault="00E17338" w:rsidP="00E17338">
      <w:pPr>
        <w:widowControl w:val="0"/>
        <w:autoSpaceDE w:val="0"/>
        <w:autoSpaceDN w:val="0"/>
        <w:ind w:firstLine="540"/>
        <w:jc w:val="both"/>
        <w:rPr>
          <w:rFonts w:ascii="Times New Roman" w:eastAsia="Times New Roman" w:hAnsi="Times New Roman"/>
          <w:sz w:val="26"/>
          <w:szCs w:val="26"/>
          <w:lang w:eastAsia="ru-RU"/>
        </w:rPr>
      </w:pPr>
      <w:r w:rsidRPr="00E17338">
        <w:rPr>
          <w:rFonts w:ascii="Times New Roman" w:eastAsia="Times New Roman" w:hAnsi="Times New Roman"/>
          <w:sz w:val="26"/>
          <w:szCs w:val="26"/>
          <w:lang w:eastAsia="ru-RU"/>
        </w:rPr>
        <w:t>Количество таких учреждений определяется в Большеклочковского сельского поселения исходя из культурного разнообразия территории и уровня бюджетной обеспеченности.</w:t>
      </w:r>
    </w:p>
    <w:p w:rsidR="00E17338" w:rsidRPr="00E17338" w:rsidRDefault="00E17338" w:rsidP="00E17338">
      <w:pPr>
        <w:spacing w:line="259" w:lineRule="auto"/>
        <w:ind w:firstLine="708"/>
        <w:jc w:val="both"/>
        <w:rPr>
          <w:rFonts w:ascii="Times New Roman" w:eastAsia="Calibri" w:hAnsi="Times New Roman"/>
          <w:b/>
          <w:sz w:val="26"/>
          <w:szCs w:val="26"/>
        </w:rPr>
      </w:pPr>
    </w:p>
    <w:p w:rsidR="00E17338" w:rsidRPr="00E17338" w:rsidRDefault="00E17338" w:rsidP="00E17338">
      <w:pPr>
        <w:spacing w:line="259" w:lineRule="auto"/>
        <w:ind w:firstLine="708"/>
        <w:jc w:val="both"/>
        <w:rPr>
          <w:rFonts w:ascii="Times New Roman" w:eastAsia="Calibri" w:hAnsi="Times New Roman"/>
          <w:b/>
          <w:sz w:val="26"/>
          <w:szCs w:val="26"/>
        </w:rPr>
      </w:pPr>
      <w:r w:rsidRPr="00E17338">
        <w:rPr>
          <w:rFonts w:ascii="Times New Roman" w:eastAsia="Calibri" w:hAnsi="Times New Roman"/>
          <w:b/>
          <w:sz w:val="26"/>
          <w:szCs w:val="26"/>
        </w:rPr>
        <w:t xml:space="preserve">3. ПРАВИЛА И ОБЛАСТЬ ПРИМЕНЕНИЯ РАСЧЕТНЫХ ПОКАЗАТЕЛЕЙ, СОДЕРЖАЩИХСЯ В ОСНОВНОЙ ЧАСТИ </w:t>
      </w:r>
    </w:p>
    <w:p w:rsidR="00E17338" w:rsidRPr="00E17338" w:rsidRDefault="00E17338" w:rsidP="00E17338">
      <w:pPr>
        <w:spacing w:line="259" w:lineRule="auto"/>
        <w:ind w:firstLine="708"/>
        <w:jc w:val="both"/>
        <w:rPr>
          <w:rFonts w:ascii="Times New Roman" w:eastAsia="Calibri" w:hAnsi="Times New Roman"/>
          <w:b/>
          <w:sz w:val="26"/>
          <w:szCs w:val="26"/>
        </w:rPr>
      </w:pPr>
      <w:r w:rsidRPr="00E17338">
        <w:rPr>
          <w:rFonts w:ascii="Times New Roman" w:eastAsia="Calibri" w:hAnsi="Times New Roman"/>
          <w:b/>
          <w:sz w:val="26"/>
          <w:szCs w:val="26"/>
        </w:rPr>
        <w:t xml:space="preserve">3.1 Область применения расчетных показателей </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Местные нормативы градостроительного проектирования Большеклочковского сельского поселения Тейковского муниципального района являются обязательными для применения всеми участниками градостроительной деятельности в сельском поселении и учитываются при разработке документов территориального планирования Большеклочковского сельского поселения Тейковского муниципального района, документов градостроительного зонирования – правил землепользования и застройки, документации по планировке территорий в части размещения объектов местного значения поселения, подготовке проектной документации применительно к строящимся, реконструируемым объектам капитального строительства местного значения.</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Нормативы установлены с учётом природно-климатических, </w:t>
      </w:r>
      <w:proofErr w:type="spellStart"/>
      <w:r w:rsidRPr="00E17338">
        <w:rPr>
          <w:rFonts w:ascii="Times New Roman" w:eastAsia="Calibri" w:hAnsi="Times New Roman"/>
          <w:sz w:val="26"/>
          <w:szCs w:val="26"/>
        </w:rPr>
        <w:t>социальнодемографических</w:t>
      </w:r>
      <w:proofErr w:type="spellEnd"/>
      <w:r w:rsidRPr="00E17338">
        <w:rPr>
          <w:rFonts w:ascii="Times New Roman" w:eastAsia="Calibri" w:hAnsi="Times New Roman"/>
          <w:sz w:val="26"/>
          <w:szCs w:val="26"/>
        </w:rPr>
        <w:t xml:space="preserve">, национальных, территориальных особенностей поселения, и содержат минимальные расчётные показатели обеспечения </w:t>
      </w:r>
      <w:r w:rsidRPr="00E17338">
        <w:rPr>
          <w:rFonts w:ascii="Times New Roman" w:eastAsia="Calibri" w:hAnsi="Times New Roman"/>
          <w:sz w:val="26"/>
          <w:szCs w:val="26"/>
        </w:rPr>
        <w:lastRenderedPageBreak/>
        <w:t xml:space="preserve">благоприятных условий жизнедеятельности человека, в том числе показатели обеспечения объектами социального и коммунально-бытового назначения, доступности объектов социального назначения для населения. </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Местные нормативы градостроительного проектирования Большеклочковского сельского поселения Тейковского муниципального района применяются при подготовке, согласовании, экспертизе, утверждении и реализации документов территориального планирования (генерального плана сельского поселения), документации по планировке территорий в части размещения объектов местного значения поселения, правил землепользования и застройки с учётом перспективы их развития, а также используются для принятия решений органами государственной власти, органами местного самоуправления, при осуществлении градостроительной деятельности физическими и юридическими лицами. </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Местные нормативы градостроительного проектирования Большеклочковского сельского поселения Тейковского муниципального района распространяются на предлагаемые к размещению на территории местного значения в области транспорта, инженерного обеспечения, физической культуры и массового спорта.</w:t>
      </w:r>
    </w:p>
    <w:p w:rsidR="00E17338" w:rsidRPr="00E17338" w:rsidRDefault="00E17338" w:rsidP="00E17338">
      <w:pPr>
        <w:spacing w:line="259" w:lineRule="auto"/>
        <w:ind w:firstLine="708"/>
        <w:jc w:val="both"/>
        <w:rPr>
          <w:rFonts w:ascii="Times New Roman" w:eastAsia="Calibri" w:hAnsi="Times New Roman"/>
          <w:b/>
          <w:sz w:val="26"/>
          <w:szCs w:val="26"/>
        </w:rPr>
      </w:pPr>
      <w:r w:rsidRPr="00E17338">
        <w:rPr>
          <w:rFonts w:ascii="Times New Roman" w:eastAsia="Calibri" w:hAnsi="Times New Roman"/>
          <w:sz w:val="26"/>
          <w:szCs w:val="26"/>
        </w:rPr>
        <w:t xml:space="preserve"> </w:t>
      </w:r>
      <w:r w:rsidRPr="00E17338">
        <w:rPr>
          <w:rFonts w:ascii="Times New Roman" w:eastAsia="Calibri" w:hAnsi="Times New Roman"/>
          <w:b/>
          <w:sz w:val="26"/>
          <w:szCs w:val="26"/>
        </w:rPr>
        <w:t xml:space="preserve">3.2 Состав участников градостроительных отношений </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В состав участников градостроительной деятельности Большеклочковского сельского поселения Тейковского муниципального района входят: </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1. Органы местного самоуправления, осуществляющие процесс согласования, утверждения документов, выдачи разрешений на строительство и пр., в том числе:</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 - Администрация Тейковского муниципального района в лице Отдела градостроительства;</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2. Население Большеклочковского сельского поселения, а также физические и юридические лица, предприниматели, осуществляющие или планирующие осуществлять свою деятельность на территории поселения, которые обращаются в администрацию по вопросам выдачи разрешений на строительство, предоставления градостроительных планов земельных участков, предоставляют предложения и запросы о возможности внесения изменений в документы градостроительного проектирования, связанные с хозяйственной деятельностью и пр. </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3. Проектные и проектно-изыскательские организации, непосредственно осуществляющие подготовку документов территориального планирования, градостроительного зонирования и планировки территории по заданию органов местного самоуправления или для иного физического или юридического лица под контролем специалистов администрации. </w:t>
      </w:r>
    </w:p>
    <w:p w:rsidR="00E17338" w:rsidRPr="00E17338" w:rsidRDefault="00E17338" w:rsidP="00E17338">
      <w:pPr>
        <w:spacing w:line="259" w:lineRule="auto"/>
        <w:ind w:firstLine="708"/>
        <w:jc w:val="both"/>
        <w:rPr>
          <w:rFonts w:ascii="Times New Roman" w:eastAsia="Calibri" w:hAnsi="Times New Roman"/>
          <w:b/>
          <w:sz w:val="26"/>
          <w:szCs w:val="26"/>
        </w:rPr>
      </w:pPr>
      <w:r w:rsidRPr="00E17338">
        <w:rPr>
          <w:rFonts w:ascii="Times New Roman" w:eastAsia="Calibri" w:hAnsi="Times New Roman"/>
          <w:b/>
          <w:sz w:val="26"/>
          <w:szCs w:val="26"/>
        </w:rPr>
        <w:t>3.3 Документы градостроительного проектирования</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 К документам градостроительного проектирования, в которых должны быть соблюдены требования настоящих нормативов градостроительного проектирования Большеклочковского сельского поселения Тейковского муниципального района относятся: </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1. Документы территориального планирования - Генеральный план Большеклочковского сельского поселения Тейковского муниципального района.</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lastRenderedPageBreak/>
        <w:t xml:space="preserve"> 2. Документы градостроительного зонирования Большеклочковского сельского поселения Тейковского муниципального района - Правила землепользования и застройки Большеклочковского сельского поселения.</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3. Документы планировки территории - Проекты планировки территорий для размещения объектов местного значения; Местные нормативы градостроительного проектирования Большеклочковского сельского поселения - Градостроительные планы земельных участков; - Схемы планировочной организации земельных участков</w:t>
      </w:r>
    </w:p>
    <w:p w:rsidR="00E17338" w:rsidRPr="00E17338" w:rsidRDefault="00E17338" w:rsidP="00E17338">
      <w:pPr>
        <w:spacing w:line="259" w:lineRule="auto"/>
        <w:ind w:firstLine="708"/>
        <w:jc w:val="both"/>
        <w:rPr>
          <w:rFonts w:ascii="Times New Roman" w:eastAsia="Calibri" w:hAnsi="Times New Roman"/>
          <w:sz w:val="26"/>
          <w:szCs w:val="26"/>
        </w:rPr>
      </w:pPr>
      <w:r w:rsidRPr="00E17338">
        <w:rPr>
          <w:rFonts w:ascii="Times New Roman" w:eastAsia="Calibri" w:hAnsi="Times New Roman"/>
          <w:sz w:val="26"/>
          <w:szCs w:val="26"/>
        </w:rPr>
        <w:t xml:space="preserve"> 4. Раздел проектной документации на строительство «Схема планировочной организации земельного участка».</w:t>
      </w:r>
    </w:p>
    <w:p w:rsidR="00E17338" w:rsidRPr="00E17338" w:rsidRDefault="00E17338" w:rsidP="00E17338">
      <w:pPr>
        <w:autoSpaceDE w:val="0"/>
        <w:autoSpaceDN w:val="0"/>
        <w:adjustRightInd w:val="0"/>
        <w:ind w:firstLine="708"/>
        <w:jc w:val="both"/>
        <w:rPr>
          <w:rFonts w:ascii="Times New Roman" w:eastAsia="Calibri" w:hAnsi="Times New Roman"/>
          <w:b/>
          <w:sz w:val="26"/>
          <w:szCs w:val="26"/>
        </w:rPr>
      </w:pPr>
    </w:p>
    <w:p w:rsidR="00E17338" w:rsidRPr="00E17338" w:rsidRDefault="00E17338" w:rsidP="00E17338">
      <w:pPr>
        <w:autoSpaceDE w:val="0"/>
        <w:autoSpaceDN w:val="0"/>
        <w:adjustRightInd w:val="0"/>
        <w:ind w:firstLine="708"/>
        <w:jc w:val="both"/>
        <w:rPr>
          <w:rFonts w:ascii="Times New Roman" w:eastAsia="Calibri" w:hAnsi="Times New Roman"/>
          <w:b/>
          <w:bCs/>
          <w:sz w:val="26"/>
          <w:szCs w:val="26"/>
        </w:rPr>
      </w:pPr>
      <w:r w:rsidRPr="00E17338">
        <w:rPr>
          <w:rFonts w:ascii="Times New Roman" w:eastAsia="Calibri" w:hAnsi="Times New Roman"/>
          <w:b/>
          <w:sz w:val="26"/>
          <w:szCs w:val="26"/>
        </w:rPr>
        <w:t xml:space="preserve">4. </w:t>
      </w:r>
      <w:r w:rsidRPr="00E17338">
        <w:rPr>
          <w:rFonts w:ascii="Times New Roman" w:eastAsia="Calibri" w:hAnsi="Times New Roman"/>
          <w:b/>
          <w:bCs/>
          <w:sz w:val="26"/>
          <w:szCs w:val="26"/>
        </w:rPr>
        <w:t>Перечень нормативных правовых актов и иных документов, используемых в нормативах градостроительного проектирования Большеклочковского сельского поселения Тейковского муниципального района Ивановской области</w:t>
      </w:r>
    </w:p>
    <w:p w:rsidR="00E17338" w:rsidRPr="00E17338" w:rsidRDefault="00E17338" w:rsidP="00E17338">
      <w:pPr>
        <w:autoSpaceDE w:val="0"/>
        <w:autoSpaceDN w:val="0"/>
        <w:adjustRightInd w:val="0"/>
        <w:jc w:val="center"/>
        <w:outlineLvl w:val="0"/>
        <w:rPr>
          <w:rFonts w:ascii="Times New Roman" w:eastAsia="Calibri" w:hAnsi="Times New Roman"/>
          <w:bCs/>
          <w:sz w:val="26"/>
          <w:szCs w:val="26"/>
        </w:rPr>
      </w:pPr>
      <w:r w:rsidRPr="00E17338">
        <w:rPr>
          <w:rFonts w:ascii="Times New Roman" w:eastAsia="Calibri" w:hAnsi="Times New Roman"/>
          <w:bCs/>
          <w:sz w:val="26"/>
          <w:szCs w:val="26"/>
        </w:rPr>
        <w:t>Нормативные правовые акты Российской Федерации</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Градостроительный </w:t>
      </w:r>
      <w:hyperlink r:id="rId57" w:history="1">
        <w:r w:rsidRPr="00E17338">
          <w:rPr>
            <w:rFonts w:ascii="Times New Roman" w:eastAsia="Calibri" w:hAnsi="Times New Roman"/>
            <w:sz w:val="26"/>
            <w:szCs w:val="26"/>
          </w:rPr>
          <w:t>кодекс</w:t>
        </w:r>
      </w:hyperlink>
      <w:r w:rsidRPr="00E17338">
        <w:rPr>
          <w:rFonts w:ascii="Times New Roman" w:eastAsia="Calibri" w:hAnsi="Times New Roman"/>
          <w:sz w:val="26"/>
          <w:szCs w:val="26"/>
        </w:rPr>
        <w:t xml:space="preserve"> Российской Федерации</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Жилищный </w:t>
      </w:r>
      <w:hyperlink r:id="rId58" w:history="1">
        <w:r w:rsidRPr="00E17338">
          <w:rPr>
            <w:rFonts w:ascii="Times New Roman" w:eastAsia="Calibri" w:hAnsi="Times New Roman"/>
            <w:sz w:val="26"/>
            <w:szCs w:val="26"/>
          </w:rPr>
          <w:t>кодекс</w:t>
        </w:r>
      </w:hyperlink>
      <w:r w:rsidRPr="00E17338">
        <w:rPr>
          <w:rFonts w:ascii="Times New Roman" w:eastAsia="Calibri" w:hAnsi="Times New Roman"/>
          <w:sz w:val="26"/>
          <w:szCs w:val="26"/>
        </w:rPr>
        <w:t xml:space="preserve"> Российской Федерации</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Земельный </w:t>
      </w:r>
      <w:hyperlink r:id="rId59" w:history="1">
        <w:r w:rsidRPr="00E17338">
          <w:rPr>
            <w:rFonts w:ascii="Times New Roman" w:eastAsia="Calibri" w:hAnsi="Times New Roman"/>
            <w:sz w:val="26"/>
            <w:szCs w:val="26"/>
          </w:rPr>
          <w:t>кодекс</w:t>
        </w:r>
      </w:hyperlink>
      <w:r w:rsidRPr="00E17338">
        <w:rPr>
          <w:rFonts w:ascii="Times New Roman" w:eastAsia="Calibri" w:hAnsi="Times New Roman"/>
          <w:sz w:val="26"/>
          <w:szCs w:val="26"/>
        </w:rPr>
        <w:t xml:space="preserve"> Российской Федерации</w:t>
      </w:r>
    </w:p>
    <w:p w:rsidR="00E17338" w:rsidRPr="00E17338" w:rsidRDefault="004744DC" w:rsidP="00E17338">
      <w:pPr>
        <w:autoSpaceDE w:val="0"/>
        <w:autoSpaceDN w:val="0"/>
        <w:adjustRightInd w:val="0"/>
        <w:ind w:firstLine="540"/>
        <w:jc w:val="both"/>
        <w:rPr>
          <w:rFonts w:ascii="Times New Roman" w:eastAsia="Calibri" w:hAnsi="Times New Roman"/>
          <w:sz w:val="26"/>
          <w:szCs w:val="26"/>
        </w:rPr>
      </w:pPr>
      <w:hyperlink r:id="rId60" w:history="1">
        <w:r w:rsidR="00E17338" w:rsidRPr="00E17338">
          <w:rPr>
            <w:rFonts w:ascii="Times New Roman" w:eastAsia="Calibri" w:hAnsi="Times New Roman"/>
            <w:sz w:val="26"/>
            <w:szCs w:val="26"/>
          </w:rPr>
          <w:t>Закон</w:t>
        </w:r>
      </w:hyperlink>
      <w:r w:rsidR="00E17338" w:rsidRPr="00E17338">
        <w:rPr>
          <w:rFonts w:ascii="Times New Roman" w:eastAsia="Calibri" w:hAnsi="Times New Roman"/>
          <w:sz w:val="26"/>
          <w:szCs w:val="26"/>
        </w:rPr>
        <w:t xml:space="preserve"> Российской Федерации от 09.10.1992 N 3612-1 "Основы законодательства Российской Федерации о культуре"</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Федеральный </w:t>
      </w:r>
      <w:hyperlink r:id="rId61" w:history="1">
        <w:r w:rsidRPr="00E17338">
          <w:rPr>
            <w:rFonts w:ascii="Times New Roman" w:eastAsia="Calibri" w:hAnsi="Times New Roman"/>
            <w:sz w:val="26"/>
            <w:szCs w:val="26"/>
          </w:rPr>
          <w:t>закон</w:t>
        </w:r>
      </w:hyperlink>
      <w:r w:rsidRPr="00E17338">
        <w:rPr>
          <w:rFonts w:ascii="Times New Roman" w:eastAsia="Calibri" w:hAnsi="Times New Roman"/>
          <w:sz w:val="26"/>
          <w:szCs w:val="26"/>
        </w:rPr>
        <w:t xml:space="preserve"> от 29.12.1994 N 78-ФЗ "О библиотечном деле"</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Федеральный </w:t>
      </w:r>
      <w:hyperlink r:id="rId62" w:history="1">
        <w:r w:rsidRPr="00E17338">
          <w:rPr>
            <w:rFonts w:ascii="Times New Roman" w:eastAsia="Calibri" w:hAnsi="Times New Roman"/>
            <w:sz w:val="26"/>
            <w:szCs w:val="26"/>
          </w:rPr>
          <w:t>закон</w:t>
        </w:r>
      </w:hyperlink>
      <w:r w:rsidRPr="00E17338">
        <w:rPr>
          <w:rFonts w:ascii="Times New Roman" w:eastAsia="Calibri" w:hAnsi="Times New Roman"/>
          <w:sz w:val="26"/>
          <w:szCs w:val="26"/>
        </w:rPr>
        <w:t xml:space="preserve"> от 26.05.1996 N 54-ФЗ "О музейном фонде Российской Федерации и музеях в Российской Федерации"</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Федеральный </w:t>
      </w:r>
      <w:hyperlink r:id="rId63" w:history="1">
        <w:r w:rsidRPr="00E17338">
          <w:rPr>
            <w:rFonts w:ascii="Times New Roman" w:eastAsia="Calibri" w:hAnsi="Times New Roman"/>
            <w:sz w:val="26"/>
            <w:szCs w:val="26"/>
          </w:rPr>
          <w:t>закон</w:t>
        </w:r>
      </w:hyperlink>
      <w:r w:rsidRPr="00E17338">
        <w:rPr>
          <w:rFonts w:ascii="Times New Roman" w:eastAsia="Calibri" w:hAnsi="Times New Roman"/>
          <w:sz w:val="26"/>
          <w:szCs w:val="26"/>
        </w:rPr>
        <w:t xml:space="preserve"> от 24.06.1998 N 89-ФЗ "Об отходах производства и потребления"</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Федеральный </w:t>
      </w:r>
      <w:hyperlink r:id="rId64" w:history="1">
        <w:r w:rsidRPr="00E17338">
          <w:rPr>
            <w:rFonts w:ascii="Times New Roman" w:eastAsia="Calibri" w:hAnsi="Times New Roman"/>
            <w:sz w:val="26"/>
            <w:szCs w:val="26"/>
          </w:rPr>
          <w:t>закон</w:t>
        </w:r>
      </w:hyperlink>
      <w:r w:rsidRPr="00E17338">
        <w:rPr>
          <w:rFonts w:ascii="Times New Roman" w:eastAsia="Calibri" w:hAnsi="Times New Roman"/>
          <w:sz w:val="26"/>
          <w:szCs w:val="26"/>
        </w:rPr>
        <w:t xml:space="preserve"> от 25.06.2002 N 73-ФЗ "Об объектах культурного наследия (памятниках истории и культуры) народов Российской Федерации"</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Федеральный </w:t>
      </w:r>
      <w:hyperlink r:id="rId65" w:history="1">
        <w:r w:rsidRPr="00E17338">
          <w:rPr>
            <w:rFonts w:ascii="Times New Roman" w:eastAsia="Calibri" w:hAnsi="Times New Roman"/>
            <w:sz w:val="26"/>
            <w:szCs w:val="26"/>
          </w:rPr>
          <w:t>закон</w:t>
        </w:r>
      </w:hyperlink>
      <w:r w:rsidRPr="00E17338">
        <w:rPr>
          <w:rFonts w:ascii="Times New Roman" w:eastAsia="Calibri" w:hAnsi="Times New Roman"/>
          <w:sz w:val="26"/>
          <w:szCs w:val="26"/>
        </w:rPr>
        <w:t xml:space="preserve"> от 06.10.2003 N 131-ФЗ "Об общих принципах организации местного самоуправления в Российской Федерации"</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Федеральный </w:t>
      </w:r>
      <w:hyperlink r:id="rId66" w:history="1">
        <w:r w:rsidRPr="00E17338">
          <w:rPr>
            <w:rFonts w:ascii="Times New Roman" w:eastAsia="Calibri" w:hAnsi="Times New Roman"/>
            <w:sz w:val="26"/>
            <w:szCs w:val="26"/>
          </w:rPr>
          <w:t>закон</w:t>
        </w:r>
      </w:hyperlink>
      <w:r w:rsidRPr="00E17338">
        <w:rPr>
          <w:rFonts w:ascii="Times New Roman" w:eastAsia="Calibri" w:hAnsi="Times New Roman"/>
          <w:sz w:val="26"/>
          <w:szCs w:val="26"/>
        </w:rPr>
        <w:t xml:space="preserve"> от 04.12.2007 N 329-ФЗ "О физической культуре и спорте в Российской Федерации"</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Федеральный </w:t>
      </w:r>
      <w:hyperlink r:id="rId67" w:history="1">
        <w:r w:rsidRPr="00E17338">
          <w:rPr>
            <w:rFonts w:ascii="Times New Roman" w:eastAsia="Calibri" w:hAnsi="Times New Roman"/>
            <w:sz w:val="26"/>
            <w:szCs w:val="26"/>
          </w:rPr>
          <w:t>закон</w:t>
        </w:r>
      </w:hyperlink>
      <w:r w:rsidRPr="00E17338">
        <w:rPr>
          <w:rFonts w:ascii="Times New Roman" w:eastAsia="Calibri" w:hAnsi="Times New Roman"/>
          <w:sz w:val="26"/>
          <w:szCs w:val="26"/>
        </w:rPr>
        <w:t xml:space="preserve"> от 22.07.2008 N 123-ФЗ "Технический регламент о требованиях пожарной безопасности"</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Федеральный </w:t>
      </w:r>
      <w:hyperlink r:id="rId68" w:history="1">
        <w:r w:rsidRPr="00E17338">
          <w:rPr>
            <w:rFonts w:ascii="Times New Roman" w:eastAsia="Calibri" w:hAnsi="Times New Roman"/>
            <w:sz w:val="26"/>
            <w:szCs w:val="26"/>
          </w:rPr>
          <w:t>закон</w:t>
        </w:r>
      </w:hyperlink>
      <w:r w:rsidRPr="00E17338">
        <w:rPr>
          <w:rFonts w:ascii="Times New Roman" w:eastAsia="Calibri" w:hAnsi="Times New Roman"/>
          <w:sz w:val="26"/>
          <w:szCs w:val="26"/>
        </w:rPr>
        <w:t xml:space="preserve"> от 21.11.2011 N 323-ФЗ "Об основах охраны здоровья граждан в Российской Федерации"</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Федеральный </w:t>
      </w:r>
      <w:hyperlink r:id="rId69" w:history="1">
        <w:r w:rsidRPr="00E17338">
          <w:rPr>
            <w:rFonts w:ascii="Times New Roman" w:eastAsia="Calibri" w:hAnsi="Times New Roman"/>
            <w:sz w:val="26"/>
            <w:szCs w:val="26"/>
          </w:rPr>
          <w:t>закон</w:t>
        </w:r>
      </w:hyperlink>
      <w:r w:rsidRPr="00E17338">
        <w:rPr>
          <w:rFonts w:ascii="Times New Roman" w:eastAsia="Calibri" w:hAnsi="Times New Roman"/>
          <w:sz w:val="26"/>
          <w:szCs w:val="26"/>
        </w:rPr>
        <w:t xml:space="preserve"> от 29.12.2012 N 273-ФЗ "Об образовании в Российской Федерации"</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Федеральный </w:t>
      </w:r>
      <w:hyperlink r:id="rId70" w:history="1">
        <w:r w:rsidRPr="00E17338">
          <w:rPr>
            <w:rFonts w:ascii="Times New Roman" w:eastAsia="Calibri" w:hAnsi="Times New Roman"/>
            <w:sz w:val="26"/>
            <w:szCs w:val="26"/>
          </w:rPr>
          <w:t>закон</w:t>
        </w:r>
      </w:hyperlink>
      <w:r w:rsidRPr="00E17338">
        <w:rPr>
          <w:rFonts w:ascii="Times New Roman" w:eastAsia="Calibri" w:hAnsi="Times New Roman"/>
          <w:sz w:val="26"/>
          <w:szCs w:val="26"/>
        </w:rPr>
        <w:t xml:space="preserve"> от 28.12.2013 N 442-ФЗ "Об основах социального обслуживания граждан в Российской Федерации"</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p>
    <w:p w:rsidR="00E17338" w:rsidRPr="00E17338" w:rsidRDefault="00E17338" w:rsidP="00E17338">
      <w:pPr>
        <w:autoSpaceDE w:val="0"/>
        <w:autoSpaceDN w:val="0"/>
        <w:adjustRightInd w:val="0"/>
        <w:jc w:val="center"/>
        <w:outlineLvl w:val="0"/>
        <w:rPr>
          <w:rFonts w:ascii="Times New Roman" w:eastAsia="Calibri" w:hAnsi="Times New Roman"/>
          <w:bCs/>
          <w:sz w:val="26"/>
          <w:szCs w:val="26"/>
        </w:rPr>
      </w:pPr>
      <w:r w:rsidRPr="00E17338">
        <w:rPr>
          <w:rFonts w:ascii="Times New Roman" w:eastAsia="Calibri" w:hAnsi="Times New Roman"/>
          <w:bCs/>
          <w:sz w:val="26"/>
          <w:szCs w:val="26"/>
        </w:rPr>
        <w:t>Правовые акты федеральных органов</w:t>
      </w:r>
    </w:p>
    <w:p w:rsidR="00E17338" w:rsidRPr="00E17338" w:rsidRDefault="00E17338" w:rsidP="00E17338">
      <w:pPr>
        <w:autoSpaceDE w:val="0"/>
        <w:autoSpaceDN w:val="0"/>
        <w:adjustRightInd w:val="0"/>
        <w:jc w:val="center"/>
        <w:rPr>
          <w:rFonts w:ascii="Times New Roman" w:eastAsia="Calibri" w:hAnsi="Times New Roman"/>
          <w:bCs/>
          <w:sz w:val="26"/>
          <w:szCs w:val="26"/>
        </w:rPr>
      </w:pPr>
      <w:r w:rsidRPr="00E17338">
        <w:rPr>
          <w:rFonts w:ascii="Times New Roman" w:eastAsia="Calibri" w:hAnsi="Times New Roman"/>
          <w:bCs/>
          <w:sz w:val="26"/>
          <w:szCs w:val="26"/>
        </w:rPr>
        <w:t>исполнительной власти</w:t>
      </w:r>
    </w:p>
    <w:p w:rsidR="00E17338" w:rsidRPr="00E17338" w:rsidRDefault="00E17338" w:rsidP="00E17338">
      <w:pPr>
        <w:autoSpaceDE w:val="0"/>
        <w:autoSpaceDN w:val="0"/>
        <w:adjustRightInd w:val="0"/>
        <w:jc w:val="center"/>
        <w:rPr>
          <w:rFonts w:ascii="Times New Roman" w:eastAsia="Calibri" w:hAnsi="Times New Roman"/>
          <w:sz w:val="26"/>
          <w:szCs w:val="26"/>
        </w:rPr>
      </w:pPr>
    </w:p>
    <w:p w:rsidR="00E17338" w:rsidRPr="00E17338" w:rsidRDefault="004744DC" w:rsidP="00E17338">
      <w:pPr>
        <w:autoSpaceDE w:val="0"/>
        <w:autoSpaceDN w:val="0"/>
        <w:adjustRightInd w:val="0"/>
        <w:ind w:firstLine="540"/>
        <w:jc w:val="both"/>
        <w:rPr>
          <w:rFonts w:ascii="Times New Roman" w:eastAsia="Calibri" w:hAnsi="Times New Roman"/>
          <w:sz w:val="26"/>
          <w:szCs w:val="26"/>
        </w:rPr>
      </w:pPr>
      <w:hyperlink r:id="rId71" w:history="1">
        <w:r w:rsidR="00E17338" w:rsidRPr="00E17338">
          <w:rPr>
            <w:rFonts w:ascii="Times New Roman" w:eastAsia="Calibri" w:hAnsi="Times New Roman"/>
            <w:sz w:val="26"/>
            <w:szCs w:val="26"/>
          </w:rPr>
          <w:t>Правила</w:t>
        </w:r>
      </w:hyperlink>
      <w:r w:rsidR="00E17338" w:rsidRPr="00E17338">
        <w:rPr>
          <w:rFonts w:ascii="Times New Roman" w:eastAsia="Calibri" w:hAnsi="Times New Roman"/>
          <w:sz w:val="26"/>
          <w:szCs w:val="26"/>
        </w:rPr>
        <w:t xml:space="preserve"> перевозок пассажиров и багажа автомобильным транспортом и городским наземным электрическим транспортом, утвержденные постановлением Правительства Российской Федерации от 14.02.2009 N 112</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Абзац утратил силу. - </w:t>
      </w:r>
      <w:hyperlink r:id="rId72" w:history="1">
        <w:r w:rsidRPr="00E17338">
          <w:rPr>
            <w:rFonts w:ascii="Times New Roman" w:eastAsia="Calibri" w:hAnsi="Times New Roman"/>
            <w:sz w:val="26"/>
            <w:szCs w:val="26"/>
          </w:rPr>
          <w:t>Постановление</w:t>
        </w:r>
      </w:hyperlink>
      <w:r w:rsidRPr="00E17338">
        <w:rPr>
          <w:rFonts w:ascii="Times New Roman" w:eastAsia="Calibri" w:hAnsi="Times New Roman"/>
          <w:sz w:val="26"/>
          <w:szCs w:val="26"/>
        </w:rPr>
        <w:t xml:space="preserve"> Правительства Ивановской области от 24.12.2018 N 393-п</w:t>
      </w:r>
    </w:p>
    <w:p w:rsidR="00E17338" w:rsidRPr="00E17338" w:rsidRDefault="004744DC" w:rsidP="00E17338">
      <w:pPr>
        <w:autoSpaceDE w:val="0"/>
        <w:autoSpaceDN w:val="0"/>
        <w:adjustRightInd w:val="0"/>
        <w:ind w:firstLine="540"/>
        <w:jc w:val="both"/>
        <w:rPr>
          <w:rFonts w:ascii="Times New Roman" w:eastAsia="Calibri" w:hAnsi="Times New Roman"/>
          <w:sz w:val="26"/>
          <w:szCs w:val="26"/>
        </w:rPr>
      </w:pPr>
      <w:hyperlink r:id="rId73" w:history="1">
        <w:r w:rsidR="00E17338" w:rsidRPr="00E17338">
          <w:rPr>
            <w:rFonts w:ascii="Times New Roman" w:eastAsia="Calibri" w:hAnsi="Times New Roman"/>
            <w:sz w:val="26"/>
            <w:szCs w:val="26"/>
          </w:rPr>
          <w:t>Требования</w:t>
        </w:r>
      </w:hyperlink>
      <w:r w:rsidR="00E17338" w:rsidRPr="00E17338">
        <w:rPr>
          <w:rFonts w:ascii="Times New Roman" w:eastAsia="Calibri" w:hAnsi="Times New Roman"/>
          <w:sz w:val="26"/>
          <w:szCs w:val="26"/>
        </w:rPr>
        <w:t xml:space="preserve">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утвержденные приказом Министерства здравоохранения Российской Федерации от 27.02.2016 N 132н</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p>
    <w:p w:rsidR="00E17338" w:rsidRPr="00E17338" w:rsidRDefault="00E17338" w:rsidP="00E17338">
      <w:pPr>
        <w:autoSpaceDE w:val="0"/>
        <w:autoSpaceDN w:val="0"/>
        <w:adjustRightInd w:val="0"/>
        <w:jc w:val="center"/>
        <w:outlineLvl w:val="0"/>
        <w:rPr>
          <w:rFonts w:ascii="Times New Roman" w:eastAsia="Calibri" w:hAnsi="Times New Roman"/>
          <w:bCs/>
          <w:sz w:val="26"/>
          <w:szCs w:val="26"/>
        </w:rPr>
      </w:pPr>
      <w:r w:rsidRPr="00E17338">
        <w:rPr>
          <w:rFonts w:ascii="Times New Roman" w:eastAsia="Calibri" w:hAnsi="Times New Roman"/>
          <w:bCs/>
          <w:sz w:val="26"/>
          <w:szCs w:val="26"/>
        </w:rPr>
        <w:t>Нормативные правовые акты Ивановской области</w:t>
      </w:r>
    </w:p>
    <w:p w:rsidR="00E17338" w:rsidRPr="00E17338" w:rsidRDefault="00E17338" w:rsidP="00E17338">
      <w:pPr>
        <w:autoSpaceDE w:val="0"/>
        <w:autoSpaceDN w:val="0"/>
        <w:adjustRightInd w:val="0"/>
        <w:jc w:val="center"/>
        <w:rPr>
          <w:rFonts w:ascii="Times New Roman" w:eastAsia="Calibri" w:hAnsi="Times New Roman"/>
          <w:sz w:val="26"/>
          <w:szCs w:val="26"/>
        </w:rPr>
      </w:pPr>
    </w:p>
    <w:p w:rsidR="00E17338" w:rsidRPr="00E17338" w:rsidRDefault="004744DC" w:rsidP="00E17338">
      <w:pPr>
        <w:autoSpaceDE w:val="0"/>
        <w:autoSpaceDN w:val="0"/>
        <w:adjustRightInd w:val="0"/>
        <w:ind w:firstLine="540"/>
        <w:jc w:val="both"/>
        <w:rPr>
          <w:rFonts w:ascii="Times New Roman" w:eastAsia="Calibri" w:hAnsi="Times New Roman"/>
          <w:sz w:val="26"/>
          <w:szCs w:val="26"/>
        </w:rPr>
      </w:pPr>
      <w:hyperlink r:id="rId74" w:history="1">
        <w:r w:rsidR="00E17338" w:rsidRPr="00E17338">
          <w:rPr>
            <w:rFonts w:ascii="Times New Roman" w:eastAsia="Calibri" w:hAnsi="Times New Roman"/>
            <w:sz w:val="26"/>
            <w:szCs w:val="26"/>
          </w:rPr>
          <w:t>Закон</w:t>
        </w:r>
      </w:hyperlink>
      <w:r w:rsidR="00E17338" w:rsidRPr="00E17338">
        <w:rPr>
          <w:rFonts w:ascii="Times New Roman" w:eastAsia="Calibri" w:hAnsi="Times New Roman"/>
          <w:sz w:val="26"/>
          <w:szCs w:val="26"/>
        </w:rPr>
        <w:t xml:space="preserve"> Ивановской области от 25.02.2005 N 59-ОЗ "О социальном обслуживании граждан и социальной поддержке отдельных категорий граждан в Ивановской области"</w:t>
      </w:r>
    </w:p>
    <w:p w:rsidR="00E17338" w:rsidRPr="00E17338" w:rsidRDefault="004744DC" w:rsidP="00E17338">
      <w:pPr>
        <w:autoSpaceDE w:val="0"/>
        <w:autoSpaceDN w:val="0"/>
        <w:adjustRightInd w:val="0"/>
        <w:ind w:firstLine="540"/>
        <w:jc w:val="both"/>
        <w:rPr>
          <w:rFonts w:ascii="Times New Roman" w:eastAsia="Calibri" w:hAnsi="Times New Roman"/>
          <w:sz w:val="26"/>
          <w:szCs w:val="26"/>
        </w:rPr>
      </w:pPr>
      <w:hyperlink r:id="rId75" w:history="1">
        <w:r w:rsidR="00E17338" w:rsidRPr="00E17338">
          <w:rPr>
            <w:rFonts w:ascii="Times New Roman" w:eastAsia="Calibri" w:hAnsi="Times New Roman"/>
            <w:sz w:val="26"/>
            <w:szCs w:val="26"/>
          </w:rPr>
          <w:t>Закон</w:t>
        </w:r>
      </w:hyperlink>
      <w:r w:rsidR="00E17338" w:rsidRPr="00E17338">
        <w:rPr>
          <w:rFonts w:ascii="Times New Roman" w:eastAsia="Calibri" w:hAnsi="Times New Roman"/>
          <w:sz w:val="26"/>
          <w:szCs w:val="26"/>
        </w:rPr>
        <w:t xml:space="preserve"> Ивановской области от 14.07.2008 N 82-ОЗ "О градостроительной деятельности на территории Ивановской области"</w:t>
      </w:r>
    </w:p>
    <w:p w:rsidR="00E17338" w:rsidRPr="00E17338" w:rsidRDefault="004744DC" w:rsidP="00E17338">
      <w:pPr>
        <w:autoSpaceDE w:val="0"/>
        <w:autoSpaceDN w:val="0"/>
        <w:adjustRightInd w:val="0"/>
        <w:ind w:firstLine="540"/>
        <w:jc w:val="both"/>
        <w:rPr>
          <w:rFonts w:ascii="Times New Roman" w:eastAsia="Calibri" w:hAnsi="Times New Roman"/>
          <w:sz w:val="26"/>
          <w:szCs w:val="26"/>
        </w:rPr>
      </w:pPr>
      <w:hyperlink r:id="rId76" w:history="1">
        <w:r w:rsidR="00E17338" w:rsidRPr="00E17338">
          <w:rPr>
            <w:rFonts w:ascii="Times New Roman" w:eastAsia="Calibri" w:hAnsi="Times New Roman"/>
            <w:sz w:val="26"/>
            <w:szCs w:val="26"/>
          </w:rPr>
          <w:t>Закон</w:t>
        </w:r>
      </w:hyperlink>
      <w:r w:rsidR="00E17338" w:rsidRPr="00E17338">
        <w:rPr>
          <w:rFonts w:ascii="Times New Roman" w:eastAsia="Calibri" w:hAnsi="Times New Roman"/>
          <w:sz w:val="26"/>
          <w:szCs w:val="26"/>
        </w:rPr>
        <w:t xml:space="preserve"> Ивановской области от 14.05.2010 N 45-ОЗ "О физической культуре и спорте в Ивановской области"</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p>
    <w:p w:rsidR="00E17338" w:rsidRPr="00E17338" w:rsidRDefault="00E17338" w:rsidP="00E17338">
      <w:pPr>
        <w:autoSpaceDE w:val="0"/>
        <w:autoSpaceDN w:val="0"/>
        <w:adjustRightInd w:val="0"/>
        <w:jc w:val="center"/>
        <w:outlineLvl w:val="0"/>
        <w:rPr>
          <w:rFonts w:ascii="Times New Roman" w:eastAsia="Calibri" w:hAnsi="Times New Roman"/>
          <w:bCs/>
          <w:sz w:val="26"/>
          <w:szCs w:val="26"/>
        </w:rPr>
      </w:pPr>
      <w:r w:rsidRPr="00E17338">
        <w:rPr>
          <w:rFonts w:ascii="Times New Roman" w:eastAsia="Calibri" w:hAnsi="Times New Roman"/>
          <w:bCs/>
          <w:sz w:val="26"/>
          <w:szCs w:val="26"/>
        </w:rPr>
        <w:t>Своды правил по проектированию и строительству (СП),</w:t>
      </w:r>
    </w:p>
    <w:p w:rsidR="00E17338" w:rsidRPr="00E17338" w:rsidRDefault="00E17338" w:rsidP="00E17338">
      <w:pPr>
        <w:autoSpaceDE w:val="0"/>
        <w:autoSpaceDN w:val="0"/>
        <w:adjustRightInd w:val="0"/>
        <w:jc w:val="center"/>
        <w:rPr>
          <w:rFonts w:ascii="Times New Roman" w:eastAsia="Calibri" w:hAnsi="Times New Roman"/>
          <w:bCs/>
          <w:sz w:val="26"/>
          <w:szCs w:val="26"/>
        </w:rPr>
      </w:pPr>
      <w:r w:rsidRPr="00E17338">
        <w:rPr>
          <w:rFonts w:ascii="Times New Roman" w:eastAsia="Calibri" w:hAnsi="Times New Roman"/>
          <w:bCs/>
          <w:sz w:val="26"/>
          <w:szCs w:val="26"/>
        </w:rPr>
        <w:t>строительные нормы и правила (СНиП)</w:t>
      </w:r>
    </w:p>
    <w:p w:rsidR="00E17338" w:rsidRPr="00E17338" w:rsidRDefault="00E17338" w:rsidP="00E17338">
      <w:pPr>
        <w:autoSpaceDE w:val="0"/>
        <w:autoSpaceDN w:val="0"/>
        <w:adjustRightInd w:val="0"/>
        <w:jc w:val="center"/>
        <w:rPr>
          <w:rFonts w:ascii="Times New Roman" w:eastAsia="Calibri" w:hAnsi="Times New Roman"/>
          <w:sz w:val="26"/>
          <w:szCs w:val="26"/>
        </w:rPr>
      </w:pPr>
    </w:p>
    <w:p w:rsidR="00E17338" w:rsidRPr="00E17338" w:rsidRDefault="004744DC" w:rsidP="00E17338">
      <w:pPr>
        <w:autoSpaceDE w:val="0"/>
        <w:autoSpaceDN w:val="0"/>
        <w:adjustRightInd w:val="0"/>
        <w:ind w:firstLine="540"/>
        <w:jc w:val="both"/>
        <w:rPr>
          <w:rFonts w:ascii="Times New Roman" w:eastAsia="Calibri" w:hAnsi="Times New Roman"/>
          <w:sz w:val="26"/>
          <w:szCs w:val="26"/>
        </w:rPr>
      </w:pPr>
      <w:hyperlink r:id="rId77" w:history="1">
        <w:r w:rsidR="00E17338" w:rsidRPr="00E17338">
          <w:rPr>
            <w:rFonts w:ascii="Times New Roman" w:eastAsia="Calibri" w:hAnsi="Times New Roman"/>
            <w:sz w:val="26"/>
            <w:szCs w:val="26"/>
          </w:rPr>
          <w:t>Свод правил</w:t>
        </w:r>
      </w:hyperlink>
      <w:r w:rsidR="00E17338" w:rsidRPr="00E17338">
        <w:rPr>
          <w:rFonts w:ascii="Times New Roman" w:eastAsia="Calibri" w:hAnsi="Times New Roman"/>
          <w:sz w:val="26"/>
          <w:szCs w:val="26"/>
        </w:rPr>
        <w:t xml:space="preserve"> "Планировка и застройка территорий малоэтажного жилищного строительства", принятый </w:t>
      </w:r>
      <w:hyperlink r:id="rId78" w:history="1">
        <w:r w:rsidR="00E17338" w:rsidRPr="00E17338">
          <w:rPr>
            <w:rFonts w:ascii="Times New Roman" w:eastAsia="Calibri" w:hAnsi="Times New Roman"/>
            <w:sz w:val="26"/>
            <w:szCs w:val="26"/>
          </w:rPr>
          <w:t>постановлением</w:t>
        </w:r>
      </w:hyperlink>
      <w:r w:rsidR="00E17338" w:rsidRPr="00E17338">
        <w:rPr>
          <w:rFonts w:ascii="Times New Roman" w:eastAsia="Calibri" w:hAnsi="Times New Roman"/>
          <w:sz w:val="26"/>
          <w:szCs w:val="26"/>
        </w:rPr>
        <w:t xml:space="preserve"> Государственного комитета Российской Федерации по строительству и жилищно-коммунальному комплексу от 30.12.1999 N 94 (СП 30-102-99)</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Строительные </w:t>
      </w:r>
      <w:hyperlink r:id="rId79" w:history="1">
        <w:r w:rsidRPr="00E17338">
          <w:rPr>
            <w:rFonts w:ascii="Times New Roman" w:eastAsia="Calibri" w:hAnsi="Times New Roman"/>
            <w:sz w:val="26"/>
            <w:szCs w:val="26"/>
          </w:rPr>
          <w:t>нормы</w:t>
        </w:r>
      </w:hyperlink>
      <w:r w:rsidRPr="00E17338">
        <w:rPr>
          <w:rFonts w:ascii="Times New Roman" w:eastAsia="Calibri" w:hAnsi="Times New Roman"/>
          <w:sz w:val="26"/>
          <w:szCs w:val="26"/>
        </w:rPr>
        <w:t xml:space="preserve"> и правила "Тепловые сети", принятые </w:t>
      </w:r>
      <w:hyperlink r:id="rId80" w:history="1">
        <w:r w:rsidRPr="00E17338">
          <w:rPr>
            <w:rFonts w:ascii="Times New Roman" w:eastAsia="Calibri" w:hAnsi="Times New Roman"/>
            <w:sz w:val="26"/>
            <w:szCs w:val="26"/>
          </w:rPr>
          <w:t>постановлением</w:t>
        </w:r>
      </w:hyperlink>
      <w:r w:rsidRPr="00E17338">
        <w:rPr>
          <w:rFonts w:ascii="Times New Roman" w:eastAsia="Calibri" w:hAnsi="Times New Roman"/>
          <w:sz w:val="26"/>
          <w:szCs w:val="26"/>
        </w:rPr>
        <w:t xml:space="preserve"> Государственного комитета Российской Федерации по строительству и жилищно-коммунальному комплексу от 24.06.2003 N 110 (СНиП 41-02-2003)</w:t>
      </w:r>
    </w:p>
    <w:p w:rsidR="00E17338" w:rsidRPr="00E17338" w:rsidRDefault="004744DC" w:rsidP="00E17338">
      <w:pPr>
        <w:autoSpaceDE w:val="0"/>
        <w:autoSpaceDN w:val="0"/>
        <w:adjustRightInd w:val="0"/>
        <w:ind w:firstLine="540"/>
        <w:jc w:val="both"/>
        <w:rPr>
          <w:rFonts w:ascii="Times New Roman" w:eastAsia="Calibri" w:hAnsi="Times New Roman"/>
          <w:sz w:val="26"/>
          <w:szCs w:val="26"/>
        </w:rPr>
      </w:pPr>
      <w:hyperlink r:id="rId81" w:history="1">
        <w:r w:rsidR="00E17338" w:rsidRPr="00E17338">
          <w:rPr>
            <w:rFonts w:ascii="Times New Roman" w:eastAsia="Calibri" w:hAnsi="Times New Roman"/>
            <w:sz w:val="26"/>
            <w:szCs w:val="26"/>
          </w:rPr>
          <w:t>Свод правил</w:t>
        </w:r>
      </w:hyperlink>
      <w:r w:rsidR="00E17338" w:rsidRPr="00E17338">
        <w:rPr>
          <w:rFonts w:ascii="Times New Roman" w:eastAsia="Calibri" w:hAnsi="Times New Roman"/>
          <w:sz w:val="26"/>
          <w:szCs w:val="26"/>
        </w:rPr>
        <w:t xml:space="preserve"> "СНиП 2.09.04-87* "Административные и бытовые здания", утвержденный </w:t>
      </w:r>
      <w:hyperlink r:id="rId82" w:history="1">
        <w:r w:rsidR="00E17338" w:rsidRPr="00E17338">
          <w:rPr>
            <w:rFonts w:ascii="Times New Roman" w:eastAsia="Calibri" w:hAnsi="Times New Roman"/>
            <w:sz w:val="26"/>
            <w:szCs w:val="26"/>
          </w:rPr>
          <w:t>приказом</w:t>
        </w:r>
      </w:hyperlink>
      <w:r w:rsidR="00E17338" w:rsidRPr="00E17338">
        <w:rPr>
          <w:rFonts w:ascii="Times New Roman" w:eastAsia="Calibri" w:hAnsi="Times New Roman"/>
          <w:sz w:val="26"/>
          <w:szCs w:val="26"/>
        </w:rPr>
        <w:t xml:space="preserve"> Министерства регионального развития Российской Федерации от 27.12.2010 N 782 (СП 44.13330.2011)</w:t>
      </w:r>
    </w:p>
    <w:p w:rsidR="00E17338" w:rsidRPr="00E17338" w:rsidRDefault="004744DC" w:rsidP="00E17338">
      <w:pPr>
        <w:autoSpaceDE w:val="0"/>
        <w:autoSpaceDN w:val="0"/>
        <w:adjustRightInd w:val="0"/>
        <w:ind w:firstLine="540"/>
        <w:jc w:val="both"/>
        <w:rPr>
          <w:rFonts w:ascii="Times New Roman" w:eastAsia="Calibri" w:hAnsi="Times New Roman"/>
          <w:sz w:val="26"/>
          <w:szCs w:val="26"/>
        </w:rPr>
      </w:pPr>
      <w:hyperlink r:id="rId83" w:history="1">
        <w:r w:rsidR="00E17338" w:rsidRPr="00E17338">
          <w:rPr>
            <w:rFonts w:ascii="Times New Roman" w:eastAsia="Calibri" w:hAnsi="Times New Roman"/>
            <w:sz w:val="26"/>
            <w:szCs w:val="26"/>
          </w:rPr>
          <w:t>Свод правил</w:t>
        </w:r>
      </w:hyperlink>
      <w:r w:rsidR="00E17338" w:rsidRPr="00E17338">
        <w:rPr>
          <w:rFonts w:ascii="Times New Roman" w:eastAsia="Calibri" w:hAnsi="Times New Roman"/>
          <w:sz w:val="26"/>
          <w:szCs w:val="26"/>
        </w:rPr>
        <w:t xml:space="preserve"> СП 131.13330.2012 "СНиП 23-01-99* "Строительная климатология", утвержденный </w:t>
      </w:r>
      <w:hyperlink r:id="rId84" w:history="1">
        <w:r w:rsidR="00E17338" w:rsidRPr="00E17338">
          <w:rPr>
            <w:rFonts w:ascii="Times New Roman" w:eastAsia="Calibri" w:hAnsi="Times New Roman"/>
            <w:sz w:val="26"/>
            <w:szCs w:val="26"/>
          </w:rPr>
          <w:t>приказом</w:t>
        </w:r>
      </w:hyperlink>
      <w:r w:rsidR="00E17338" w:rsidRPr="00E17338">
        <w:rPr>
          <w:rFonts w:ascii="Times New Roman" w:eastAsia="Calibri" w:hAnsi="Times New Roman"/>
          <w:sz w:val="26"/>
          <w:szCs w:val="26"/>
        </w:rPr>
        <w:t xml:space="preserve"> Министерства регионального развития Российской Федерации от 30.06.2012 N 275</w:t>
      </w:r>
    </w:p>
    <w:p w:rsidR="00E17338" w:rsidRPr="00E17338" w:rsidRDefault="004744DC" w:rsidP="00E17338">
      <w:pPr>
        <w:autoSpaceDE w:val="0"/>
        <w:autoSpaceDN w:val="0"/>
        <w:adjustRightInd w:val="0"/>
        <w:ind w:firstLine="540"/>
        <w:jc w:val="both"/>
        <w:rPr>
          <w:rFonts w:ascii="Times New Roman" w:eastAsia="Calibri" w:hAnsi="Times New Roman"/>
          <w:sz w:val="26"/>
          <w:szCs w:val="26"/>
        </w:rPr>
      </w:pPr>
      <w:hyperlink r:id="rId85" w:history="1">
        <w:r w:rsidR="00E17338" w:rsidRPr="00E17338">
          <w:rPr>
            <w:rFonts w:ascii="Times New Roman" w:eastAsia="Calibri" w:hAnsi="Times New Roman"/>
            <w:sz w:val="26"/>
            <w:szCs w:val="26"/>
          </w:rPr>
          <w:t>Свод правил</w:t>
        </w:r>
      </w:hyperlink>
      <w:r w:rsidR="00E17338" w:rsidRPr="00E17338">
        <w:rPr>
          <w:rFonts w:ascii="Times New Roman" w:eastAsia="Calibri" w:hAnsi="Times New Roman"/>
          <w:sz w:val="26"/>
          <w:szCs w:val="26"/>
        </w:rPr>
        <w:t xml:space="preserve"> СП 88.13330.2014 "СНиП II-11-77* "Защитные сооружения гражданской обороны", утвержденный </w:t>
      </w:r>
      <w:hyperlink r:id="rId86" w:history="1">
        <w:r w:rsidR="00E17338" w:rsidRPr="00E17338">
          <w:rPr>
            <w:rFonts w:ascii="Times New Roman" w:eastAsia="Calibri" w:hAnsi="Times New Roman"/>
            <w:sz w:val="26"/>
            <w:szCs w:val="26"/>
          </w:rPr>
          <w:t>приказом</w:t>
        </w:r>
      </w:hyperlink>
      <w:r w:rsidR="00E17338" w:rsidRPr="00E17338">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18.02.2014 N 59/</w:t>
      </w:r>
      <w:proofErr w:type="spellStart"/>
      <w:r w:rsidR="00E17338" w:rsidRPr="00E17338">
        <w:rPr>
          <w:rFonts w:ascii="Times New Roman" w:eastAsia="Calibri" w:hAnsi="Times New Roman"/>
          <w:sz w:val="26"/>
          <w:szCs w:val="26"/>
        </w:rPr>
        <w:t>пр</w:t>
      </w:r>
      <w:proofErr w:type="spellEnd"/>
    </w:p>
    <w:p w:rsidR="00E17338" w:rsidRPr="00E17338" w:rsidRDefault="004744DC" w:rsidP="00E17338">
      <w:pPr>
        <w:autoSpaceDE w:val="0"/>
        <w:autoSpaceDN w:val="0"/>
        <w:adjustRightInd w:val="0"/>
        <w:ind w:firstLine="540"/>
        <w:jc w:val="both"/>
        <w:rPr>
          <w:rFonts w:ascii="Times New Roman" w:eastAsia="Calibri" w:hAnsi="Times New Roman"/>
          <w:sz w:val="26"/>
          <w:szCs w:val="26"/>
        </w:rPr>
      </w:pPr>
      <w:hyperlink r:id="rId87" w:history="1">
        <w:r w:rsidR="00E17338" w:rsidRPr="00E17338">
          <w:rPr>
            <w:rFonts w:ascii="Times New Roman" w:eastAsia="Calibri" w:hAnsi="Times New Roman"/>
            <w:sz w:val="26"/>
            <w:szCs w:val="26"/>
          </w:rPr>
          <w:t>Свод правил</w:t>
        </w:r>
      </w:hyperlink>
      <w:r w:rsidR="00E17338" w:rsidRPr="00E17338">
        <w:rPr>
          <w:rFonts w:ascii="Times New Roman" w:eastAsia="Calibri" w:hAnsi="Times New Roman"/>
          <w:sz w:val="26"/>
          <w:szCs w:val="26"/>
        </w:rPr>
        <w:t xml:space="preserve"> "Электроустановки жилых и общественных зданий. Правила проектирования и монтажа", утвержденный </w:t>
      </w:r>
      <w:hyperlink r:id="rId88" w:history="1">
        <w:r w:rsidR="00E17338" w:rsidRPr="00E17338">
          <w:rPr>
            <w:rFonts w:ascii="Times New Roman" w:eastAsia="Calibri" w:hAnsi="Times New Roman"/>
            <w:sz w:val="26"/>
            <w:szCs w:val="26"/>
          </w:rPr>
          <w:t>приказом</w:t>
        </w:r>
      </w:hyperlink>
      <w:r w:rsidR="00E17338" w:rsidRPr="00E17338">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29.08.2016 N 602/</w:t>
      </w:r>
      <w:proofErr w:type="spellStart"/>
      <w:r w:rsidR="00E17338" w:rsidRPr="00E17338">
        <w:rPr>
          <w:rFonts w:ascii="Times New Roman" w:eastAsia="Calibri" w:hAnsi="Times New Roman"/>
          <w:sz w:val="26"/>
          <w:szCs w:val="26"/>
        </w:rPr>
        <w:t>пр</w:t>
      </w:r>
      <w:proofErr w:type="spellEnd"/>
      <w:r w:rsidR="00E17338" w:rsidRPr="00E17338">
        <w:rPr>
          <w:rFonts w:ascii="Times New Roman" w:eastAsia="Calibri" w:hAnsi="Times New Roman"/>
          <w:sz w:val="26"/>
          <w:szCs w:val="26"/>
        </w:rPr>
        <w:t xml:space="preserve"> (СП 256.1325800.2016, СП 31-110-2003)</w:t>
      </w:r>
    </w:p>
    <w:p w:rsidR="00E17338" w:rsidRPr="00E17338" w:rsidRDefault="004744DC" w:rsidP="00E17338">
      <w:pPr>
        <w:autoSpaceDE w:val="0"/>
        <w:autoSpaceDN w:val="0"/>
        <w:adjustRightInd w:val="0"/>
        <w:ind w:firstLine="540"/>
        <w:jc w:val="both"/>
        <w:rPr>
          <w:rFonts w:ascii="Times New Roman" w:eastAsia="Calibri" w:hAnsi="Times New Roman"/>
          <w:sz w:val="26"/>
          <w:szCs w:val="26"/>
        </w:rPr>
      </w:pPr>
      <w:hyperlink r:id="rId89" w:history="1">
        <w:r w:rsidR="00E17338" w:rsidRPr="00E17338">
          <w:rPr>
            <w:rFonts w:ascii="Times New Roman" w:eastAsia="Calibri" w:hAnsi="Times New Roman"/>
            <w:sz w:val="26"/>
            <w:szCs w:val="26"/>
          </w:rPr>
          <w:t>СП 30.13330</w:t>
        </w:r>
      </w:hyperlink>
      <w:r w:rsidR="00E17338" w:rsidRPr="00E17338">
        <w:rPr>
          <w:rFonts w:ascii="Times New Roman" w:eastAsia="Calibri" w:hAnsi="Times New Roman"/>
          <w:sz w:val="26"/>
          <w:szCs w:val="26"/>
        </w:rPr>
        <w:t xml:space="preserve"> "СНиП 2.04.01-85* Внутренний водопровод и канализация зданий", утвержденный </w:t>
      </w:r>
      <w:hyperlink r:id="rId90" w:history="1">
        <w:r w:rsidR="00E17338" w:rsidRPr="00E17338">
          <w:rPr>
            <w:rFonts w:ascii="Times New Roman" w:eastAsia="Calibri" w:hAnsi="Times New Roman"/>
            <w:sz w:val="26"/>
            <w:szCs w:val="26"/>
          </w:rPr>
          <w:t>приказом</w:t>
        </w:r>
      </w:hyperlink>
      <w:r w:rsidR="00E17338" w:rsidRPr="00E17338">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16.12.2016 N 951/</w:t>
      </w:r>
      <w:proofErr w:type="spellStart"/>
      <w:r w:rsidR="00E17338" w:rsidRPr="00E17338">
        <w:rPr>
          <w:rFonts w:ascii="Times New Roman" w:eastAsia="Calibri" w:hAnsi="Times New Roman"/>
          <w:sz w:val="26"/>
          <w:szCs w:val="26"/>
        </w:rPr>
        <w:t>пр</w:t>
      </w:r>
      <w:proofErr w:type="spellEnd"/>
    </w:p>
    <w:p w:rsidR="00E17338" w:rsidRDefault="004744DC" w:rsidP="00E17338">
      <w:pPr>
        <w:autoSpaceDE w:val="0"/>
        <w:autoSpaceDN w:val="0"/>
        <w:adjustRightInd w:val="0"/>
        <w:ind w:firstLine="540"/>
        <w:jc w:val="both"/>
        <w:rPr>
          <w:rFonts w:ascii="Times New Roman" w:eastAsia="Calibri" w:hAnsi="Times New Roman"/>
          <w:sz w:val="26"/>
          <w:szCs w:val="26"/>
        </w:rPr>
      </w:pPr>
      <w:hyperlink r:id="rId91" w:history="1">
        <w:r w:rsidR="00E17338" w:rsidRPr="00E17338">
          <w:rPr>
            <w:rFonts w:ascii="Times New Roman" w:eastAsia="Calibri" w:hAnsi="Times New Roman"/>
            <w:sz w:val="26"/>
            <w:szCs w:val="26"/>
          </w:rPr>
          <w:t>СП 42.13330.2016</w:t>
        </w:r>
      </w:hyperlink>
      <w:r w:rsidR="00E17338" w:rsidRPr="00E17338">
        <w:rPr>
          <w:rFonts w:ascii="Times New Roman" w:eastAsia="Calibri" w:hAnsi="Times New Roman"/>
          <w:sz w:val="26"/>
          <w:szCs w:val="26"/>
        </w:rPr>
        <w:t xml:space="preserve"> "СНиП 2.07.01-89* Градостроительство. Планировка и застройка городских и сельских поселений", утвержденный </w:t>
      </w:r>
      <w:hyperlink r:id="rId92" w:history="1">
        <w:r w:rsidR="00E17338" w:rsidRPr="00E17338">
          <w:rPr>
            <w:rFonts w:ascii="Times New Roman" w:eastAsia="Calibri" w:hAnsi="Times New Roman"/>
            <w:sz w:val="26"/>
            <w:szCs w:val="26"/>
          </w:rPr>
          <w:t>приказом</w:t>
        </w:r>
      </w:hyperlink>
      <w:r w:rsidR="00E17338" w:rsidRPr="00E17338">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30.12.2016 N 1034/</w:t>
      </w:r>
      <w:proofErr w:type="spellStart"/>
      <w:r w:rsidR="00E17338" w:rsidRPr="00E17338">
        <w:rPr>
          <w:rFonts w:ascii="Times New Roman" w:eastAsia="Calibri" w:hAnsi="Times New Roman"/>
          <w:sz w:val="26"/>
          <w:szCs w:val="26"/>
        </w:rPr>
        <w:t>пр</w:t>
      </w:r>
      <w:proofErr w:type="spellEnd"/>
    </w:p>
    <w:p w:rsidR="0052268A" w:rsidRDefault="0052268A" w:rsidP="00E17338">
      <w:pPr>
        <w:autoSpaceDE w:val="0"/>
        <w:autoSpaceDN w:val="0"/>
        <w:adjustRightInd w:val="0"/>
        <w:ind w:firstLine="540"/>
        <w:jc w:val="both"/>
        <w:rPr>
          <w:rFonts w:ascii="Times New Roman" w:eastAsia="Calibri" w:hAnsi="Times New Roman"/>
          <w:sz w:val="26"/>
          <w:szCs w:val="26"/>
        </w:rPr>
      </w:pPr>
    </w:p>
    <w:p w:rsidR="0052268A" w:rsidRPr="00E17338" w:rsidRDefault="0052268A" w:rsidP="00E17338">
      <w:pPr>
        <w:autoSpaceDE w:val="0"/>
        <w:autoSpaceDN w:val="0"/>
        <w:adjustRightInd w:val="0"/>
        <w:ind w:firstLine="540"/>
        <w:jc w:val="both"/>
        <w:rPr>
          <w:rFonts w:ascii="Times New Roman" w:eastAsia="Calibri" w:hAnsi="Times New Roman"/>
          <w:sz w:val="26"/>
          <w:szCs w:val="26"/>
        </w:rPr>
      </w:pP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p>
    <w:p w:rsidR="00E17338" w:rsidRPr="00E17338" w:rsidRDefault="00E17338" w:rsidP="00E17338">
      <w:pPr>
        <w:autoSpaceDE w:val="0"/>
        <w:autoSpaceDN w:val="0"/>
        <w:adjustRightInd w:val="0"/>
        <w:jc w:val="center"/>
        <w:outlineLvl w:val="0"/>
        <w:rPr>
          <w:rFonts w:ascii="Times New Roman" w:eastAsia="Calibri" w:hAnsi="Times New Roman"/>
          <w:bCs/>
          <w:sz w:val="26"/>
          <w:szCs w:val="26"/>
        </w:rPr>
      </w:pPr>
      <w:r w:rsidRPr="00E17338">
        <w:rPr>
          <w:rFonts w:ascii="Times New Roman" w:eastAsia="Calibri" w:hAnsi="Times New Roman"/>
          <w:bCs/>
          <w:sz w:val="26"/>
          <w:szCs w:val="26"/>
        </w:rPr>
        <w:lastRenderedPageBreak/>
        <w:t>Санитарные правила и нормы (СанПиН)</w:t>
      </w:r>
    </w:p>
    <w:p w:rsidR="00E17338" w:rsidRPr="00E17338" w:rsidRDefault="00E17338" w:rsidP="00E17338">
      <w:pPr>
        <w:autoSpaceDE w:val="0"/>
        <w:autoSpaceDN w:val="0"/>
        <w:adjustRightInd w:val="0"/>
        <w:jc w:val="center"/>
        <w:rPr>
          <w:rFonts w:ascii="Times New Roman" w:eastAsia="Calibri" w:hAnsi="Times New Roman"/>
          <w:sz w:val="26"/>
          <w:szCs w:val="26"/>
        </w:rPr>
      </w:pP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Санитарно-эпидемиологические </w:t>
      </w:r>
      <w:hyperlink r:id="rId93" w:history="1">
        <w:r w:rsidRPr="00E17338">
          <w:rPr>
            <w:rFonts w:ascii="Times New Roman" w:eastAsia="Calibri" w:hAnsi="Times New Roman"/>
            <w:sz w:val="26"/>
            <w:szCs w:val="26"/>
          </w:rPr>
          <w:t>правила</w:t>
        </w:r>
      </w:hyperlink>
      <w:r w:rsidRPr="00E17338">
        <w:rPr>
          <w:rFonts w:ascii="Times New Roman" w:eastAsia="Calibri" w:hAnsi="Times New Roman"/>
          <w:sz w:val="26"/>
          <w:szCs w:val="26"/>
        </w:rPr>
        <w:t xml:space="preserve"> и нормативы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 СанПиН 2.4.3.1186-03, утвержденные Главным государственным санитарным врачом Российской Федерации 26.01.2003</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Санитарно-эпидемиологические </w:t>
      </w:r>
      <w:hyperlink r:id="rId94" w:history="1">
        <w:r w:rsidRPr="00E17338">
          <w:rPr>
            <w:rFonts w:ascii="Times New Roman" w:eastAsia="Calibri" w:hAnsi="Times New Roman"/>
            <w:sz w:val="26"/>
            <w:szCs w:val="26"/>
          </w:rPr>
          <w:t>правила</w:t>
        </w:r>
      </w:hyperlink>
      <w:r w:rsidRPr="00E17338">
        <w:rPr>
          <w:rFonts w:ascii="Times New Roman" w:eastAsia="Calibri" w:hAnsi="Times New Roman"/>
          <w:sz w:val="26"/>
          <w:szCs w:val="26"/>
        </w:rPr>
        <w:t xml:space="preserve"> и нормативы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N 189 "Об утверждении СанПиН 2.4.2.2821-10 "Санитарно-эпидемиологические требования к условиям и организации обучения в общеобразовательных учреждениях"</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Санитарно-эпидемиологические </w:t>
      </w:r>
      <w:hyperlink r:id="rId95" w:history="1">
        <w:r w:rsidRPr="00E17338">
          <w:rPr>
            <w:rFonts w:ascii="Times New Roman" w:eastAsia="Calibri" w:hAnsi="Times New Roman"/>
            <w:sz w:val="26"/>
            <w:szCs w:val="26"/>
          </w:rPr>
          <w:t>правила</w:t>
        </w:r>
      </w:hyperlink>
      <w:r w:rsidRPr="00E17338">
        <w:rPr>
          <w:rFonts w:ascii="Times New Roman" w:eastAsia="Calibri" w:hAnsi="Times New Roman"/>
          <w:sz w:val="26"/>
          <w:szCs w:val="26"/>
        </w:rPr>
        <w:t xml:space="preserve"> и нормативы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 утвержденные постановлением Главного государственного санитарного врача Российской Федерации от 23.03.2011 N 23 "Об утверждении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Санитарно-эпидемиологические </w:t>
      </w:r>
      <w:hyperlink r:id="rId96" w:history="1">
        <w:r w:rsidRPr="00E17338">
          <w:rPr>
            <w:rFonts w:ascii="Times New Roman" w:eastAsia="Calibri" w:hAnsi="Times New Roman"/>
            <w:sz w:val="26"/>
            <w:szCs w:val="26"/>
          </w:rPr>
          <w:t>правила</w:t>
        </w:r>
      </w:hyperlink>
      <w:r w:rsidRPr="00E17338">
        <w:rPr>
          <w:rFonts w:ascii="Times New Roman" w:eastAsia="Calibri" w:hAnsi="Times New Roman"/>
          <w:sz w:val="26"/>
          <w:szCs w:val="26"/>
        </w:rPr>
        <w:t xml:space="preserve"> и нормативы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утвержденные постановлением Главного государственного санитарного врача Российской Федерации от 15.05.2013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Санитарно-эпидемиологические </w:t>
      </w:r>
      <w:hyperlink r:id="rId97" w:history="1">
        <w:r w:rsidRPr="00E17338">
          <w:rPr>
            <w:rFonts w:ascii="Times New Roman" w:eastAsia="Calibri" w:hAnsi="Times New Roman"/>
            <w:sz w:val="26"/>
            <w:szCs w:val="26"/>
          </w:rPr>
          <w:t>правила</w:t>
        </w:r>
      </w:hyperlink>
      <w:r w:rsidRPr="00E17338">
        <w:rPr>
          <w:rFonts w:ascii="Times New Roman" w:eastAsia="Calibri" w:hAnsi="Times New Roman"/>
          <w:sz w:val="26"/>
          <w:szCs w:val="26"/>
        </w:rPr>
        <w:t xml:space="preserve"> и нормативы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утвержденные постановлением Главного государственного санитарного врача Российской Федерации от 04.07.2014 N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p>
    <w:p w:rsidR="00E17338" w:rsidRPr="00E17338" w:rsidRDefault="00E17338" w:rsidP="00E17338">
      <w:pPr>
        <w:autoSpaceDE w:val="0"/>
        <w:autoSpaceDN w:val="0"/>
        <w:adjustRightInd w:val="0"/>
        <w:jc w:val="center"/>
        <w:outlineLvl w:val="0"/>
        <w:rPr>
          <w:rFonts w:ascii="Times New Roman" w:eastAsia="Calibri" w:hAnsi="Times New Roman"/>
          <w:bCs/>
          <w:sz w:val="26"/>
          <w:szCs w:val="26"/>
        </w:rPr>
      </w:pPr>
      <w:r w:rsidRPr="00E17338">
        <w:rPr>
          <w:rFonts w:ascii="Times New Roman" w:eastAsia="Calibri" w:hAnsi="Times New Roman"/>
          <w:bCs/>
          <w:sz w:val="26"/>
          <w:szCs w:val="26"/>
        </w:rPr>
        <w:t>Методические и прочие документы</w:t>
      </w:r>
    </w:p>
    <w:p w:rsidR="00E17338" w:rsidRPr="00E17338" w:rsidRDefault="00E17338" w:rsidP="00E17338">
      <w:pPr>
        <w:autoSpaceDE w:val="0"/>
        <w:autoSpaceDN w:val="0"/>
        <w:adjustRightInd w:val="0"/>
        <w:jc w:val="center"/>
        <w:rPr>
          <w:rFonts w:ascii="Times New Roman" w:eastAsia="Calibri" w:hAnsi="Times New Roman"/>
          <w:sz w:val="26"/>
          <w:szCs w:val="26"/>
        </w:rPr>
      </w:pP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Абзац утратил силу. - </w:t>
      </w:r>
      <w:hyperlink r:id="rId98" w:history="1">
        <w:r w:rsidRPr="00E17338">
          <w:rPr>
            <w:rFonts w:ascii="Times New Roman" w:eastAsia="Calibri" w:hAnsi="Times New Roman"/>
            <w:sz w:val="26"/>
            <w:szCs w:val="26"/>
          </w:rPr>
          <w:t>Постановление</w:t>
        </w:r>
      </w:hyperlink>
      <w:r w:rsidRPr="00E17338">
        <w:rPr>
          <w:rFonts w:ascii="Times New Roman" w:eastAsia="Calibri" w:hAnsi="Times New Roman"/>
          <w:sz w:val="26"/>
          <w:szCs w:val="26"/>
        </w:rPr>
        <w:t xml:space="preserve"> Правительства Ивановской области от 24.12.2018 N 393-п</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Методические </w:t>
      </w:r>
      <w:hyperlink r:id="rId99" w:history="1">
        <w:r w:rsidRPr="00E17338">
          <w:rPr>
            <w:rFonts w:ascii="Times New Roman" w:eastAsia="Calibri" w:hAnsi="Times New Roman"/>
            <w:sz w:val="26"/>
            <w:szCs w:val="26"/>
          </w:rPr>
          <w:t>рекомендации</w:t>
        </w:r>
      </w:hyperlink>
      <w:r w:rsidRPr="00E17338">
        <w:rPr>
          <w:rFonts w:ascii="Times New Roman" w:eastAsia="Calibri" w:hAnsi="Times New Roman"/>
          <w:sz w:val="26"/>
          <w:szCs w:val="26"/>
        </w:rPr>
        <w:t xml:space="preserve">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(утверждены Климовым А.А. 04.05.2016 N АК-15/02вн), направленные </w:t>
      </w:r>
      <w:r w:rsidRPr="00E17338">
        <w:rPr>
          <w:rFonts w:ascii="Times New Roman" w:eastAsia="Calibri" w:hAnsi="Times New Roman"/>
          <w:sz w:val="26"/>
          <w:szCs w:val="26"/>
        </w:rPr>
        <w:lastRenderedPageBreak/>
        <w:t>письмом Министерства образования и науки Российской Федерации от 04.05.2016 N АК-950/02 "О методических рекомендациях"</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Методические </w:t>
      </w:r>
      <w:hyperlink r:id="rId100" w:history="1">
        <w:r w:rsidRPr="00E17338">
          <w:rPr>
            <w:rFonts w:ascii="Times New Roman" w:eastAsia="Calibri" w:hAnsi="Times New Roman"/>
            <w:sz w:val="26"/>
            <w:szCs w:val="26"/>
          </w:rPr>
          <w:t>рекомендации</w:t>
        </w:r>
      </w:hyperlink>
      <w:r w:rsidRPr="00E17338">
        <w:rPr>
          <w:rFonts w:ascii="Times New Roman" w:eastAsia="Calibri" w:hAnsi="Times New Roman"/>
          <w:sz w:val="26"/>
          <w:szCs w:val="26"/>
        </w:rPr>
        <w:t xml:space="preserve"> по развитию сети организаций социального обслуживания в субъектах Российской Федерации и обеспеченности социальным обслуживанием получателей социальных услуг, в том числе в сельской местности, утвержденные приказом Министерства труда и социальной защиты Российской Федерации от 05.05.2016 N 219 "Об утверждении методических рекомендаций по развитию сети организаций социального обслуживания в субъектах Российской Федерации и обеспеченности социальным обслуживанием получателей социальных услуг, в том числе в сельской местности"</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Абзац утратил силу. - </w:t>
      </w:r>
      <w:hyperlink r:id="rId101" w:history="1">
        <w:r w:rsidRPr="00E17338">
          <w:rPr>
            <w:rFonts w:ascii="Times New Roman" w:eastAsia="Calibri" w:hAnsi="Times New Roman"/>
            <w:sz w:val="26"/>
            <w:szCs w:val="26"/>
          </w:rPr>
          <w:t>Постановление</w:t>
        </w:r>
      </w:hyperlink>
      <w:r w:rsidRPr="00E17338">
        <w:rPr>
          <w:rFonts w:ascii="Times New Roman" w:eastAsia="Calibri" w:hAnsi="Times New Roman"/>
          <w:sz w:val="26"/>
          <w:szCs w:val="26"/>
        </w:rPr>
        <w:t xml:space="preserve"> Правительства Ивановской области от 24.12.2018 N 393-п</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Методические </w:t>
      </w:r>
      <w:hyperlink r:id="rId102" w:history="1">
        <w:r w:rsidRPr="00E17338">
          <w:rPr>
            <w:rFonts w:ascii="Times New Roman" w:eastAsia="Calibri" w:hAnsi="Times New Roman"/>
            <w:sz w:val="26"/>
            <w:szCs w:val="26"/>
          </w:rPr>
          <w:t>рекомендации</w:t>
        </w:r>
      </w:hyperlink>
      <w:r w:rsidRPr="00E17338">
        <w:rPr>
          <w:rFonts w:ascii="Times New Roman" w:eastAsia="Calibri" w:hAnsi="Times New Roman"/>
          <w:sz w:val="26"/>
          <w:szCs w:val="26"/>
        </w:rPr>
        <w:t xml:space="preserve"> по расчету потребностей субъектов Российской Федерации в развитии сети организаций социального обслуживания, утвержденные приказом Министерства труда и социальной защиты Российской Федерации от 24.11.2014 N 934н "Об утверждении методических рекомендаций по расчету потребностей субъектов Российской Федерации в развитии сети организаций социального обслуживания"</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Методические </w:t>
      </w:r>
      <w:hyperlink r:id="rId103" w:history="1">
        <w:r w:rsidRPr="00E17338">
          <w:rPr>
            <w:rFonts w:ascii="Times New Roman" w:eastAsia="Calibri" w:hAnsi="Times New Roman"/>
            <w:sz w:val="26"/>
            <w:szCs w:val="26"/>
          </w:rPr>
          <w:t>рекомендации</w:t>
        </w:r>
      </w:hyperlink>
      <w:r w:rsidRPr="00E17338">
        <w:rPr>
          <w:rFonts w:ascii="Times New Roman" w:eastAsia="Calibri" w:hAnsi="Times New Roman"/>
          <w:sz w:val="26"/>
          <w:szCs w:val="26"/>
        </w:rP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утвержденные распоряжением Министерства культуры Российской Федерации от 02.08.2017 N Р-965</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Методические </w:t>
      </w:r>
      <w:hyperlink r:id="rId104" w:history="1">
        <w:r w:rsidRPr="00E17338">
          <w:rPr>
            <w:rFonts w:ascii="Times New Roman" w:eastAsia="Calibri" w:hAnsi="Times New Roman"/>
            <w:sz w:val="26"/>
            <w:szCs w:val="26"/>
          </w:rPr>
          <w:t>рекомендации</w:t>
        </w:r>
      </w:hyperlink>
      <w:r w:rsidRPr="00E17338">
        <w:rPr>
          <w:rFonts w:ascii="Times New Roman" w:eastAsia="Calibri" w:hAnsi="Times New Roman"/>
          <w:sz w:val="26"/>
          <w:szCs w:val="26"/>
        </w:rPr>
        <w:t xml:space="preserve"> о применении нормативов и норм при определении потребности субъектов Российской Федерации в объектах физической культуры и спорта, утвержденные приказом Министерства спорта Российской Федерации от 21.03.2018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rsidR="00E17338" w:rsidRPr="00E17338" w:rsidRDefault="00E17338" w:rsidP="00E17338">
      <w:pPr>
        <w:autoSpaceDE w:val="0"/>
        <w:autoSpaceDN w:val="0"/>
        <w:adjustRightInd w:val="0"/>
        <w:jc w:val="both"/>
        <w:rPr>
          <w:rFonts w:ascii="Times New Roman" w:eastAsia="Calibri" w:hAnsi="Times New Roman"/>
          <w:sz w:val="26"/>
          <w:szCs w:val="26"/>
        </w:rPr>
      </w:pPr>
      <w:r w:rsidRPr="00E17338">
        <w:rPr>
          <w:rFonts w:ascii="Times New Roman" w:eastAsia="Calibri" w:hAnsi="Times New Roman"/>
          <w:sz w:val="26"/>
          <w:szCs w:val="26"/>
        </w:rPr>
        <w:t xml:space="preserve">(абзац введен </w:t>
      </w:r>
      <w:hyperlink r:id="rId105" w:history="1">
        <w:r w:rsidRPr="00E17338">
          <w:rPr>
            <w:rFonts w:ascii="Times New Roman" w:eastAsia="Calibri" w:hAnsi="Times New Roman"/>
            <w:sz w:val="26"/>
            <w:szCs w:val="26"/>
          </w:rPr>
          <w:t>Постановлением</w:t>
        </w:r>
      </w:hyperlink>
      <w:r w:rsidRPr="00E17338">
        <w:rPr>
          <w:rFonts w:ascii="Times New Roman" w:eastAsia="Calibri" w:hAnsi="Times New Roman"/>
          <w:sz w:val="26"/>
          <w:szCs w:val="26"/>
        </w:rPr>
        <w:t xml:space="preserve"> Правительства Ивановской области от 24.12.2018 N 393-п)</w:t>
      </w:r>
    </w:p>
    <w:p w:rsidR="00E17338" w:rsidRPr="00E17338" w:rsidRDefault="00E17338" w:rsidP="00E17338">
      <w:pPr>
        <w:autoSpaceDE w:val="0"/>
        <w:autoSpaceDN w:val="0"/>
        <w:adjustRightInd w:val="0"/>
        <w:ind w:firstLine="540"/>
        <w:jc w:val="both"/>
        <w:rPr>
          <w:rFonts w:ascii="Times New Roman" w:eastAsia="Calibri" w:hAnsi="Times New Roman"/>
          <w:sz w:val="26"/>
          <w:szCs w:val="26"/>
        </w:rPr>
      </w:pPr>
      <w:r w:rsidRPr="00E17338">
        <w:rPr>
          <w:rFonts w:ascii="Times New Roman" w:eastAsia="Calibri" w:hAnsi="Times New Roman"/>
          <w:sz w:val="26"/>
          <w:szCs w:val="26"/>
        </w:rPr>
        <w:t xml:space="preserve">Методические </w:t>
      </w:r>
      <w:hyperlink r:id="rId106" w:history="1">
        <w:r w:rsidRPr="00E17338">
          <w:rPr>
            <w:rFonts w:ascii="Times New Roman" w:eastAsia="Calibri" w:hAnsi="Times New Roman"/>
            <w:sz w:val="26"/>
            <w:szCs w:val="26"/>
          </w:rPr>
          <w:t>рекомендации</w:t>
        </w:r>
      </w:hyperlink>
      <w:r w:rsidRPr="00E17338">
        <w:rPr>
          <w:rFonts w:ascii="Times New Roman" w:eastAsia="Calibri" w:hAnsi="Times New Roman"/>
          <w:sz w:val="26"/>
          <w:szCs w:val="26"/>
        </w:rPr>
        <w:t xml:space="preserve"> о применении нормативов и норм ресурсной обеспеченности населения в сфере здравоохранения, утвержденные приказом Министерства здравоохранения Российской Федерации от 20.04.2018 N 182 "Об утверждении методических рекомендаций о применении нормативов и норм ресурсной обеспеченности населения в сфере здравоохранения"</w:t>
      </w:r>
    </w:p>
    <w:p w:rsidR="00E17338" w:rsidRPr="00E17338" w:rsidRDefault="00E17338" w:rsidP="00E17338">
      <w:pPr>
        <w:autoSpaceDE w:val="0"/>
        <w:autoSpaceDN w:val="0"/>
        <w:adjustRightInd w:val="0"/>
        <w:jc w:val="both"/>
        <w:rPr>
          <w:rFonts w:ascii="Times New Roman" w:eastAsia="Calibri" w:hAnsi="Times New Roman"/>
          <w:sz w:val="26"/>
          <w:szCs w:val="26"/>
        </w:rPr>
      </w:pPr>
      <w:r w:rsidRPr="00E17338">
        <w:rPr>
          <w:rFonts w:ascii="Times New Roman" w:eastAsia="Calibri" w:hAnsi="Times New Roman"/>
          <w:sz w:val="26"/>
          <w:szCs w:val="26"/>
        </w:rPr>
        <w:t xml:space="preserve">(абзац введен </w:t>
      </w:r>
      <w:hyperlink r:id="rId107" w:history="1">
        <w:r w:rsidRPr="00E17338">
          <w:rPr>
            <w:rFonts w:ascii="Times New Roman" w:eastAsia="Calibri" w:hAnsi="Times New Roman"/>
            <w:sz w:val="26"/>
            <w:szCs w:val="26"/>
          </w:rPr>
          <w:t>Постановлением</w:t>
        </w:r>
      </w:hyperlink>
      <w:r w:rsidRPr="00E17338">
        <w:rPr>
          <w:rFonts w:ascii="Times New Roman" w:eastAsia="Calibri" w:hAnsi="Times New Roman"/>
          <w:sz w:val="26"/>
          <w:szCs w:val="26"/>
        </w:rPr>
        <w:t xml:space="preserve"> Правительства Ивановской области от 24.12.2018 N 393-п)</w:t>
      </w:r>
    </w:p>
    <w:p w:rsidR="00E17338" w:rsidRPr="00E17338" w:rsidRDefault="00E17338" w:rsidP="00E17338">
      <w:pPr>
        <w:autoSpaceDE w:val="0"/>
        <w:autoSpaceDN w:val="0"/>
        <w:adjustRightInd w:val="0"/>
        <w:jc w:val="both"/>
        <w:rPr>
          <w:rFonts w:ascii="Times New Roman" w:eastAsia="Calibri" w:hAnsi="Times New Roman"/>
          <w:sz w:val="26"/>
          <w:szCs w:val="26"/>
        </w:rPr>
      </w:pPr>
    </w:p>
    <w:p w:rsidR="00E17338" w:rsidRPr="00E17338" w:rsidRDefault="00E17338" w:rsidP="00E17338">
      <w:pPr>
        <w:autoSpaceDE w:val="0"/>
        <w:autoSpaceDN w:val="0"/>
        <w:adjustRightInd w:val="0"/>
        <w:jc w:val="both"/>
        <w:rPr>
          <w:rFonts w:ascii="Times New Roman" w:eastAsia="Calibri" w:hAnsi="Times New Roman"/>
          <w:sz w:val="26"/>
          <w:szCs w:val="26"/>
        </w:rPr>
      </w:pPr>
    </w:p>
    <w:p w:rsidR="00711B35" w:rsidRDefault="00711B35" w:rsidP="00E17338">
      <w:pPr>
        <w:jc w:val="center"/>
        <w:rPr>
          <w:rFonts w:ascii="Times New Roman" w:eastAsia="Times New Roman" w:hAnsi="Times New Roman"/>
          <w:b/>
          <w:sz w:val="28"/>
          <w:szCs w:val="28"/>
          <w:lang w:eastAsia="ru-RU"/>
        </w:rPr>
      </w:pPr>
    </w:p>
    <w:p w:rsidR="00C73AA3" w:rsidRDefault="00C73AA3" w:rsidP="00E17338">
      <w:pPr>
        <w:jc w:val="center"/>
        <w:rPr>
          <w:rFonts w:ascii="Times New Roman" w:eastAsia="Times New Roman" w:hAnsi="Times New Roman"/>
          <w:b/>
          <w:sz w:val="28"/>
          <w:szCs w:val="28"/>
          <w:lang w:eastAsia="ru-RU"/>
        </w:rPr>
      </w:pPr>
    </w:p>
    <w:p w:rsidR="00C73AA3" w:rsidRDefault="00C73AA3" w:rsidP="00E17338">
      <w:pPr>
        <w:jc w:val="center"/>
        <w:rPr>
          <w:rFonts w:ascii="Times New Roman" w:eastAsia="Times New Roman" w:hAnsi="Times New Roman"/>
          <w:b/>
          <w:sz w:val="28"/>
          <w:szCs w:val="28"/>
          <w:lang w:eastAsia="ru-RU"/>
        </w:rPr>
      </w:pPr>
    </w:p>
    <w:p w:rsidR="00C73AA3" w:rsidRDefault="00C73AA3" w:rsidP="00E17338">
      <w:pPr>
        <w:jc w:val="center"/>
        <w:rPr>
          <w:rFonts w:ascii="Times New Roman" w:eastAsia="Times New Roman" w:hAnsi="Times New Roman"/>
          <w:b/>
          <w:sz w:val="28"/>
          <w:szCs w:val="28"/>
          <w:lang w:eastAsia="ru-RU"/>
        </w:rPr>
      </w:pPr>
    </w:p>
    <w:p w:rsidR="00C73AA3" w:rsidRDefault="00C73AA3" w:rsidP="00E17338">
      <w:pPr>
        <w:jc w:val="center"/>
        <w:rPr>
          <w:rFonts w:ascii="Times New Roman" w:eastAsia="Times New Roman" w:hAnsi="Times New Roman"/>
          <w:b/>
          <w:sz w:val="28"/>
          <w:szCs w:val="28"/>
          <w:lang w:eastAsia="ru-RU"/>
        </w:rPr>
      </w:pPr>
    </w:p>
    <w:p w:rsidR="00C73AA3" w:rsidRDefault="00C73AA3" w:rsidP="00E17338">
      <w:pPr>
        <w:jc w:val="center"/>
        <w:rPr>
          <w:rFonts w:ascii="Times New Roman" w:eastAsia="Times New Roman" w:hAnsi="Times New Roman"/>
          <w:b/>
          <w:sz w:val="28"/>
          <w:szCs w:val="28"/>
          <w:lang w:eastAsia="ru-RU"/>
        </w:rPr>
      </w:pPr>
    </w:p>
    <w:p w:rsidR="00C73AA3" w:rsidRDefault="00C73AA3" w:rsidP="00E17338">
      <w:pPr>
        <w:jc w:val="center"/>
        <w:rPr>
          <w:rFonts w:ascii="Times New Roman" w:eastAsia="Times New Roman" w:hAnsi="Times New Roman"/>
          <w:b/>
          <w:sz w:val="28"/>
          <w:szCs w:val="28"/>
          <w:lang w:eastAsia="ru-RU"/>
        </w:rPr>
      </w:pPr>
    </w:p>
    <w:p w:rsidR="00C73AA3" w:rsidRDefault="00C73AA3" w:rsidP="00E17338">
      <w:pPr>
        <w:jc w:val="center"/>
        <w:rPr>
          <w:rFonts w:ascii="Times New Roman" w:eastAsia="Times New Roman" w:hAnsi="Times New Roman"/>
          <w:b/>
          <w:sz w:val="28"/>
          <w:szCs w:val="28"/>
          <w:lang w:eastAsia="ru-RU"/>
        </w:rPr>
      </w:pPr>
    </w:p>
    <w:p w:rsidR="00C73AA3" w:rsidRDefault="00C73AA3" w:rsidP="00E17338">
      <w:pPr>
        <w:jc w:val="center"/>
        <w:rPr>
          <w:rFonts w:ascii="Times New Roman" w:eastAsia="Times New Roman" w:hAnsi="Times New Roman"/>
          <w:b/>
          <w:sz w:val="28"/>
          <w:szCs w:val="28"/>
          <w:lang w:eastAsia="ru-RU"/>
        </w:rPr>
      </w:pPr>
    </w:p>
    <w:p w:rsidR="00C73AA3" w:rsidRDefault="00C73AA3" w:rsidP="00E17338">
      <w:pPr>
        <w:jc w:val="center"/>
        <w:rPr>
          <w:rFonts w:ascii="Times New Roman" w:eastAsia="Times New Roman" w:hAnsi="Times New Roman"/>
          <w:b/>
          <w:sz w:val="28"/>
          <w:szCs w:val="28"/>
          <w:lang w:eastAsia="ru-RU"/>
        </w:rPr>
      </w:pPr>
    </w:p>
    <w:p w:rsidR="00A642C0" w:rsidRDefault="00A642C0" w:rsidP="005741D4">
      <w:pPr>
        <w:spacing w:after="160" w:line="259" w:lineRule="auto"/>
        <w:jc w:val="both"/>
        <w:rPr>
          <w:rFonts w:ascii="Times New Roman" w:eastAsia="Times New Roman" w:hAnsi="Times New Roman"/>
          <w:b/>
          <w:sz w:val="28"/>
          <w:szCs w:val="28"/>
          <w:lang w:eastAsia="ru-RU"/>
        </w:rPr>
      </w:pPr>
    </w:p>
    <w:p w:rsidR="0052268A" w:rsidRDefault="0052268A" w:rsidP="005741D4">
      <w:pPr>
        <w:spacing w:after="160" w:line="259" w:lineRule="auto"/>
        <w:jc w:val="both"/>
        <w:rPr>
          <w:rFonts w:ascii="Times New Roman" w:eastAsia="Times New Roman" w:hAnsi="Times New Roman"/>
          <w:b/>
          <w:sz w:val="28"/>
          <w:szCs w:val="28"/>
          <w:lang w:eastAsia="ru-RU"/>
        </w:rPr>
      </w:pPr>
    </w:p>
    <w:p w:rsidR="0052268A" w:rsidRDefault="0052268A" w:rsidP="005741D4">
      <w:pPr>
        <w:spacing w:after="160" w:line="259" w:lineRule="auto"/>
        <w:jc w:val="both"/>
        <w:rPr>
          <w:rFonts w:ascii="Times New Roman" w:eastAsia="Times New Roman" w:hAnsi="Times New Roman"/>
          <w:b/>
          <w:sz w:val="28"/>
          <w:szCs w:val="28"/>
          <w:lang w:eastAsia="ru-RU"/>
        </w:rPr>
      </w:pPr>
    </w:p>
    <w:p w:rsidR="0052268A" w:rsidRDefault="0052268A" w:rsidP="005741D4">
      <w:pPr>
        <w:spacing w:after="160" w:line="259" w:lineRule="auto"/>
        <w:jc w:val="both"/>
        <w:rPr>
          <w:rFonts w:ascii="Times New Roman" w:eastAsia="Calibri" w:hAnsi="Times New Roman"/>
          <w:b/>
          <w:sz w:val="26"/>
          <w:szCs w:val="26"/>
        </w:rPr>
      </w:pPr>
    </w:p>
    <w:p w:rsidR="00A642C0" w:rsidRDefault="00A642C0" w:rsidP="005741D4">
      <w:pPr>
        <w:spacing w:after="160" w:line="259" w:lineRule="auto"/>
        <w:jc w:val="both"/>
        <w:rPr>
          <w:rFonts w:ascii="Times New Roman" w:eastAsia="Calibri" w:hAnsi="Times New Roman"/>
          <w:b/>
          <w:sz w:val="26"/>
          <w:szCs w:val="26"/>
        </w:rPr>
      </w:pPr>
    </w:p>
    <w:p w:rsidR="00A642C0" w:rsidRDefault="00A642C0" w:rsidP="005741D4">
      <w:pPr>
        <w:spacing w:after="160" w:line="259" w:lineRule="auto"/>
        <w:jc w:val="both"/>
        <w:rPr>
          <w:rFonts w:ascii="Times New Roman" w:eastAsia="Calibri" w:hAnsi="Times New Roman"/>
          <w:b/>
          <w:sz w:val="26"/>
          <w:szCs w:val="26"/>
        </w:rPr>
      </w:pPr>
    </w:p>
    <w:p w:rsidR="00A642C0" w:rsidRDefault="00A642C0" w:rsidP="005741D4">
      <w:pPr>
        <w:spacing w:after="160" w:line="259" w:lineRule="auto"/>
        <w:jc w:val="both"/>
        <w:rPr>
          <w:rFonts w:ascii="Times New Roman" w:eastAsia="Calibri" w:hAnsi="Times New Roman"/>
          <w:b/>
          <w:sz w:val="26"/>
          <w:szCs w:val="26"/>
        </w:rPr>
      </w:pPr>
    </w:p>
    <w:p w:rsidR="00A642C0" w:rsidRDefault="00A642C0" w:rsidP="005741D4">
      <w:pPr>
        <w:spacing w:after="160" w:line="259" w:lineRule="auto"/>
        <w:jc w:val="both"/>
        <w:rPr>
          <w:rFonts w:ascii="Times New Roman" w:eastAsia="Calibri" w:hAnsi="Times New Roman"/>
          <w:b/>
          <w:sz w:val="26"/>
          <w:szCs w:val="26"/>
        </w:rPr>
      </w:pPr>
    </w:p>
    <w:p w:rsidR="00A642C0" w:rsidRPr="005741D4" w:rsidRDefault="00A642C0" w:rsidP="005741D4">
      <w:pPr>
        <w:spacing w:after="160" w:line="259" w:lineRule="auto"/>
        <w:jc w:val="both"/>
        <w:rPr>
          <w:rFonts w:ascii="Times New Roman" w:eastAsia="Calibri" w:hAnsi="Times New Roman"/>
          <w:b/>
          <w:sz w:val="26"/>
          <w:szCs w:val="26"/>
        </w:rPr>
      </w:pPr>
    </w:p>
    <w:p w:rsidR="005741D4" w:rsidRPr="005741D4" w:rsidRDefault="005741D4" w:rsidP="005741D4">
      <w:pPr>
        <w:spacing w:after="160" w:line="259" w:lineRule="auto"/>
        <w:jc w:val="center"/>
        <w:rPr>
          <w:rFonts w:ascii="Times New Roman" w:eastAsia="Calibri" w:hAnsi="Times New Roman"/>
          <w:b/>
          <w:sz w:val="26"/>
          <w:szCs w:val="26"/>
        </w:rPr>
      </w:pPr>
    </w:p>
    <w:p w:rsidR="005741D4" w:rsidRPr="005741D4" w:rsidRDefault="005741D4" w:rsidP="005741D4">
      <w:pPr>
        <w:spacing w:after="160" w:line="259" w:lineRule="auto"/>
        <w:jc w:val="center"/>
        <w:rPr>
          <w:rFonts w:ascii="Times New Roman" w:eastAsia="Calibri" w:hAnsi="Times New Roman"/>
          <w:b/>
          <w:sz w:val="52"/>
          <w:szCs w:val="52"/>
        </w:rPr>
      </w:pPr>
      <w:r w:rsidRPr="005741D4">
        <w:rPr>
          <w:rFonts w:ascii="Times New Roman" w:eastAsia="Calibri" w:hAnsi="Times New Roman"/>
          <w:b/>
          <w:sz w:val="52"/>
          <w:szCs w:val="52"/>
        </w:rPr>
        <w:t>МЕСТНЫЕ НОРМАТИВЫ</w:t>
      </w:r>
    </w:p>
    <w:p w:rsidR="005741D4" w:rsidRPr="005741D4" w:rsidRDefault="005741D4" w:rsidP="005741D4">
      <w:pPr>
        <w:spacing w:after="160" w:line="259" w:lineRule="auto"/>
        <w:jc w:val="center"/>
        <w:rPr>
          <w:rFonts w:ascii="Times New Roman" w:eastAsia="Calibri" w:hAnsi="Times New Roman"/>
          <w:b/>
          <w:sz w:val="52"/>
          <w:szCs w:val="52"/>
        </w:rPr>
      </w:pPr>
      <w:r w:rsidRPr="005741D4">
        <w:rPr>
          <w:rFonts w:ascii="Times New Roman" w:eastAsia="Calibri" w:hAnsi="Times New Roman"/>
          <w:b/>
          <w:sz w:val="52"/>
          <w:szCs w:val="52"/>
        </w:rPr>
        <w:t>градостроительного проектирования</w:t>
      </w:r>
    </w:p>
    <w:p w:rsidR="005741D4" w:rsidRPr="005741D4" w:rsidRDefault="005741D4" w:rsidP="005741D4">
      <w:pPr>
        <w:spacing w:after="160" w:line="259" w:lineRule="auto"/>
        <w:jc w:val="center"/>
        <w:rPr>
          <w:rFonts w:ascii="Times New Roman" w:eastAsia="Calibri" w:hAnsi="Times New Roman"/>
          <w:b/>
          <w:sz w:val="52"/>
          <w:szCs w:val="52"/>
        </w:rPr>
      </w:pPr>
      <w:r w:rsidRPr="005741D4">
        <w:rPr>
          <w:rFonts w:ascii="Times New Roman" w:eastAsia="Calibri" w:hAnsi="Times New Roman"/>
          <w:b/>
          <w:sz w:val="52"/>
          <w:szCs w:val="52"/>
        </w:rPr>
        <w:t>Крапивновского сельского поселения</w:t>
      </w:r>
    </w:p>
    <w:p w:rsidR="005741D4" w:rsidRPr="005741D4" w:rsidRDefault="005741D4" w:rsidP="005741D4">
      <w:pPr>
        <w:spacing w:after="160" w:line="259" w:lineRule="auto"/>
        <w:jc w:val="center"/>
        <w:rPr>
          <w:rFonts w:ascii="Times New Roman" w:eastAsia="Calibri" w:hAnsi="Times New Roman"/>
          <w:b/>
          <w:sz w:val="52"/>
          <w:szCs w:val="52"/>
        </w:rPr>
      </w:pPr>
      <w:r w:rsidRPr="005741D4">
        <w:rPr>
          <w:rFonts w:ascii="Times New Roman" w:eastAsia="Calibri" w:hAnsi="Times New Roman"/>
          <w:b/>
          <w:sz w:val="52"/>
          <w:szCs w:val="52"/>
        </w:rPr>
        <w:t>Тейковского муниципального района Ивановской области</w:t>
      </w:r>
    </w:p>
    <w:p w:rsidR="005741D4" w:rsidRPr="005741D4" w:rsidRDefault="005741D4" w:rsidP="005741D4">
      <w:pPr>
        <w:spacing w:after="160" w:line="259" w:lineRule="auto"/>
        <w:jc w:val="both"/>
        <w:rPr>
          <w:rFonts w:ascii="Times New Roman" w:eastAsia="Calibri" w:hAnsi="Times New Roman"/>
          <w:b/>
          <w:sz w:val="26"/>
          <w:szCs w:val="26"/>
        </w:rPr>
      </w:pPr>
    </w:p>
    <w:p w:rsidR="005741D4" w:rsidRPr="005741D4" w:rsidRDefault="005741D4" w:rsidP="005741D4">
      <w:pPr>
        <w:spacing w:after="160" w:line="259" w:lineRule="auto"/>
        <w:jc w:val="both"/>
        <w:rPr>
          <w:rFonts w:ascii="Times New Roman" w:eastAsia="Calibri" w:hAnsi="Times New Roman"/>
          <w:b/>
          <w:sz w:val="26"/>
          <w:szCs w:val="26"/>
        </w:rPr>
      </w:pPr>
    </w:p>
    <w:p w:rsidR="005741D4" w:rsidRPr="005741D4" w:rsidRDefault="005741D4" w:rsidP="005741D4">
      <w:pPr>
        <w:spacing w:after="160" w:line="259" w:lineRule="auto"/>
        <w:jc w:val="both"/>
        <w:rPr>
          <w:rFonts w:ascii="Times New Roman" w:eastAsia="Calibri" w:hAnsi="Times New Roman"/>
          <w:b/>
          <w:sz w:val="26"/>
          <w:szCs w:val="26"/>
        </w:rPr>
      </w:pPr>
    </w:p>
    <w:p w:rsidR="005741D4" w:rsidRPr="005741D4" w:rsidRDefault="005741D4" w:rsidP="005741D4">
      <w:pPr>
        <w:spacing w:after="160" w:line="259" w:lineRule="auto"/>
        <w:jc w:val="both"/>
        <w:rPr>
          <w:rFonts w:ascii="Times New Roman" w:eastAsia="Calibri" w:hAnsi="Times New Roman"/>
          <w:b/>
          <w:sz w:val="26"/>
          <w:szCs w:val="26"/>
        </w:rPr>
      </w:pPr>
    </w:p>
    <w:p w:rsidR="005741D4" w:rsidRPr="005741D4" w:rsidRDefault="005741D4" w:rsidP="005741D4">
      <w:pPr>
        <w:spacing w:after="160" w:line="259" w:lineRule="auto"/>
        <w:jc w:val="both"/>
        <w:rPr>
          <w:rFonts w:ascii="Times New Roman" w:eastAsia="Calibri" w:hAnsi="Times New Roman"/>
          <w:b/>
          <w:sz w:val="26"/>
          <w:szCs w:val="26"/>
        </w:rPr>
      </w:pPr>
    </w:p>
    <w:p w:rsidR="005741D4" w:rsidRPr="005741D4" w:rsidRDefault="005741D4" w:rsidP="005741D4">
      <w:pPr>
        <w:spacing w:after="160" w:line="259" w:lineRule="auto"/>
        <w:jc w:val="both"/>
        <w:rPr>
          <w:rFonts w:ascii="Times New Roman" w:eastAsia="Calibri" w:hAnsi="Times New Roman"/>
          <w:b/>
          <w:sz w:val="26"/>
          <w:szCs w:val="26"/>
        </w:rPr>
      </w:pPr>
    </w:p>
    <w:p w:rsidR="005741D4" w:rsidRPr="005741D4" w:rsidRDefault="005741D4" w:rsidP="005741D4">
      <w:pPr>
        <w:spacing w:after="160" w:line="259" w:lineRule="auto"/>
        <w:jc w:val="both"/>
        <w:rPr>
          <w:rFonts w:ascii="Times New Roman" w:eastAsia="Calibri" w:hAnsi="Times New Roman"/>
          <w:b/>
          <w:sz w:val="26"/>
          <w:szCs w:val="26"/>
        </w:rPr>
      </w:pPr>
    </w:p>
    <w:p w:rsidR="005741D4" w:rsidRDefault="005741D4" w:rsidP="005741D4">
      <w:pPr>
        <w:spacing w:after="160" w:line="259" w:lineRule="auto"/>
        <w:jc w:val="both"/>
        <w:rPr>
          <w:rFonts w:ascii="Times New Roman" w:eastAsia="Calibri" w:hAnsi="Times New Roman"/>
          <w:b/>
          <w:sz w:val="26"/>
          <w:szCs w:val="26"/>
        </w:rPr>
      </w:pPr>
    </w:p>
    <w:p w:rsidR="0052268A" w:rsidRDefault="0052268A" w:rsidP="005741D4">
      <w:pPr>
        <w:spacing w:after="160" w:line="259" w:lineRule="auto"/>
        <w:jc w:val="both"/>
        <w:rPr>
          <w:rFonts w:ascii="Times New Roman" w:eastAsia="Calibri" w:hAnsi="Times New Roman"/>
          <w:b/>
          <w:sz w:val="26"/>
          <w:szCs w:val="26"/>
        </w:rPr>
      </w:pPr>
    </w:p>
    <w:p w:rsidR="0052268A" w:rsidRPr="005741D4" w:rsidRDefault="0052268A" w:rsidP="005741D4">
      <w:pPr>
        <w:spacing w:after="160" w:line="259" w:lineRule="auto"/>
        <w:jc w:val="both"/>
        <w:rPr>
          <w:rFonts w:ascii="Times New Roman" w:eastAsia="Calibri" w:hAnsi="Times New Roman"/>
          <w:b/>
          <w:sz w:val="26"/>
          <w:szCs w:val="26"/>
        </w:rPr>
      </w:pPr>
    </w:p>
    <w:p w:rsidR="005741D4" w:rsidRPr="005741D4" w:rsidRDefault="005741D4" w:rsidP="005741D4">
      <w:pPr>
        <w:spacing w:after="160" w:line="259" w:lineRule="auto"/>
        <w:jc w:val="both"/>
        <w:rPr>
          <w:rFonts w:ascii="Times New Roman" w:eastAsia="Calibri" w:hAnsi="Times New Roman"/>
          <w:b/>
          <w:sz w:val="26"/>
          <w:szCs w:val="26"/>
        </w:rPr>
      </w:pPr>
    </w:p>
    <w:p w:rsidR="005741D4" w:rsidRPr="005741D4" w:rsidRDefault="005741D4" w:rsidP="005741D4">
      <w:pPr>
        <w:spacing w:after="160" w:line="259" w:lineRule="auto"/>
        <w:jc w:val="both"/>
        <w:rPr>
          <w:rFonts w:ascii="Times New Roman" w:eastAsia="Calibri" w:hAnsi="Times New Roman"/>
          <w:b/>
          <w:sz w:val="26"/>
          <w:szCs w:val="26"/>
        </w:rPr>
      </w:pPr>
      <w:r w:rsidRPr="005741D4">
        <w:rPr>
          <w:rFonts w:ascii="Times New Roman" w:eastAsia="Calibri" w:hAnsi="Times New Roman"/>
          <w:b/>
          <w:sz w:val="26"/>
          <w:szCs w:val="26"/>
        </w:rPr>
        <w:lastRenderedPageBreak/>
        <w:t xml:space="preserve">СОДЕРЖАНИЕ </w:t>
      </w:r>
    </w:p>
    <w:p w:rsidR="005741D4" w:rsidRPr="005741D4" w:rsidRDefault="005741D4" w:rsidP="005741D4">
      <w:pPr>
        <w:spacing w:after="160" w:line="259" w:lineRule="auto"/>
        <w:jc w:val="both"/>
        <w:rPr>
          <w:rFonts w:ascii="Times New Roman" w:eastAsia="Calibri" w:hAnsi="Times New Roman"/>
          <w:b/>
          <w:sz w:val="26"/>
          <w:szCs w:val="26"/>
        </w:rPr>
      </w:pPr>
      <w:r w:rsidRPr="005741D4">
        <w:rPr>
          <w:rFonts w:ascii="Times New Roman" w:eastAsia="Calibri" w:hAnsi="Times New Roman"/>
          <w:sz w:val="26"/>
          <w:szCs w:val="26"/>
        </w:rPr>
        <w:t>Введение……………………………………</w:t>
      </w:r>
      <w:proofErr w:type="gramStart"/>
      <w:r w:rsidRPr="005741D4">
        <w:rPr>
          <w:rFonts w:ascii="Times New Roman" w:eastAsia="Calibri" w:hAnsi="Times New Roman"/>
          <w:sz w:val="26"/>
          <w:szCs w:val="26"/>
        </w:rPr>
        <w:t>……</w:t>
      </w:r>
      <w:r w:rsidR="002A3293">
        <w:rPr>
          <w:rFonts w:ascii="Times New Roman" w:eastAsia="Calibri" w:hAnsi="Times New Roman"/>
          <w:sz w:val="26"/>
          <w:szCs w:val="26"/>
        </w:rPr>
        <w:t>.</w:t>
      </w:r>
      <w:proofErr w:type="gramEnd"/>
      <w:r w:rsidR="002A3293">
        <w:rPr>
          <w:rFonts w:ascii="Times New Roman" w:eastAsia="Calibri" w:hAnsi="Times New Roman"/>
          <w:sz w:val="26"/>
          <w:szCs w:val="26"/>
        </w:rPr>
        <w:t>.</w:t>
      </w:r>
      <w:r w:rsidRPr="005741D4">
        <w:rPr>
          <w:rFonts w:ascii="Times New Roman" w:eastAsia="Calibri" w:hAnsi="Times New Roman"/>
          <w:sz w:val="26"/>
          <w:szCs w:val="26"/>
        </w:rPr>
        <w:t>…………………………………</w:t>
      </w:r>
      <w:r w:rsidR="002A3293">
        <w:rPr>
          <w:rFonts w:ascii="Times New Roman" w:eastAsia="Calibri" w:hAnsi="Times New Roman"/>
          <w:sz w:val="26"/>
          <w:szCs w:val="26"/>
        </w:rPr>
        <w:t>.</w:t>
      </w:r>
      <w:r w:rsidRPr="005741D4">
        <w:rPr>
          <w:rFonts w:ascii="Times New Roman" w:eastAsia="Calibri" w:hAnsi="Times New Roman"/>
          <w:sz w:val="26"/>
          <w:szCs w:val="26"/>
        </w:rPr>
        <w:t>……</w:t>
      </w:r>
      <w:r w:rsidRPr="005741D4">
        <w:rPr>
          <w:rFonts w:ascii="Times New Roman" w:eastAsia="Calibri" w:hAnsi="Times New Roman"/>
          <w:b/>
          <w:sz w:val="26"/>
          <w:szCs w:val="26"/>
        </w:rPr>
        <w:t xml:space="preserve">3                                                                                                     </w:t>
      </w:r>
    </w:p>
    <w:p w:rsidR="005741D4" w:rsidRPr="005741D4" w:rsidRDefault="005741D4" w:rsidP="005741D4">
      <w:pPr>
        <w:spacing w:line="259" w:lineRule="auto"/>
        <w:jc w:val="both"/>
        <w:rPr>
          <w:rFonts w:ascii="Times New Roman" w:eastAsia="Calibri" w:hAnsi="Times New Roman"/>
          <w:sz w:val="26"/>
          <w:szCs w:val="26"/>
        </w:rPr>
      </w:pPr>
      <w:r w:rsidRPr="005741D4">
        <w:rPr>
          <w:rFonts w:ascii="Times New Roman" w:eastAsia="Calibri" w:hAnsi="Times New Roman"/>
          <w:sz w:val="26"/>
          <w:szCs w:val="26"/>
        </w:rPr>
        <w:t xml:space="preserve"> 1. Основная часть местных нормативов градостроительного проектирования Крапивновского сельского поселения Тейковского муниципального района…</w:t>
      </w:r>
      <w:r w:rsidR="002A3293">
        <w:rPr>
          <w:rFonts w:ascii="Times New Roman" w:eastAsia="Calibri" w:hAnsi="Times New Roman"/>
          <w:sz w:val="26"/>
          <w:szCs w:val="26"/>
        </w:rPr>
        <w:t>………</w:t>
      </w:r>
      <w:r w:rsidRPr="005741D4">
        <w:rPr>
          <w:rFonts w:ascii="Times New Roman" w:eastAsia="Calibri" w:hAnsi="Times New Roman"/>
          <w:b/>
          <w:sz w:val="26"/>
          <w:szCs w:val="26"/>
        </w:rPr>
        <w:t>5</w:t>
      </w:r>
      <w:r w:rsidRPr="005741D4">
        <w:rPr>
          <w:rFonts w:ascii="Times New Roman" w:eastAsia="Calibri" w:hAnsi="Times New Roman"/>
          <w:sz w:val="26"/>
          <w:szCs w:val="26"/>
        </w:rPr>
        <w:t xml:space="preserve">                                                        </w:t>
      </w:r>
    </w:p>
    <w:p w:rsidR="005741D4" w:rsidRPr="005741D4" w:rsidRDefault="005741D4" w:rsidP="005741D4">
      <w:pPr>
        <w:spacing w:line="259" w:lineRule="auto"/>
        <w:jc w:val="both"/>
        <w:rPr>
          <w:rFonts w:ascii="Times New Roman" w:eastAsia="Calibri" w:hAnsi="Times New Roman"/>
          <w:sz w:val="26"/>
          <w:szCs w:val="26"/>
        </w:rPr>
      </w:pPr>
    </w:p>
    <w:p w:rsidR="005741D4" w:rsidRPr="005741D4" w:rsidRDefault="005741D4" w:rsidP="005741D4">
      <w:pPr>
        <w:spacing w:line="259" w:lineRule="auto"/>
        <w:jc w:val="both"/>
        <w:rPr>
          <w:rFonts w:ascii="Times New Roman" w:eastAsia="Calibri" w:hAnsi="Times New Roman"/>
          <w:sz w:val="26"/>
          <w:szCs w:val="26"/>
        </w:rPr>
      </w:pPr>
      <w:r w:rsidRPr="005741D4">
        <w:rPr>
          <w:rFonts w:ascii="Times New Roman" w:eastAsia="Calibri" w:hAnsi="Times New Roman"/>
          <w:sz w:val="26"/>
          <w:szCs w:val="26"/>
        </w:rPr>
        <w:t>1.1. Расчётные показатели минимально допустимого уровня обеспеченности объектами местного значения сельского поселения в области инженерного обеспечения (электро-, тепло-, газо-, водоснабжение населения и водоотведение) и показатели максимально допустимого уровня территориальной доступности таких объектов для населения Крапивновского сельского поселения Тейковского муниципального района……………………………………...…………………………</w:t>
      </w:r>
      <w:r w:rsidR="002A3293">
        <w:rPr>
          <w:rFonts w:ascii="Times New Roman" w:eastAsia="Calibri" w:hAnsi="Times New Roman"/>
          <w:sz w:val="26"/>
          <w:szCs w:val="26"/>
        </w:rPr>
        <w:t>..</w:t>
      </w:r>
      <w:r w:rsidRPr="005741D4">
        <w:rPr>
          <w:rFonts w:ascii="Times New Roman" w:eastAsia="Calibri" w:hAnsi="Times New Roman"/>
          <w:sz w:val="26"/>
          <w:szCs w:val="26"/>
        </w:rPr>
        <w:t>.</w:t>
      </w:r>
      <w:r w:rsidRPr="005741D4">
        <w:rPr>
          <w:rFonts w:ascii="Times New Roman" w:eastAsia="Calibri" w:hAnsi="Times New Roman"/>
          <w:b/>
          <w:sz w:val="26"/>
          <w:szCs w:val="26"/>
        </w:rPr>
        <w:t>5</w:t>
      </w:r>
      <w:r w:rsidRPr="005741D4">
        <w:rPr>
          <w:rFonts w:ascii="Times New Roman" w:eastAsia="Calibri" w:hAnsi="Times New Roman"/>
          <w:sz w:val="26"/>
          <w:szCs w:val="26"/>
        </w:rPr>
        <w:t xml:space="preserve">                                   </w:t>
      </w:r>
    </w:p>
    <w:p w:rsidR="005741D4" w:rsidRPr="005741D4" w:rsidRDefault="005741D4" w:rsidP="005741D4">
      <w:pPr>
        <w:spacing w:line="259" w:lineRule="auto"/>
        <w:jc w:val="both"/>
        <w:rPr>
          <w:rFonts w:ascii="Times New Roman" w:eastAsia="Calibri" w:hAnsi="Times New Roman"/>
          <w:sz w:val="16"/>
          <w:szCs w:val="16"/>
        </w:rPr>
      </w:pPr>
    </w:p>
    <w:p w:rsidR="005741D4" w:rsidRPr="005741D4" w:rsidRDefault="005741D4" w:rsidP="005741D4">
      <w:pPr>
        <w:spacing w:line="259" w:lineRule="auto"/>
        <w:jc w:val="both"/>
        <w:rPr>
          <w:rFonts w:ascii="Times New Roman" w:eastAsia="Calibri" w:hAnsi="Times New Roman"/>
          <w:sz w:val="26"/>
          <w:szCs w:val="26"/>
        </w:rPr>
      </w:pPr>
      <w:r w:rsidRPr="005741D4">
        <w:rPr>
          <w:rFonts w:ascii="Times New Roman" w:eastAsia="Calibri" w:hAnsi="Times New Roman"/>
          <w:sz w:val="26"/>
          <w:szCs w:val="26"/>
        </w:rPr>
        <w:t xml:space="preserve">1.2. Расчётные показатели минимально допустимого уровня обеспеченности объектами местного значения Крапивновского сельского поселения Тейковского муниципального района в области транспорта (автомобильные дороги местного </w:t>
      </w:r>
      <w:proofErr w:type="gramStart"/>
      <w:r w:rsidRPr="005741D4">
        <w:rPr>
          <w:rFonts w:ascii="Times New Roman" w:eastAsia="Calibri" w:hAnsi="Times New Roman"/>
          <w:sz w:val="26"/>
          <w:szCs w:val="26"/>
        </w:rPr>
        <w:t>значения)…</w:t>
      </w:r>
      <w:proofErr w:type="gramEnd"/>
      <w:r w:rsidRPr="005741D4">
        <w:rPr>
          <w:rFonts w:ascii="Times New Roman" w:eastAsia="Calibri" w:hAnsi="Times New Roman"/>
          <w:sz w:val="26"/>
          <w:szCs w:val="26"/>
        </w:rPr>
        <w:t>...………………….………...……………………………………………</w:t>
      </w:r>
      <w:r w:rsidR="002A3293">
        <w:rPr>
          <w:rFonts w:ascii="Times New Roman" w:eastAsia="Calibri" w:hAnsi="Times New Roman"/>
          <w:sz w:val="26"/>
          <w:szCs w:val="26"/>
        </w:rPr>
        <w:t>..</w:t>
      </w:r>
      <w:r w:rsidRPr="005741D4">
        <w:rPr>
          <w:rFonts w:ascii="Times New Roman" w:eastAsia="Calibri" w:hAnsi="Times New Roman"/>
          <w:sz w:val="26"/>
          <w:szCs w:val="26"/>
        </w:rPr>
        <w:t>…</w:t>
      </w:r>
      <w:r w:rsidRPr="005741D4">
        <w:rPr>
          <w:rFonts w:ascii="Times New Roman" w:eastAsia="Calibri" w:hAnsi="Times New Roman"/>
          <w:b/>
          <w:sz w:val="26"/>
          <w:szCs w:val="26"/>
        </w:rPr>
        <w:t>10</w:t>
      </w:r>
    </w:p>
    <w:p w:rsidR="005741D4" w:rsidRPr="005741D4" w:rsidRDefault="005741D4" w:rsidP="005741D4">
      <w:pPr>
        <w:spacing w:line="259" w:lineRule="auto"/>
        <w:jc w:val="both"/>
        <w:rPr>
          <w:rFonts w:ascii="Times New Roman" w:eastAsia="Calibri" w:hAnsi="Times New Roman"/>
          <w:sz w:val="16"/>
          <w:szCs w:val="16"/>
        </w:rPr>
      </w:pPr>
    </w:p>
    <w:p w:rsidR="005741D4" w:rsidRPr="005741D4" w:rsidRDefault="005741D4" w:rsidP="005741D4">
      <w:pPr>
        <w:spacing w:line="259" w:lineRule="auto"/>
        <w:jc w:val="both"/>
        <w:rPr>
          <w:rFonts w:ascii="Times New Roman" w:eastAsia="Calibri" w:hAnsi="Times New Roman"/>
          <w:sz w:val="26"/>
          <w:szCs w:val="26"/>
        </w:rPr>
      </w:pPr>
      <w:r w:rsidRPr="005741D4">
        <w:rPr>
          <w:rFonts w:ascii="Times New Roman" w:eastAsia="Calibri" w:hAnsi="Times New Roman"/>
          <w:sz w:val="26"/>
          <w:szCs w:val="26"/>
        </w:rPr>
        <w:t>1.3. Расчётные показатели минимально допустимого уровня обеспеченности объектами местного значения Крапивновского сельского поселения Тейковского муниципального района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w:t>
      </w:r>
      <w:proofErr w:type="gramStart"/>
      <w:r w:rsidRPr="005741D4">
        <w:rPr>
          <w:rFonts w:ascii="Times New Roman" w:eastAsia="Calibri" w:hAnsi="Times New Roman"/>
          <w:sz w:val="26"/>
          <w:szCs w:val="26"/>
        </w:rPr>
        <w:t>……</w:t>
      </w:r>
      <w:r w:rsidR="002A3293">
        <w:rPr>
          <w:rFonts w:ascii="Times New Roman" w:eastAsia="Calibri" w:hAnsi="Times New Roman"/>
          <w:sz w:val="26"/>
          <w:szCs w:val="26"/>
        </w:rPr>
        <w:t>.</w:t>
      </w:r>
      <w:proofErr w:type="gramEnd"/>
      <w:r w:rsidR="002A3293">
        <w:rPr>
          <w:rFonts w:ascii="Times New Roman" w:eastAsia="Calibri" w:hAnsi="Times New Roman"/>
          <w:sz w:val="26"/>
          <w:szCs w:val="26"/>
        </w:rPr>
        <w:t>.</w:t>
      </w:r>
      <w:r w:rsidRPr="005741D4">
        <w:rPr>
          <w:rFonts w:ascii="Times New Roman" w:eastAsia="Calibri" w:hAnsi="Times New Roman"/>
          <w:b/>
          <w:sz w:val="26"/>
          <w:szCs w:val="26"/>
        </w:rPr>
        <w:t>11</w:t>
      </w:r>
    </w:p>
    <w:p w:rsidR="005741D4" w:rsidRPr="005741D4" w:rsidRDefault="005741D4" w:rsidP="005741D4">
      <w:pPr>
        <w:spacing w:line="259" w:lineRule="auto"/>
        <w:jc w:val="both"/>
        <w:rPr>
          <w:rFonts w:ascii="Times New Roman" w:eastAsia="Calibri" w:hAnsi="Times New Roman"/>
          <w:sz w:val="16"/>
          <w:szCs w:val="16"/>
        </w:rPr>
      </w:pPr>
    </w:p>
    <w:p w:rsidR="005741D4" w:rsidRPr="005741D4" w:rsidRDefault="005741D4" w:rsidP="005741D4">
      <w:pPr>
        <w:spacing w:line="259" w:lineRule="auto"/>
        <w:jc w:val="both"/>
        <w:rPr>
          <w:rFonts w:ascii="Times New Roman" w:eastAsia="Calibri" w:hAnsi="Times New Roman"/>
          <w:sz w:val="26"/>
          <w:szCs w:val="26"/>
        </w:rPr>
      </w:pPr>
      <w:r w:rsidRPr="005741D4">
        <w:rPr>
          <w:rFonts w:ascii="Times New Roman" w:eastAsia="Calibri" w:hAnsi="Times New Roman"/>
          <w:sz w:val="26"/>
          <w:szCs w:val="26"/>
        </w:rPr>
        <w:t>1.4. Расчётные показатели минимально допустимого уровня обеспеченности иными объектами, связанными с решением вопросов местного значения Крапивновского сельского поселения Тейковского муниципального района……………………</w:t>
      </w:r>
      <w:proofErr w:type="gramStart"/>
      <w:r w:rsidRPr="005741D4">
        <w:rPr>
          <w:rFonts w:ascii="Times New Roman" w:eastAsia="Calibri" w:hAnsi="Times New Roman"/>
          <w:sz w:val="26"/>
          <w:szCs w:val="26"/>
        </w:rPr>
        <w:t>…</w:t>
      </w:r>
      <w:r w:rsidR="002A3293">
        <w:rPr>
          <w:rFonts w:ascii="Times New Roman" w:eastAsia="Calibri" w:hAnsi="Times New Roman"/>
          <w:sz w:val="26"/>
          <w:szCs w:val="26"/>
        </w:rPr>
        <w:t>…</w:t>
      </w:r>
      <w:r w:rsidRPr="005741D4">
        <w:rPr>
          <w:rFonts w:ascii="Times New Roman" w:eastAsia="Calibri" w:hAnsi="Times New Roman"/>
          <w:sz w:val="26"/>
          <w:szCs w:val="26"/>
        </w:rPr>
        <w:t>.</w:t>
      </w:r>
      <w:proofErr w:type="gramEnd"/>
      <w:r w:rsidRPr="005741D4">
        <w:rPr>
          <w:rFonts w:ascii="Times New Roman" w:eastAsia="Calibri" w:hAnsi="Times New Roman"/>
          <w:sz w:val="26"/>
          <w:szCs w:val="26"/>
        </w:rPr>
        <w:t>.</w:t>
      </w:r>
      <w:r w:rsidRPr="005741D4">
        <w:rPr>
          <w:rFonts w:ascii="Times New Roman" w:eastAsia="Calibri" w:hAnsi="Times New Roman"/>
          <w:b/>
          <w:sz w:val="26"/>
          <w:szCs w:val="26"/>
        </w:rPr>
        <w:t>12</w:t>
      </w:r>
    </w:p>
    <w:p w:rsidR="005741D4" w:rsidRPr="005741D4" w:rsidRDefault="005741D4" w:rsidP="005741D4">
      <w:pPr>
        <w:spacing w:line="259" w:lineRule="auto"/>
        <w:jc w:val="both"/>
        <w:rPr>
          <w:rFonts w:ascii="Times New Roman" w:eastAsia="Calibri" w:hAnsi="Times New Roman"/>
          <w:sz w:val="26"/>
          <w:szCs w:val="26"/>
        </w:rPr>
      </w:pPr>
      <w:r w:rsidRPr="005741D4">
        <w:rPr>
          <w:rFonts w:ascii="Times New Roman" w:eastAsia="Calibri" w:hAnsi="Times New Roman"/>
          <w:sz w:val="26"/>
          <w:szCs w:val="26"/>
        </w:rPr>
        <w:t>1.4.1. Расчетные показатели в области образования………………………………</w:t>
      </w:r>
      <w:r w:rsidR="002A3293">
        <w:rPr>
          <w:rFonts w:ascii="Times New Roman" w:eastAsia="Calibri" w:hAnsi="Times New Roman"/>
          <w:sz w:val="26"/>
          <w:szCs w:val="26"/>
        </w:rPr>
        <w:t>…</w:t>
      </w:r>
      <w:r w:rsidRPr="005741D4">
        <w:rPr>
          <w:rFonts w:ascii="Times New Roman" w:eastAsia="Calibri" w:hAnsi="Times New Roman"/>
          <w:sz w:val="26"/>
          <w:szCs w:val="26"/>
        </w:rPr>
        <w:t>…</w:t>
      </w:r>
      <w:r w:rsidRPr="005741D4">
        <w:rPr>
          <w:rFonts w:ascii="Times New Roman" w:eastAsia="Calibri" w:hAnsi="Times New Roman"/>
          <w:b/>
          <w:sz w:val="26"/>
          <w:szCs w:val="26"/>
        </w:rPr>
        <w:t xml:space="preserve">12 </w:t>
      </w:r>
      <w:r w:rsidRPr="005741D4">
        <w:rPr>
          <w:rFonts w:ascii="Times New Roman" w:eastAsia="Calibri" w:hAnsi="Times New Roman"/>
          <w:sz w:val="26"/>
          <w:szCs w:val="26"/>
        </w:rPr>
        <w:t xml:space="preserve"> </w:t>
      </w:r>
    </w:p>
    <w:p w:rsidR="005741D4" w:rsidRPr="005741D4" w:rsidRDefault="005741D4" w:rsidP="005741D4">
      <w:pPr>
        <w:spacing w:line="259" w:lineRule="auto"/>
        <w:jc w:val="both"/>
        <w:rPr>
          <w:rFonts w:ascii="Times New Roman" w:eastAsia="Calibri" w:hAnsi="Times New Roman"/>
          <w:sz w:val="26"/>
          <w:szCs w:val="26"/>
        </w:rPr>
      </w:pPr>
      <w:r w:rsidRPr="005741D4">
        <w:rPr>
          <w:rFonts w:ascii="Times New Roman" w:eastAsia="Calibri" w:hAnsi="Times New Roman"/>
          <w:sz w:val="26"/>
          <w:szCs w:val="26"/>
        </w:rPr>
        <w:t>1.4.2. Расчетные показатели в области здравоохранения……………………</w:t>
      </w:r>
      <w:proofErr w:type="gramStart"/>
      <w:r w:rsidRPr="005741D4">
        <w:rPr>
          <w:rFonts w:ascii="Times New Roman" w:eastAsia="Calibri" w:hAnsi="Times New Roman"/>
          <w:sz w:val="26"/>
          <w:szCs w:val="26"/>
        </w:rPr>
        <w:t>……</w:t>
      </w:r>
      <w:r w:rsidR="002A3293">
        <w:rPr>
          <w:rFonts w:ascii="Times New Roman" w:eastAsia="Calibri" w:hAnsi="Times New Roman"/>
          <w:sz w:val="26"/>
          <w:szCs w:val="26"/>
        </w:rPr>
        <w:t>.</w:t>
      </w:r>
      <w:proofErr w:type="gramEnd"/>
      <w:r w:rsidR="002A3293">
        <w:rPr>
          <w:rFonts w:ascii="Times New Roman" w:eastAsia="Calibri" w:hAnsi="Times New Roman"/>
          <w:sz w:val="26"/>
          <w:szCs w:val="26"/>
        </w:rPr>
        <w:t>.….</w:t>
      </w:r>
      <w:r w:rsidRPr="005741D4">
        <w:rPr>
          <w:rFonts w:ascii="Times New Roman" w:eastAsia="Calibri" w:hAnsi="Times New Roman"/>
          <w:b/>
          <w:sz w:val="26"/>
          <w:szCs w:val="26"/>
        </w:rPr>
        <w:t>12</w:t>
      </w:r>
      <w:r w:rsidRPr="005741D4">
        <w:rPr>
          <w:rFonts w:ascii="Times New Roman" w:eastAsia="Calibri" w:hAnsi="Times New Roman"/>
          <w:sz w:val="26"/>
          <w:szCs w:val="26"/>
        </w:rPr>
        <w:t xml:space="preserve"> </w:t>
      </w:r>
    </w:p>
    <w:p w:rsidR="005741D4" w:rsidRPr="005741D4" w:rsidRDefault="005741D4" w:rsidP="005741D4">
      <w:pPr>
        <w:spacing w:line="259" w:lineRule="auto"/>
        <w:jc w:val="both"/>
        <w:rPr>
          <w:rFonts w:ascii="Times New Roman" w:eastAsia="Calibri" w:hAnsi="Times New Roman"/>
          <w:sz w:val="26"/>
          <w:szCs w:val="26"/>
        </w:rPr>
      </w:pPr>
      <w:r w:rsidRPr="005741D4">
        <w:rPr>
          <w:rFonts w:ascii="Times New Roman" w:eastAsia="Calibri" w:hAnsi="Times New Roman"/>
          <w:sz w:val="26"/>
          <w:szCs w:val="26"/>
        </w:rPr>
        <w:t>1.4.3. Расчетные показатели в области культуры…………………………………</w:t>
      </w:r>
      <w:proofErr w:type="gramStart"/>
      <w:r w:rsidR="002A3293">
        <w:rPr>
          <w:rFonts w:ascii="Times New Roman" w:eastAsia="Calibri" w:hAnsi="Times New Roman"/>
          <w:sz w:val="26"/>
          <w:szCs w:val="26"/>
        </w:rPr>
        <w:t>……</w:t>
      </w:r>
      <w:r w:rsidRPr="005741D4">
        <w:rPr>
          <w:rFonts w:ascii="Times New Roman" w:eastAsia="Calibri" w:hAnsi="Times New Roman"/>
          <w:sz w:val="26"/>
          <w:szCs w:val="26"/>
        </w:rPr>
        <w:t>.</w:t>
      </w:r>
      <w:proofErr w:type="gramEnd"/>
      <w:r w:rsidRPr="005741D4">
        <w:rPr>
          <w:rFonts w:ascii="Times New Roman" w:eastAsia="Calibri" w:hAnsi="Times New Roman"/>
          <w:b/>
          <w:sz w:val="26"/>
          <w:szCs w:val="26"/>
        </w:rPr>
        <w:t>13</w:t>
      </w:r>
    </w:p>
    <w:p w:rsidR="005741D4" w:rsidRPr="005741D4" w:rsidRDefault="005741D4" w:rsidP="005741D4">
      <w:pPr>
        <w:spacing w:line="259" w:lineRule="auto"/>
        <w:jc w:val="both"/>
        <w:rPr>
          <w:rFonts w:ascii="Times New Roman" w:eastAsia="Calibri" w:hAnsi="Times New Roman"/>
          <w:sz w:val="26"/>
          <w:szCs w:val="26"/>
        </w:rPr>
      </w:pPr>
      <w:r w:rsidRPr="005741D4">
        <w:rPr>
          <w:rFonts w:ascii="Times New Roman" w:eastAsia="Calibri" w:hAnsi="Times New Roman"/>
          <w:sz w:val="26"/>
          <w:szCs w:val="26"/>
        </w:rPr>
        <w:t>1.4.4. Расчетные показатели в области жилищного строительства…</w:t>
      </w:r>
      <w:proofErr w:type="gramStart"/>
      <w:r w:rsidRPr="005741D4">
        <w:rPr>
          <w:rFonts w:ascii="Times New Roman" w:eastAsia="Calibri" w:hAnsi="Times New Roman"/>
          <w:sz w:val="26"/>
          <w:szCs w:val="26"/>
        </w:rPr>
        <w:t>…….</w:t>
      </w:r>
      <w:proofErr w:type="gramEnd"/>
      <w:r w:rsidRPr="005741D4">
        <w:rPr>
          <w:rFonts w:ascii="Times New Roman" w:eastAsia="Calibri" w:hAnsi="Times New Roman"/>
          <w:sz w:val="26"/>
          <w:szCs w:val="26"/>
        </w:rPr>
        <w:t>………</w:t>
      </w:r>
      <w:r w:rsidR="002A3293">
        <w:rPr>
          <w:rFonts w:ascii="Times New Roman" w:eastAsia="Calibri" w:hAnsi="Times New Roman"/>
          <w:sz w:val="26"/>
          <w:szCs w:val="26"/>
        </w:rPr>
        <w:t>….</w:t>
      </w:r>
      <w:r w:rsidRPr="005741D4">
        <w:rPr>
          <w:rFonts w:ascii="Times New Roman" w:eastAsia="Calibri" w:hAnsi="Times New Roman"/>
          <w:sz w:val="26"/>
          <w:szCs w:val="26"/>
        </w:rPr>
        <w:t>..</w:t>
      </w:r>
      <w:r w:rsidRPr="005741D4">
        <w:rPr>
          <w:rFonts w:ascii="Times New Roman" w:eastAsia="Calibri" w:hAnsi="Times New Roman"/>
          <w:b/>
          <w:sz w:val="26"/>
          <w:szCs w:val="26"/>
        </w:rPr>
        <w:t>14</w:t>
      </w:r>
    </w:p>
    <w:p w:rsidR="005741D4" w:rsidRPr="005741D4" w:rsidRDefault="005741D4" w:rsidP="005741D4">
      <w:pPr>
        <w:widowControl w:val="0"/>
        <w:autoSpaceDE w:val="0"/>
        <w:autoSpaceDN w:val="0"/>
        <w:outlineLvl w:val="3"/>
        <w:rPr>
          <w:rFonts w:ascii="Times New Roman" w:eastAsia="Times New Roman" w:hAnsi="Times New Roman"/>
          <w:b/>
          <w:sz w:val="26"/>
          <w:szCs w:val="26"/>
          <w:lang w:eastAsia="ru-RU"/>
        </w:rPr>
      </w:pPr>
      <w:r w:rsidRPr="005741D4">
        <w:rPr>
          <w:rFonts w:ascii="Times New Roman" w:eastAsia="Times New Roman" w:hAnsi="Times New Roman"/>
          <w:sz w:val="26"/>
          <w:szCs w:val="26"/>
          <w:lang w:eastAsia="ru-RU"/>
        </w:rPr>
        <w:t>1.4.5. Расчетные показатели муниципальных мест погребения…………………</w:t>
      </w:r>
      <w:proofErr w:type="gramStart"/>
      <w:r w:rsidRPr="005741D4">
        <w:rPr>
          <w:rFonts w:ascii="Times New Roman" w:eastAsia="Times New Roman" w:hAnsi="Times New Roman"/>
          <w:sz w:val="26"/>
          <w:szCs w:val="26"/>
          <w:lang w:eastAsia="ru-RU"/>
        </w:rPr>
        <w:t>…</w:t>
      </w:r>
      <w:r w:rsidR="002A3293">
        <w:rPr>
          <w:rFonts w:ascii="Times New Roman" w:eastAsia="Times New Roman" w:hAnsi="Times New Roman"/>
          <w:sz w:val="26"/>
          <w:szCs w:val="26"/>
          <w:lang w:eastAsia="ru-RU"/>
        </w:rPr>
        <w:t>..</w:t>
      </w:r>
      <w:r w:rsidRPr="005741D4">
        <w:rPr>
          <w:rFonts w:ascii="Times New Roman" w:eastAsia="Times New Roman" w:hAnsi="Times New Roman"/>
          <w:sz w:val="26"/>
          <w:szCs w:val="26"/>
          <w:lang w:eastAsia="ru-RU"/>
        </w:rPr>
        <w:t>..</w:t>
      </w:r>
      <w:proofErr w:type="gramEnd"/>
      <w:r w:rsidRPr="005741D4">
        <w:rPr>
          <w:rFonts w:ascii="Times New Roman" w:eastAsia="Times New Roman" w:hAnsi="Times New Roman"/>
          <w:b/>
          <w:sz w:val="26"/>
          <w:szCs w:val="26"/>
          <w:lang w:eastAsia="ru-RU"/>
        </w:rPr>
        <w:t>14</w:t>
      </w:r>
    </w:p>
    <w:p w:rsidR="005741D4" w:rsidRPr="005741D4" w:rsidRDefault="005741D4" w:rsidP="005741D4">
      <w:pPr>
        <w:spacing w:line="259" w:lineRule="auto"/>
        <w:jc w:val="both"/>
        <w:rPr>
          <w:rFonts w:ascii="Times New Roman" w:eastAsia="Calibri" w:hAnsi="Times New Roman"/>
          <w:sz w:val="16"/>
          <w:szCs w:val="16"/>
        </w:rPr>
      </w:pPr>
    </w:p>
    <w:p w:rsidR="005741D4" w:rsidRPr="005741D4" w:rsidRDefault="005741D4" w:rsidP="005741D4">
      <w:pPr>
        <w:spacing w:line="259" w:lineRule="auto"/>
        <w:jc w:val="both"/>
        <w:rPr>
          <w:rFonts w:ascii="Times New Roman" w:eastAsia="Calibri" w:hAnsi="Times New Roman"/>
          <w:sz w:val="26"/>
          <w:szCs w:val="26"/>
        </w:rPr>
      </w:pPr>
      <w:r w:rsidRPr="005741D4">
        <w:rPr>
          <w:rFonts w:ascii="Times New Roman" w:eastAsia="Calibri" w:hAnsi="Times New Roman"/>
          <w:sz w:val="26"/>
          <w:szCs w:val="26"/>
        </w:rPr>
        <w:t>2. Материалы по обоснованию расчётных показателей, содержащихся в основной части местных нормативов градостроительного проектирования Крапивновского сельского поселения Тейковского муниципального района……………………</w:t>
      </w:r>
      <w:r w:rsidR="002A3293">
        <w:rPr>
          <w:rFonts w:ascii="Times New Roman" w:eastAsia="Calibri" w:hAnsi="Times New Roman"/>
          <w:sz w:val="26"/>
          <w:szCs w:val="26"/>
        </w:rPr>
        <w:t>...</w:t>
      </w:r>
      <w:r w:rsidRPr="005741D4">
        <w:rPr>
          <w:rFonts w:ascii="Times New Roman" w:eastAsia="Calibri" w:hAnsi="Times New Roman"/>
          <w:sz w:val="26"/>
          <w:szCs w:val="26"/>
        </w:rPr>
        <w:t>…...</w:t>
      </w:r>
      <w:r w:rsidRPr="005741D4">
        <w:rPr>
          <w:rFonts w:ascii="Times New Roman" w:eastAsia="Calibri" w:hAnsi="Times New Roman"/>
          <w:b/>
          <w:sz w:val="26"/>
          <w:szCs w:val="26"/>
        </w:rPr>
        <w:t>15</w:t>
      </w:r>
    </w:p>
    <w:p w:rsidR="005741D4" w:rsidRPr="005741D4" w:rsidRDefault="005741D4" w:rsidP="005741D4">
      <w:pPr>
        <w:spacing w:line="259" w:lineRule="auto"/>
        <w:jc w:val="both"/>
        <w:rPr>
          <w:rFonts w:ascii="Times New Roman" w:eastAsia="Calibri" w:hAnsi="Times New Roman"/>
          <w:sz w:val="16"/>
          <w:szCs w:val="16"/>
        </w:rPr>
      </w:pPr>
    </w:p>
    <w:p w:rsidR="005741D4" w:rsidRPr="005741D4" w:rsidRDefault="005741D4" w:rsidP="005741D4">
      <w:pPr>
        <w:spacing w:line="259" w:lineRule="auto"/>
        <w:jc w:val="both"/>
        <w:rPr>
          <w:rFonts w:ascii="Times New Roman" w:eastAsia="Calibri" w:hAnsi="Times New Roman"/>
          <w:sz w:val="26"/>
          <w:szCs w:val="26"/>
        </w:rPr>
      </w:pPr>
      <w:r w:rsidRPr="005741D4">
        <w:rPr>
          <w:rFonts w:ascii="Times New Roman" w:eastAsia="Calibri" w:hAnsi="Times New Roman"/>
          <w:sz w:val="26"/>
          <w:szCs w:val="26"/>
        </w:rPr>
        <w:t xml:space="preserve">3. Правила и область применения расчётных показателей, содержащихся в основной части местных нормативов градостроительного проектирования Крапивновского сельского поселения Тейковского муниципального </w:t>
      </w:r>
      <w:proofErr w:type="gramStart"/>
      <w:r w:rsidRPr="005741D4">
        <w:rPr>
          <w:rFonts w:ascii="Times New Roman" w:eastAsia="Calibri" w:hAnsi="Times New Roman"/>
          <w:sz w:val="26"/>
          <w:szCs w:val="26"/>
        </w:rPr>
        <w:t>района.…</w:t>
      </w:r>
      <w:proofErr w:type="gramEnd"/>
      <w:r w:rsidRPr="005741D4">
        <w:rPr>
          <w:rFonts w:ascii="Times New Roman" w:eastAsia="Calibri" w:hAnsi="Times New Roman"/>
          <w:sz w:val="26"/>
          <w:szCs w:val="26"/>
        </w:rPr>
        <w:t>………………………………………………………………………</w:t>
      </w:r>
      <w:r w:rsidR="002A3293">
        <w:rPr>
          <w:rFonts w:ascii="Times New Roman" w:eastAsia="Calibri" w:hAnsi="Times New Roman"/>
          <w:sz w:val="26"/>
          <w:szCs w:val="26"/>
        </w:rPr>
        <w:t>..</w:t>
      </w:r>
      <w:r w:rsidRPr="005741D4">
        <w:rPr>
          <w:rFonts w:ascii="Times New Roman" w:eastAsia="Calibri" w:hAnsi="Times New Roman"/>
          <w:sz w:val="26"/>
          <w:szCs w:val="26"/>
        </w:rPr>
        <w:t>………...</w:t>
      </w:r>
      <w:r w:rsidRPr="005741D4">
        <w:rPr>
          <w:rFonts w:ascii="Times New Roman" w:eastAsia="Calibri" w:hAnsi="Times New Roman"/>
          <w:b/>
          <w:sz w:val="26"/>
          <w:szCs w:val="26"/>
        </w:rPr>
        <w:t>20</w:t>
      </w:r>
      <w:r w:rsidRPr="005741D4">
        <w:rPr>
          <w:rFonts w:ascii="Times New Roman" w:eastAsia="Calibri" w:hAnsi="Times New Roman"/>
          <w:sz w:val="26"/>
          <w:szCs w:val="26"/>
        </w:rPr>
        <w:t xml:space="preserve">                                                                                            </w:t>
      </w:r>
    </w:p>
    <w:p w:rsidR="005741D4" w:rsidRPr="005741D4" w:rsidRDefault="005741D4" w:rsidP="005741D4">
      <w:pPr>
        <w:spacing w:line="259" w:lineRule="auto"/>
        <w:jc w:val="both"/>
        <w:rPr>
          <w:rFonts w:ascii="Times New Roman" w:eastAsia="Calibri" w:hAnsi="Times New Roman"/>
          <w:sz w:val="26"/>
          <w:szCs w:val="26"/>
        </w:rPr>
      </w:pPr>
      <w:r w:rsidRPr="005741D4">
        <w:rPr>
          <w:rFonts w:ascii="Times New Roman" w:eastAsia="Calibri" w:hAnsi="Times New Roman"/>
          <w:sz w:val="26"/>
          <w:szCs w:val="26"/>
        </w:rPr>
        <w:t>3.</w:t>
      </w:r>
      <w:proofErr w:type="gramStart"/>
      <w:r w:rsidRPr="005741D4">
        <w:rPr>
          <w:rFonts w:ascii="Times New Roman" w:eastAsia="Calibri" w:hAnsi="Times New Roman"/>
          <w:sz w:val="26"/>
          <w:szCs w:val="26"/>
        </w:rPr>
        <w:t>1.Область</w:t>
      </w:r>
      <w:proofErr w:type="gramEnd"/>
      <w:r w:rsidRPr="005741D4">
        <w:rPr>
          <w:rFonts w:ascii="Times New Roman" w:eastAsia="Calibri" w:hAnsi="Times New Roman"/>
          <w:sz w:val="26"/>
          <w:szCs w:val="26"/>
        </w:rPr>
        <w:t xml:space="preserve"> применения расчетных показателей………………………………</w:t>
      </w:r>
      <w:r w:rsidR="002A3293">
        <w:rPr>
          <w:rFonts w:ascii="Times New Roman" w:eastAsia="Calibri" w:hAnsi="Times New Roman"/>
          <w:sz w:val="26"/>
          <w:szCs w:val="26"/>
        </w:rPr>
        <w:t>...</w:t>
      </w:r>
      <w:r w:rsidRPr="005741D4">
        <w:rPr>
          <w:rFonts w:ascii="Times New Roman" w:eastAsia="Calibri" w:hAnsi="Times New Roman"/>
          <w:sz w:val="26"/>
          <w:szCs w:val="26"/>
        </w:rPr>
        <w:t>…….</w:t>
      </w:r>
      <w:r w:rsidRPr="005741D4">
        <w:rPr>
          <w:rFonts w:ascii="Times New Roman" w:eastAsia="Calibri" w:hAnsi="Times New Roman"/>
          <w:b/>
          <w:sz w:val="26"/>
          <w:szCs w:val="26"/>
        </w:rPr>
        <w:t>20</w:t>
      </w:r>
    </w:p>
    <w:p w:rsidR="005741D4" w:rsidRPr="005741D4" w:rsidRDefault="005741D4" w:rsidP="005741D4">
      <w:pPr>
        <w:spacing w:line="259" w:lineRule="auto"/>
        <w:jc w:val="both"/>
        <w:rPr>
          <w:rFonts w:ascii="Times New Roman" w:eastAsia="Calibri" w:hAnsi="Times New Roman"/>
          <w:sz w:val="26"/>
          <w:szCs w:val="26"/>
        </w:rPr>
      </w:pPr>
      <w:r w:rsidRPr="005741D4">
        <w:rPr>
          <w:rFonts w:ascii="Times New Roman" w:eastAsia="Calibri" w:hAnsi="Times New Roman"/>
          <w:sz w:val="26"/>
          <w:szCs w:val="26"/>
        </w:rPr>
        <w:t>3.2. Состав участников градостроительных отношений………………………</w:t>
      </w:r>
      <w:r w:rsidR="002A3293">
        <w:rPr>
          <w:rFonts w:ascii="Times New Roman" w:eastAsia="Calibri" w:hAnsi="Times New Roman"/>
          <w:sz w:val="26"/>
          <w:szCs w:val="26"/>
        </w:rPr>
        <w:t>...</w:t>
      </w:r>
      <w:proofErr w:type="gramStart"/>
      <w:r w:rsidRPr="005741D4">
        <w:rPr>
          <w:rFonts w:ascii="Times New Roman" w:eastAsia="Calibri" w:hAnsi="Times New Roman"/>
          <w:sz w:val="26"/>
          <w:szCs w:val="26"/>
        </w:rPr>
        <w:t>…….</w:t>
      </w:r>
      <w:proofErr w:type="gramEnd"/>
      <w:r w:rsidRPr="005741D4">
        <w:rPr>
          <w:rFonts w:ascii="Times New Roman" w:eastAsia="Calibri" w:hAnsi="Times New Roman"/>
          <w:sz w:val="26"/>
          <w:szCs w:val="26"/>
        </w:rPr>
        <w:t>.</w:t>
      </w:r>
      <w:r w:rsidRPr="005741D4">
        <w:rPr>
          <w:rFonts w:ascii="Times New Roman" w:eastAsia="Calibri" w:hAnsi="Times New Roman"/>
          <w:b/>
          <w:sz w:val="26"/>
          <w:szCs w:val="26"/>
        </w:rPr>
        <w:t>21</w:t>
      </w:r>
      <w:r w:rsidRPr="005741D4">
        <w:rPr>
          <w:rFonts w:ascii="Times New Roman" w:eastAsia="Calibri" w:hAnsi="Times New Roman"/>
          <w:sz w:val="26"/>
          <w:szCs w:val="26"/>
        </w:rPr>
        <w:t xml:space="preserve">                                                          </w:t>
      </w:r>
    </w:p>
    <w:p w:rsidR="005741D4" w:rsidRPr="005741D4" w:rsidRDefault="005741D4" w:rsidP="005741D4">
      <w:pPr>
        <w:spacing w:line="259" w:lineRule="auto"/>
        <w:jc w:val="both"/>
        <w:rPr>
          <w:rFonts w:ascii="Times New Roman" w:eastAsia="Calibri" w:hAnsi="Times New Roman"/>
          <w:sz w:val="26"/>
          <w:szCs w:val="26"/>
        </w:rPr>
      </w:pPr>
      <w:r w:rsidRPr="005741D4">
        <w:rPr>
          <w:rFonts w:ascii="Times New Roman" w:eastAsia="Calibri" w:hAnsi="Times New Roman"/>
          <w:sz w:val="26"/>
          <w:szCs w:val="26"/>
        </w:rPr>
        <w:t>3.3. Документы градостроительного проектирования…………………………</w:t>
      </w:r>
      <w:r w:rsidR="002A3293">
        <w:rPr>
          <w:rFonts w:ascii="Times New Roman" w:eastAsia="Calibri" w:hAnsi="Times New Roman"/>
          <w:sz w:val="26"/>
          <w:szCs w:val="26"/>
        </w:rPr>
        <w:t>...</w:t>
      </w:r>
      <w:proofErr w:type="gramStart"/>
      <w:r w:rsidRPr="005741D4">
        <w:rPr>
          <w:rFonts w:ascii="Times New Roman" w:eastAsia="Calibri" w:hAnsi="Times New Roman"/>
          <w:sz w:val="26"/>
          <w:szCs w:val="26"/>
        </w:rPr>
        <w:t>…….</w:t>
      </w:r>
      <w:proofErr w:type="gramEnd"/>
      <w:r w:rsidRPr="005741D4">
        <w:rPr>
          <w:rFonts w:ascii="Times New Roman" w:eastAsia="Calibri" w:hAnsi="Times New Roman"/>
          <w:b/>
          <w:sz w:val="26"/>
          <w:szCs w:val="26"/>
        </w:rPr>
        <w:t>21</w:t>
      </w:r>
      <w:r w:rsidRPr="005741D4">
        <w:rPr>
          <w:rFonts w:ascii="Times New Roman" w:eastAsia="Calibri" w:hAnsi="Times New Roman"/>
          <w:sz w:val="26"/>
          <w:szCs w:val="26"/>
        </w:rPr>
        <w:t xml:space="preserve"> </w:t>
      </w:r>
    </w:p>
    <w:p w:rsidR="005741D4" w:rsidRPr="005741D4" w:rsidRDefault="005741D4" w:rsidP="005741D4">
      <w:pPr>
        <w:spacing w:line="259" w:lineRule="auto"/>
        <w:jc w:val="both"/>
        <w:rPr>
          <w:rFonts w:ascii="Times New Roman" w:eastAsia="Calibri" w:hAnsi="Times New Roman"/>
          <w:b/>
          <w:sz w:val="26"/>
          <w:szCs w:val="26"/>
        </w:rPr>
      </w:pPr>
      <w:r w:rsidRPr="005741D4">
        <w:rPr>
          <w:rFonts w:ascii="Times New Roman" w:eastAsia="Calibri" w:hAnsi="Times New Roman"/>
          <w:sz w:val="26"/>
          <w:szCs w:val="26"/>
        </w:rPr>
        <w:t xml:space="preserve">4. </w:t>
      </w:r>
      <w:r w:rsidRPr="005741D4">
        <w:rPr>
          <w:rFonts w:ascii="Times New Roman" w:eastAsia="Calibri" w:hAnsi="Times New Roman"/>
          <w:bCs/>
          <w:sz w:val="26"/>
          <w:szCs w:val="26"/>
        </w:rPr>
        <w:t>Перечень нормативных правовых актов и иных документов, используемых в нормативах градостроительного проектирования…………………</w:t>
      </w:r>
      <w:proofErr w:type="gramStart"/>
      <w:r w:rsidRPr="005741D4">
        <w:rPr>
          <w:rFonts w:ascii="Times New Roman" w:eastAsia="Calibri" w:hAnsi="Times New Roman"/>
          <w:bCs/>
          <w:sz w:val="26"/>
          <w:szCs w:val="26"/>
        </w:rPr>
        <w:t>……</w:t>
      </w:r>
      <w:r w:rsidR="002A3293">
        <w:rPr>
          <w:rFonts w:ascii="Times New Roman" w:eastAsia="Calibri" w:hAnsi="Times New Roman"/>
          <w:bCs/>
          <w:sz w:val="26"/>
          <w:szCs w:val="26"/>
        </w:rPr>
        <w:t>.</w:t>
      </w:r>
      <w:proofErr w:type="gramEnd"/>
      <w:r w:rsidR="002A3293">
        <w:rPr>
          <w:rFonts w:ascii="Times New Roman" w:eastAsia="Calibri" w:hAnsi="Times New Roman"/>
          <w:bCs/>
          <w:sz w:val="26"/>
          <w:szCs w:val="26"/>
        </w:rPr>
        <w:t>.</w:t>
      </w:r>
      <w:r w:rsidRPr="005741D4">
        <w:rPr>
          <w:rFonts w:ascii="Times New Roman" w:eastAsia="Calibri" w:hAnsi="Times New Roman"/>
          <w:bCs/>
          <w:sz w:val="26"/>
          <w:szCs w:val="26"/>
        </w:rPr>
        <w:t>……………</w:t>
      </w:r>
      <w:r w:rsidRPr="005741D4">
        <w:rPr>
          <w:rFonts w:ascii="Times New Roman" w:eastAsia="Calibri" w:hAnsi="Times New Roman"/>
          <w:b/>
          <w:bCs/>
          <w:sz w:val="26"/>
          <w:szCs w:val="26"/>
        </w:rPr>
        <w:t>22</w:t>
      </w:r>
    </w:p>
    <w:p w:rsidR="005741D4" w:rsidRPr="005741D4" w:rsidRDefault="005741D4" w:rsidP="005741D4">
      <w:pPr>
        <w:spacing w:line="259" w:lineRule="auto"/>
        <w:rPr>
          <w:rFonts w:ascii="Times New Roman" w:eastAsia="Calibri" w:hAnsi="Times New Roman"/>
          <w:sz w:val="26"/>
          <w:szCs w:val="26"/>
        </w:rPr>
      </w:pPr>
    </w:p>
    <w:p w:rsidR="005741D4" w:rsidRPr="005741D4" w:rsidRDefault="005741D4" w:rsidP="005741D4">
      <w:pPr>
        <w:spacing w:after="160" w:line="259" w:lineRule="auto"/>
        <w:rPr>
          <w:rFonts w:ascii="Times New Roman" w:eastAsia="Calibri" w:hAnsi="Times New Roman"/>
          <w:b/>
          <w:sz w:val="26"/>
          <w:szCs w:val="26"/>
        </w:rPr>
      </w:pPr>
      <w:r w:rsidRPr="005741D4">
        <w:rPr>
          <w:rFonts w:ascii="Times New Roman" w:eastAsia="Calibri" w:hAnsi="Times New Roman"/>
          <w:b/>
          <w:sz w:val="26"/>
          <w:szCs w:val="26"/>
        </w:rPr>
        <w:lastRenderedPageBreak/>
        <w:t xml:space="preserve">ВВЕДЕНИЕ </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Местные нормативы градостроительного проектирования Крапивновского сельского поселения Тейковского муниципального района (далее также МНГП) разработаны администрацией Тейковского муниципального района в соответствии с требованиями федерального законодательства (ст. 29.1-29.4 Градостроительного кодекса Российской Федерации), Региональных нормативов градостроительного проектирования Ивановской области, нормативно-правовых актов Тейковского муниципального района Ивановской области.</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Цель работы: определение совокупности расчетных показателей минимально допустимого уровня обеспеченности населения Крапивновского сельского поселения Тейковского муниципального района объектами местного значения и расчетных показателей максимально допустимого уровня территориальной доступности таких объектов для населения по соответствующим полномочиям. </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Целью разработки местных нормативов градостроительного проектирования является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 </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МНГП Крапивновского сельского поселения Тейковского муниципального района разработаны в целях: </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1) организации управления градостроительной деятельностью на территории Крапивновского сельского поселения Тейковского муниципального района, установления требований к объектам территориального планирования, градостроительного зонирования, планировки территории, архитектурно-строительного проектирования; </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2) обоснованного определения параметров развития территорий поселения 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 3) сохранения и улучшения условий жизнедеятельности населения при реализации решений, содержащихся в документах территориального планирования, градостроительного зонирования, планировки территории, архитектурно-строительного проектирования.</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 Задачами применения местных нормативов является создание условий для: </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1) преобразования пространственной организации Крапивновского сельского поселения Тейковского муниципального района, обеспечивающего современные стандарты организации территорий жилого, производственного, рекреационного назначения;</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 2) планирования территорий Крапивновского сельского поселения Тейковского муниципального района под размещение объектов, обеспечивающих благоприятные условия жизнедеятельности человека (в том числе объектов </w:t>
      </w:r>
      <w:r w:rsidRPr="005741D4">
        <w:rPr>
          <w:rFonts w:ascii="Times New Roman" w:eastAsia="Calibri" w:hAnsi="Times New Roman"/>
          <w:sz w:val="26"/>
          <w:szCs w:val="26"/>
        </w:rPr>
        <w:lastRenderedPageBreak/>
        <w:t>социального и коммунально-бытового назначения, инженерной и транспортной инфраструктур, благоустройства территории);</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В соответствии с положениями Градостроительного кодекса РФ в состав местных нормативов градостроительного проектирования Крапивновского сельского поселения входит:</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основная часть, содержащая расчетные показатели;</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материалы по обоснованию расчетных показателей, приведенных в основной части МНГП;</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 правила и область применения расчетных показателей, приведенных в основной части МНГП. </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Основная часть МНГП содержит совокупность расчетных показателей минимально допустимого уровня обеспеченности объектами местного значения населения Крапивновского сельского поселения Тейковского муниципального района и расчетных показателей максимально допустимого уровня территориальной доступности таких объектов для населения Крапивновского сельского поселения Тейковского муниципального района, относящимся к областям: инженерного обеспечения (электро-, тепло-, газо-, водоснабжения и водоотведения), в области транспорта (автомобильные дороги местного значения) в области физической культуры и спорта, в иных областей, связанных с решением вопросов местного значения Крапивновского сельского поселения Тейковского муниципального района. </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Нормативы разработаны на основании статистических и демографических данных с учетом административно-территориального устройства поселения и муниципального района в целом, социально-демографического состава и плотности населения поселения, природно-климатических особенностей, стратегий, программ и планов социально-экономического развития региона, Тейковского муниципального района, Крапивновского сельского поселения, предложений органов местного самоуправления, по результатам анализа официальных источников информации администрации Крапивновского сельского поселения Тейковского муниципального района, Территориального органа Федеральной службы государственной статистики по Ивановской области, действующих документов градостроительного проектирования и территориального планирования, а также документов комплексного социально-экономического развития района и поселения. Нормативы направлены на обеспечение градостроительными средствами безопасности и устойчивости развития района и Крапивновского сельского поселения, охрану здоровья населения,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воздействий природного и техногенного характера, а также создание условий для реализации определенных законодательством Российской Федерации социальных гарантий граждан, включая маломобильные группы населения, в части обеспечения объектами социального и культурно-бытового обслуживания, транспортной инфраструктуры и благоустройства. </w:t>
      </w:r>
    </w:p>
    <w:p w:rsidR="005741D4" w:rsidRPr="005741D4" w:rsidRDefault="005741D4" w:rsidP="005741D4">
      <w:pPr>
        <w:spacing w:line="259" w:lineRule="auto"/>
        <w:ind w:firstLine="708"/>
        <w:jc w:val="both"/>
        <w:rPr>
          <w:rFonts w:ascii="Times New Roman" w:eastAsia="Calibri" w:hAnsi="Times New Roman"/>
          <w:b/>
          <w:sz w:val="26"/>
          <w:szCs w:val="26"/>
        </w:rPr>
      </w:pPr>
      <w:r w:rsidRPr="005741D4">
        <w:rPr>
          <w:rFonts w:ascii="Times New Roman" w:eastAsia="Calibri" w:hAnsi="Times New Roman"/>
          <w:b/>
          <w:sz w:val="26"/>
          <w:szCs w:val="26"/>
        </w:rPr>
        <w:lastRenderedPageBreak/>
        <w:t>1. ОСНОВНАЯ ЧАСТЬ МЕСТНЫХ НОРМАТИВОВ ГРАДОСТРОИТЕЛЬНОГО ПРОЕКТИРОВАНИЯ КРАПИВНОВСКОГО СЕЛЬСКОГО ПОСЕЛЕНИЯ ТЕЙКОВСКОГО МУНИЦИПАЛЬНОГО РАЙОНА</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Расчетные показатели минимально допустимого уровня обеспеченности объектами местного значения и максимально допустимого уровня территориальной доступности таких объектов для населения Крапивновского сельского поселения Тейковского муниципального района установлены исходя из текущей обеспеченности сельского поселения объектами местного значения, фактической потребности населения в тех или иных услугах и объектах, с учетом динамики социально-экономического развития, приоритетов градостроительного развития Крапивновского сельского поселения, демографической ситуации и уровня жизни населения. </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Перечень показателей установлен согласно положений Градостроительного Кодекса РФ.</w:t>
      </w:r>
    </w:p>
    <w:p w:rsidR="005741D4" w:rsidRPr="005741D4" w:rsidRDefault="005741D4" w:rsidP="005741D4">
      <w:pPr>
        <w:spacing w:after="160" w:line="259" w:lineRule="auto"/>
        <w:ind w:firstLine="708"/>
        <w:jc w:val="both"/>
        <w:rPr>
          <w:rFonts w:ascii="Times New Roman" w:eastAsia="Calibri" w:hAnsi="Times New Roman"/>
          <w:b/>
          <w:sz w:val="26"/>
          <w:szCs w:val="26"/>
        </w:rPr>
      </w:pPr>
      <w:r w:rsidRPr="005741D4">
        <w:rPr>
          <w:rFonts w:ascii="Times New Roman" w:eastAsia="Calibri" w:hAnsi="Times New Roman"/>
          <w:b/>
          <w:sz w:val="26"/>
          <w:szCs w:val="26"/>
        </w:rPr>
        <w:t xml:space="preserve">1.1 Расчётные показатели минимально допустимого уровня обеспеченности объектами местного значения сельского поселения в области инженерного обеспечения (электро-, тепло-, газо- и водоснабжение населения, водоотведение) и показатели максимально допустимого уровня территориальной доступности таких объектов для населения Крапивновского сельского поселения Тейковского муниципального района </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Расчетные показатели минимально допустимого уровня обеспеченности объектами местного значения в области инженерного обеспечения и показатели максимально допустимого уровня территориальной доступности таких объектов, разработаны в соответствии с проанализированными исходными данными и представлены в таблицах 1.1.1. </w:t>
      </w:r>
    </w:p>
    <w:p w:rsidR="005741D4" w:rsidRPr="005741D4" w:rsidRDefault="005741D4" w:rsidP="005741D4">
      <w:pPr>
        <w:spacing w:after="160" w:line="259" w:lineRule="auto"/>
        <w:ind w:firstLine="708"/>
        <w:jc w:val="center"/>
        <w:rPr>
          <w:rFonts w:ascii="Times New Roman" w:eastAsia="Calibri" w:hAnsi="Times New Roman"/>
          <w:sz w:val="26"/>
          <w:szCs w:val="26"/>
        </w:rPr>
      </w:pPr>
      <w:r w:rsidRPr="005741D4">
        <w:rPr>
          <w:rFonts w:ascii="Times New Roman" w:eastAsia="Calibri" w:hAnsi="Times New Roman"/>
          <w:sz w:val="26"/>
          <w:szCs w:val="26"/>
        </w:rPr>
        <w:t>Таблица 1.1.1. Расчетные показатели объектов, относящихся к области электроснабжения</w:t>
      </w:r>
    </w:p>
    <w:tbl>
      <w:tblPr>
        <w:tblStyle w:val="61"/>
        <w:tblW w:w="0" w:type="auto"/>
        <w:tblLook w:val="04A0" w:firstRow="1" w:lastRow="0" w:firstColumn="1" w:lastColumn="0" w:noHBand="0" w:noVBand="1"/>
      </w:tblPr>
      <w:tblGrid>
        <w:gridCol w:w="704"/>
        <w:gridCol w:w="3968"/>
        <w:gridCol w:w="2336"/>
        <w:gridCol w:w="2337"/>
      </w:tblGrid>
      <w:tr w:rsidR="005741D4" w:rsidRPr="005741D4" w:rsidTr="005741D4">
        <w:tc>
          <w:tcPr>
            <w:tcW w:w="704" w:type="dxa"/>
            <w:vMerge w:val="restart"/>
          </w:tcPr>
          <w:p w:rsidR="005741D4" w:rsidRPr="002A3293" w:rsidRDefault="005741D4" w:rsidP="005741D4">
            <w:pPr>
              <w:jc w:val="center"/>
              <w:rPr>
                <w:rFonts w:ascii="Times New Roman" w:hAnsi="Times New Roman"/>
                <w:b/>
              </w:rPr>
            </w:pPr>
            <w:r w:rsidRPr="002A3293">
              <w:rPr>
                <w:rFonts w:ascii="Times New Roman" w:hAnsi="Times New Roman"/>
                <w:b/>
              </w:rPr>
              <w:t>№</w:t>
            </w:r>
          </w:p>
        </w:tc>
        <w:tc>
          <w:tcPr>
            <w:tcW w:w="3968" w:type="dxa"/>
            <w:vMerge w:val="restart"/>
          </w:tcPr>
          <w:p w:rsidR="005741D4" w:rsidRPr="002A3293" w:rsidRDefault="005741D4" w:rsidP="005741D4">
            <w:pPr>
              <w:jc w:val="center"/>
              <w:rPr>
                <w:rFonts w:ascii="Times New Roman" w:hAnsi="Times New Roman"/>
                <w:b/>
              </w:rPr>
            </w:pPr>
            <w:r w:rsidRPr="002A3293">
              <w:rPr>
                <w:rFonts w:ascii="Times New Roman" w:hAnsi="Times New Roman"/>
                <w:b/>
              </w:rPr>
              <w:t>Наименование объекта (Наименование ресурса)</w:t>
            </w:r>
          </w:p>
        </w:tc>
        <w:tc>
          <w:tcPr>
            <w:tcW w:w="4673" w:type="dxa"/>
            <w:gridSpan w:val="2"/>
          </w:tcPr>
          <w:p w:rsidR="005741D4" w:rsidRPr="002A3293" w:rsidRDefault="005741D4" w:rsidP="005741D4">
            <w:pPr>
              <w:jc w:val="center"/>
              <w:rPr>
                <w:rFonts w:ascii="Times New Roman" w:hAnsi="Times New Roman"/>
                <w:b/>
              </w:rPr>
            </w:pPr>
            <w:r w:rsidRPr="002A3293">
              <w:rPr>
                <w:rFonts w:ascii="Times New Roman" w:hAnsi="Times New Roman"/>
                <w:b/>
              </w:rPr>
              <w:t>Показатель минимально допустимого уровня обеспеченности</w:t>
            </w:r>
          </w:p>
        </w:tc>
      </w:tr>
      <w:tr w:rsidR="005741D4" w:rsidRPr="005741D4" w:rsidTr="005741D4">
        <w:tc>
          <w:tcPr>
            <w:tcW w:w="704" w:type="dxa"/>
            <w:vMerge/>
          </w:tcPr>
          <w:p w:rsidR="005741D4" w:rsidRPr="002A3293" w:rsidRDefault="005741D4" w:rsidP="005741D4">
            <w:pPr>
              <w:jc w:val="center"/>
              <w:rPr>
                <w:rFonts w:ascii="Times New Roman" w:hAnsi="Times New Roman"/>
                <w:b/>
              </w:rPr>
            </w:pPr>
          </w:p>
        </w:tc>
        <w:tc>
          <w:tcPr>
            <w:tcW w:w="3968" w:type="dxa"/>
            <w:vMerge/>
          </w:tcPr>
          <w:p w:rsidR="005741D4" w:rsidRPr="002A3293" w:rsidRDefault="005741D4" w:rsidP="005741D4">
            <w:pPr>
              <w:jc w:val="center"/>
              <w:rPr>
                <w:rFonts w:ascii="Times New Roman" w:hAnsi="Times New Roman"/>
                <w:b/>
              </w:rPr>
            </w:pPr>
          </w:p>
        </w:tc>
        <w:tc>
          <w:tcPr>
            <w:tcW w:w="2336" w:type="dxa"/>
          </w:tcPr>
          <w:p w:rsidR="005741D4" w:rsidRPr="002A3293" w:rsidRDefault="005741D4" w:rsidP="005741D4">
            <w:pPr>
              <w:jc w:val="center"/>
              <w:rPr>
                <w:rFonts w:ascii="Times New Roman" w:hAnsi="Times New Roman"/>
                <w:b/>
              </w:rPr>
            </w:pPr>
            <w:r w:rsidRPr="002A3293">
              <w:rPr>
                <w:rFonts w:ascii="Times New Roman" w:hAnsi="Times New Roman"/>
                <w:b/>
              </w:rPr>
              <w:t>Единица измерения</w:t>
            </w:r>
          </w:p>
        </w:tc>
        <w:tc>
          <w:tcPr>
            <w:tcW w:w="2337" w:type="dxa"/>
          </w:tcPr>
          <w:p w:rsidR="005741D4" w:rsidRPr="002A3293" w:rsidRDefault="005741D4" w:rsidP="005741D4">
            <w:pPr>
              <w:jc w:val="center"/>
              <w:rPr>
                <w:rFonts w:ascii="Times New Roman" w:hAnsi="Times New Roman"/>
                <w:b/>
              </w:rPr>
            </w:pPr>
            <w:r w:rsidRPr="002A3293">
              <w:rPr>
                <w:rFonts w:ascii="Times New Roman" w:hAnsi="Times New Roman"/>
                <w:b/>
              </w:rPr>
              <w:t>Величина</w:t>
            </w:r>
          </w:p>
        </w:tc>
      </w:tr>
      <w:tr w:rsidR="005741D4" w:rsidRPr="005741D4" w:rsidTr="005741D4">
        <w:tc>
          <w:tcPr>
            <w:tcW w:w="704" w:type="dxa"/>
          </w:tcPr>
          <w:p w:rsidR="005741D4" w:rsidRPr="002A3293" w:rsidRDefault="005741D4" w:rsidP="005741D4">
            <w:pPr>
              <w:jc w:val="both"/>
              <w:rPr>
                <w:rFonts w:ascii="Times New Roman" w:hAnsi="Times New Roman"/>
              </w:rPr>
            </w:pPr>
            <w:r w:rsidRPr="002A3293">
              <w:rPr>
                <w:rFonts w:ascii="Times New Roman" w:hAnsi="Times New Roman"/>
              </w:rPr>
              <w:t>1.</w:t>
            </w:r>
          </w:p>
        </w:tc>
        <w:tc>
          <w:tcPr>
            <w:tcW w:w="3968" w:type="dxa"/>
          </w:tcPr>
          <w:p w:rsidR="005741D4" w:rsidRPr="002A3293" w:rsidRDefault="005741D4" w:rsidP="005741D4">
            <w:pPr>
              <w:jc w:val="both"/>
              <w:rPr>
                <w:rFonts w:ascii="Times New Roman" w:hAnsi="Times New Roman"/>
              </w:rPr>
            </w:pPr>
            <w:r w:rsidRPr="002A3293">
              <w:rPr>
                <w:rFonts w:ascii="Times New Roman" w:hAnsi="Times New Roman"/>
              </w:rPr>
              <w:t>Электроэнергия, электропотребление</w:t>
            </w:r>
          </w:p>
        </w:tc>
        <w:tc>
          <w:tcPr>
            <w:tcW w:w="2336" w:type="dxa"/>
          </w:tcPr>
          <w:p w:rsidR="005741D4" w:rsidRPr="002A3293" w:rsidRDefault="005741D4" w:rsidP="005741D4">
            <w:pPr>
              <w:jc w:val="center"/>
              <w:rPr>
                <w:rFonts w:ascii="Times New Roman" w:hAnsi="Times New Roman"/>
              </w:rPr>
            </w:pPr>
            <w:r w:rsidRPr="002A3293">
              <w:rPr>
                <w:rFonts w:ascii="Times New Roman" w:hAnsi="Times New Roman"/>
              </w:rPr>
              <w:t>кВт ч/ год</w:t>
            </w:r>
          </w:p>
          <w:p w:rsidR="005741D4" w:rsidRPr="002A3293" w:rsidRDefault="005741D4" w:rsidP="005741D4">
            <w:pPr>
              <w:jc w:val="center"/>
              <w:rPr>
                <w:rFonts w:ascii="Times New Roman" w:hAnsi="Times New Roman"/>
              </w:rPr>
            </w:pPr>
            <w:r w:rsidRPr="002A3293">
              <w:rPr>
                <w:rFonts w:ascii="Times New Roman" w:hAnsi="Times New Roman"/>
              </w:rPr>
              <w:t>на 1 чел.</w:t>
            </w:r>
          </w:p>
        </w:tc>
        <w:tc>
          <w:tcPr>
            <w:tcW w:w="2337" w:type="dxa"/>
          </w:tcPr>
          <w:p w:rsidR="005741D4" w:rsidRPr="002A3293" w:rsidRDefault="005741D4" w:rsidP="005741D4">
            <w:pPr>
              <w:jc w:val="center"/>
              <w:rPr>
                <w:rFonts w:ascii="Times New Roman" w:hAnsi="Times New Roman"/>
              </w:rPr>
            </w:pPr>
            <w:r w:rsidRPr="002A3293">
              <w:rPr>
                <w:rFonts w:ascii="Times New Roman" w:hAnsi="Times New Roman"/>
              </w:rPr>
              <w:t>950</w:t>
            </w:r>
          </w:p>
        </w:tc>
      </w:tr>
      <w:tr w:rsidR="005741D4" w:rsidRPr="005741D4" w:rsidTr="005741D4">
        <w:tc>
          <w:tcPr>
            <w:tcW w:w="704" w:type="dxa"/>
          </w:tcPr>
          <w:p w:rsidR="005741D4" w:rsidRPr="002A3293" w:rsidRDefault="005741D4" w:rsidP="005741D4">
            <w:pPr>
              <w:jc w:val="both"/>
              <w:rPr>
                <w:rFonts w:ascii="Times New Roman" w:hAnsi="Times New Roman"/>
              </w:rPr>
            </w:pPr>
            <w:r w:rsidRPr="002A3293">
              <w:rPr>
                <w:rFonts w:ascii="Times New Roman" w:hAnsi="Times New Roman"/>
              </w:rPr>
              <w:t>2.</w:t>
            </w:r>
          </w:p>
        </w:tc>
        <w:tc>
          <w:tcPr>
            <w:tcW w:w="3968" w:type="dxa"/>
          </w:tcPr>
          <w:p w:rsidR="005741D4" w:rsidRPr="002A3293" w:rsidRDefault="005741D4" w:rsidP="005741D4">
            <w:pPr>
              <w:jc w:val="both"/>
              <w:rPr>
                <w:rFonts w:ascii="Times New Roman" w:hAnsi="Times New Roman"/>
              </w:rPr>
            </w:pPr>
            <w:r w:rsidRPr="002A3293">
              <w:rPr>
                <w:rFonts w:ascii="Times New Roman" w:hAnsi="Times New Roman"/>
              </w:rPr>
              <w:t>Использование максимума электрической нагрузки</w:t>
            </w:r>
          </w:p>
        </w:tc>
        <w:tc>
          <w:tcPr>
            <w:tcW w:w="2336" w:type="dxa"/>
          </w:tcPr>
          <w:p w:rsidR="005741D4" w:rsidRPr="002A3293" w:rsidRDefault="005741D4" w:rsidP="005741D4">
            <w:pPr>
              <w:jc w:val="center"/>
              <w:rPr>
                <w:rFonts w:ascii="Times New Roman" w:hAnsi="Times New Roman"/>
              </w:rPr>
            </w:pPr>
            <w:r w:rsidRPr="002A3293">
              <w:rPr>
                <w:rFonts w:ascii="Times New Roman" w:hAnsi="Times New Roman"/>
              </w:rPr>
              <w:t>ч/год</w:t>
            </w:r>
          </w:p>
        </w:tc>
        <w:tc>
          <w:tcPr>
            <w:tcW w:w="2337" w:type="dxa"/>
          </w:tcPr>
          <w:p w:rsidR="005741D4" w:rsidRPr="002A3293" w:rsidRDefault="005741D4" w:rsidP="005741D4">
            <w:pPr>
              <w:jc w:val="center"/>
              <w:rPr>
                <w:rFonts w:ascii="Times New Roman" w:hAnsi="Times New Roman"/>
              </w:rPr>
            </w:pPr>
            <w:r w:rsidRPr="002A3293">
              <w:rPr>
                <w:rFonts w:ascii="Times New Roman" w:hAnsi="Times New Roman"/>
              </w:rPr>
              <w:t>4100</w:t>
            </w:r>
          </w:p>
        </w:tc>
      </w:tr>
    </w:tbl>
    <w:p w:rsidR="005741D4" w:rsidRPr="005741D4" w:rsidRDefault="005741D4" w:rsidP="005741D4">
      <w:pPr>
        <w:spacing w:after="160" w:line="259" w:lineRule="auto"/>
        <w:ind w:firstLine="708"/>
        <w:jc w:val="both"/>
        <w:rPr>
          <w:rFonts w:ascii="Times New Roman" w:eastAsia="Calibri" w:hAnsi="Times New Roman"/>
          <w:sz w:val="26"/>
          <w:szCs w:val="26"/>
        </w:rPr>
      </w:pP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 </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lastRenderedPageBreak/>
        <w:t xml:space="preserve">2. Нормы электропотребления и использования максимума электрической нагрузки следует использовать в целях градостроительного проектирования в качестве укрупнённых показателей электропотребления. </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3. Расчёт электрических нагрузок для разных типов застройки следует производить в соответствии с нормами РД 34.20.185-94.</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 4. В целях защиты населения от воздействия электрического поля ВЛ устанавливаются санитарно-защитные зоны. Санитарно-защитной зоной ВЛ является территория вдоль трассы ВЛ, в которой напряженность электрического поля превышает 1 </w:t>
      </w:r>
      <w:proofErr w:type="spellStart"/>
      <w:r w:rsidRPr="005741D4">
        <w:rPr>
          <w:rFonts w:ascii="Times New Roman" w:eastAsia="Calibri" w:hAnsi="Times New Roman"/>
          <w:sz w:val="26"/>
          <w:szCs w:val="26"/>
        </w:rPr>
        <w:t>кВ</w:t>
      </w:r>
      <w:proofErr w:type="spellEnd"/>
      <w:r w:rsidRPr="005741D4">
        <w:rPr>
          <w:rFonts w:ascii="Times New Roman" w:eastAsia="Calibri" w:hAnsi="Times New Roman"/>
          <w:sz w:val="26"/>
          <w:szCs w:val="26"/>
        </w:rPr>
        <w:t xml:space="preserve">/м. </w:t>
      </w:r>
    </w:p>
    <w:p w:rsidR="005741D4" w:rsidRPr="005741D4" w:rsidRDefault="005741D4" w:rsidP="005741D4">
      <w:pPr>
        <w:spacing w:after="160" w:line="259" w:lineRule="auto"/>
        <w:ind w:firstLine="708"/>
        <w:jc w:val="center"/>
        <w:rPr>
          <w:rFonts w:ascii="Times New Roman" w:eastAsia="Calibri" w:hAnsi="Times New Roman"/>
          <w:sz w:val="26"/>
          <w:szCs w:val="26"/>
        </w:rPr>
      </w:pPr>
      <w:r w:rsidRPr="005741D4">
        <w:rPr>
          <w:rFonts w:ascii="Times New Roman" w:eastAsia="Calibri" w:hAnsi="Times New Roman"/>
          <w:sz w:val="26"/>
          <w:szCs w:val="26"/>
        </w:rPr>
        <w:t>Таблица 1.1.2. Охранные зоны ВЛ</w:t>
      </w:r>
    </w:p>
    <w:tbl>
      <w:tblPr>
        <w:tblStyle w:val="61"/>
        <w:tblW w:w="0" w:type="auto"/>
        <w:tblLook w:val="04A0" w:firstRow="1" w:lastRow="0" w:firstColumn="1" w:lastColumn="0" w:noHBand="0" w:noVBand="1"/>
      </w:tblPr>
      <w:tblGrid>
        <w:gridCol w:w="846"/>
        <w:gridCol w:w="3826"/>
        <w:gridCol w:w="2336"/>
        <w:gridCol w:w="2337"/>
      </w:tblGrid>
      <w:tr w:rsidR="005741D4" w:rsidRPr="005741D4" w:rsidTr="005741D4">
        <w:tc>
          <w:tcPr>
            <w:tcW w:w="846" w:type="dxa"/>
            <w:vMerge w:val="restart"/>
          </w:tcPr>
          <w:p w:rsidR="005741D4" w:rsidRPr="002A3293" w:rsidRDefault="005741D4" w:rsidP="005741D4">
            <w:pPr>
              <w:jc w:val="center"/>
              <w:rPr>
                <w:rFonts w:ascii="Times New Roman" w:hAnsi="Times New Roman"/>
                <w:b/>
              </w:rPr>
            </w:pPr>
            <w:r w:rsidRPr="002A3293">
              <w:rPr>
                <w:rFonts w:ascii="Times New Roman" w:hAnsi="Times New Roman"/>
                <w:b/>
              </w:rPr>
              <w:t>№</w:t>
            </w:r>
          </w:p>
        </w:tc>
        <w:tc>
          <w:tcPr>
            <w:tcW w:w="3826" w:type="dxa"/>
            <w:vMerge w:val="restart"/>
          </w:tcPr>
          <w:p w:rsidR="005741D4" w:rsidRPr="002A3293" w:rsidRDefault="005741D4" w:rsidP="005741D4">
            <w:pPr>
              <w:jc w:val="center"/>
              <w:rPr>
                <w:rFonts w:ascii="Times New Roman" w:hAnsi="Times New Roman"/>
                <w:b/>
              </w:rPr>
            </w:pPr>
            <w:r w:rsidRPr="002A3293">
              <w:rPr>
                <w:rFonts w:ascii="Times New Roman" w:hAnsi="Times New Roman"/>
                <w:b/>
              </w:rPr>
              <w:t>Показатель максимально допустимого уровня территориальной доступности</w:t>
            </w:r>
          </w:p>
          <w:p w:rsidR="005741D4" w:rsidRPr="002A3293" w:rsidRDefault="005741D4" w:rsidP="005741D4">
            <w:pPr>
              <w:jc w:val="center"/>
              <w:rPr>
                <w:rFonts w:ascii="Times New Roman" w:hAnsi="Times New Roman"/>
                <w:b/>
              </w:rPr>
            </w:pPr>
          </w:p>
        </w:tc>
        <w:tc>
          <w:tcPr>
            <w:tcW w:w="4673" w:type="dxa"/>
            <w:gridSpan w:val="2"/>
          </w:tcPr>
          <w:p w:rsidR="005741D4" w:rsidRPr="002A3293" w:rsidRDefault="005741D4" w:rsidP="005741D4">
            <w:pPr>
              <w:jc w:val="center"/>
              <w:rPr>
                <w:rFonts w:ascii="Times New Roman" w:hAnsi="Times New Roman"/>
                <w:b/>
              </w:rPr>
            </w:pPr>
            <w:r w:rsidRPr="002A3293">
              <w:rPr>
                <w:rFonts w:ascii="Times New Roman" w:hAnsi="Times New Roman"/>
                <w:b/>
              </w:rPr>
              <w:t>Показатель максимально допустимого уровня территориальной доступности</w:t>
            </w:r>
          </w:p>
        </w:tc>
      </w:tr>
      <w:tr w:rsidR="005741D4" w:rsidRPr="005741D4" w:rsidTr="005741D4">
        <w:tc>
          <w:tcPr>
            <w:tcW w:w="846" w:type="dxa"/>
            <w:vMerge/>
          </w:tcPr>
          <w:p w:rsidR="005741D4" w:rsidRPr="002A3293" w:rsidRDefault="005741D4" w:rsidP="005741D4">
            <w:pPr>
              <w:jc w:val="center"/>
              <w:rPr>
                <w:rFonts w:ascii="Times New Roman" w:hAnsi="Times New Roman"/>
                <w:b/>
              </w:rPr>
            </w:pPr>
          </w:p>
        </w:tc>
        <w:tc>
          <w:tcPr>
            <w:tcW w:w="3826" w:type="dxa"/>
            <w:vMerge/>
          </w:tcPr>
          <w:p w:rsidR="005741D4" w:rsidRPr="002A3293" w:rsidRDefault="005741D4" w:rsidP="005741D4">
            <w:pPr>
              <w:jc w:val="center"/>
              <w:rPr>
                <w:rFonts w:ascii="Times New Roman" w:hAnsi="Times New Roman"/>
                <w:b/>
              </w:rPr>
            </w:pPr>
          </w:p>
        </w:tc>
        <w:tc>
          <w:tcPr>
            <w:tcW w:w="2336" w:type="dxa"/>
          </w:tcPr>
          <w:p w:rsidR="005741D4" w:rsidRPr="002A3293" w:rsidRDefault="005741D4" w:rsidP="005741D4">
            <w:pPr>
              <w:jc w:val="center"/>
              <w:rPr>
                <w:rFonts w:ascii="Times New Roman" w:hAnsi="Times New Roman"/>
                <w:b/>
              </w:rPr>
            </w:pPr>
            <w:r w:rsidRPr="002A3293">
              <w:rPr>
                <w:rFonts w:ascii="Times New Roman" w:hAnsi="Times New Roman"/>
                <w:b/>
              </w:rPr>
              <w:t>Единица измерения</w:t>
            </w:r>
          </w:p>
        </w:tc>
        <w:tc>
          <w:tcPr>
            <w:tcW w:w="2337" w:type="dxa"/>
          </w:tcPr>
          <w:p w:rsidR="005741D4" w:rsidRPr="002A3293" w:rsidRDefault="005741D4" w:rsidP="005741D4">
            <w:pPr>
              <w:jc w:val="center"/>
              <w:rPr>
                <w:rFonts w:ascii="Times New Roman" w:hAnsi="Times New Roman"/>
                <w:b/>
              </w:rPr>
            </w:pPr>
            <w:r w:rsidRPr="002A3293">
              <w:rPr>
                <w:rFonts w:ascii="Times New Roman" w:hAnsi="Times New Roman"/>
                <w:b/>
              </w:rPr>
              <w:t>Величина</w:t>
            </w:r>
          </w:p>
        </w:tc>
      </w:tr>
      <w:tr w:rsidR="005741D4" w:rsidRPr="005741D4" w:rsidTr="005741D4">
        <w:tc>
          <w:tcPr>
            <w:tcW w:w="846" w:type="dxa"/>
          </w:tcPr>
          <w:p w:rsidR="005741D4" w:rsidRPr="002A3293" w:rsidRDefault="005741D4" w:rsidP="005741D4">
            <w:pPr>
              <w:jc w:val="center"/>
              <w:rPr>
                <w:rFonts w:ascii="Times New Roman" w:hAnsi="Times New Roman"/>
                <w:b/>
              </w:rPr>
            </w:pPr>
            <w:r w:rsidRPr="002A3293">
              <w:rPr>
                <w:rFonts w:ascii="Times New Roman" w:hAnsi="Times New Roman"/>
                <w:b/>
              </w:rPr>
              <w:t>1.</w:t>
            </w:r>
          </w:p>
        </w:tc>
        <w:tc>
          <w:tcPr>
            <w:tcW w:w="3826" w:type="dxa"/>
          </w:tcPr>
          <w:p w:rsidR="005741D4" w:rsidRPr="002A3293" w:rsidRDefault="005741D4" w:rsidP="005741D4">
            <w:pPr>
              <w:jc w:val="center"/>
              <w:rPr>
                <w:rFonts w:ascii="Times New Roman" w:hAnsi="Times New Roman"/>
              </w:rPr>
            </w:pPr>
            <w:r w:rsidRPr="002A3293">
              <w:rPr>
                <w:rFonts w:ascii="Times New Roman" w:hAnsi="Times New Roman"/>
              </w:rPr>
              <w:t>ВЛ до 1кВ</w:t>
            </w:r>
          </w:p>
        </w:tc>
        <w:tc>
          <w:tcPr>
            <w:tcW w:w="2336" w:type="dxa"/>
          </w:tcPr>
          <w:p w:rsidR="005741D4" w:rsidRPr="002A3293" w:rsidRDefault="005741D4" w:rsidP="005741D4">
            <w:pPr>
              <w:jc w:val="center"/>
              <w:rPr>
                <w:rFonts w:ascii="Times New Roman" w:hAnsi="Times New Roman"/>
              </w:rPr>
            </w:pPr>
            <w:r w:rsidRPr="002A3293">
              <w:rPr>
                <w:rFonts w:ascii="Times New Roman" w:hAnsi="Times New Roman"/>
              </w:rPr>
              <w:t>Охранная зона, м</w:t>
            </w:r>
          </w:p>
        </w:tc>
        <w:tc>
          <w:tcPr>
            <w:tcW w:w="2337" w:type="dxa"/>
          </w:tcPr>
          <w:p w:rsidR="005741D4" w:rsidRPr="002A3293" w:rsidRDefault="005741D4" w:rsidP="005741D4">
            <w:pPr>
              <w:jc w:val="center"/>
              <w:rPr>
                <w:rFonts w:ascii="Times New Roman" w:hAnsi="Times New Roman"/>
              </w:rPr>
            </w:pPr>
            <w:r w:rsidRPr="002A3293">
              <w:rPr>
                <w:rFonts w:ascii="Times New Roman" w:hAnsi="Times New Roman"/>
              </w:rPr>
              <w:t>2</w:t>
            </w:r>
          </w:p>
        </w:tc>
      </w:tr>
      <w:tr w:rsidR="005741D4" w:rsidRPr="005741D4" w:rsidTr="005741D4">
        <w:tc>
          <w:tcPr>
            <w:tcW w:w="846" w:type="dxa"/>
          </w:tcPr>
          <w:p w:rsidR="005741D4" w:rsidRPr="002A3293" w:rsidRDefault="005741D4" w:rsidP="005741D4">
            <w:pPr>
              <w:jc w:val="center"/>
              <w:rPr>
                <w:rFonts w:ascii="Times New Roman" w:hAnsi="Times New Roman"/>
                <w:b/>
              </w:rPr>
            </w:pPr>
            <w:r w:rsidRPr="002A3293">
              <w:rPr>
                <w:rFonts w:ascii="Times New Roman" w:hAnsi="Times New Roman"/>
                <w:b/>
              </w:rPr>
              <w:t>2.</w:t>
            </w:r>
          </w:p>
        </w:tc>
        <w:tc>
          <w:tcPr>
            <w:tcW w:w="3826" w:type="dxa"/>
          </w:tcPr>
          <w:p w:rsidR="005741D4" w:rsidRPr="002A3293" w:rsidRDefault="005741D4" w:rsidP="005741D4">
            <w:pPr>
              <w:jc w:val="center"/>
              <w:rPr>
                <w:rFonts w:ascii="Times New Roman" w:hAnsi="Times New Roman"/>
              </w:rPr>
            </w:pPr>
            <w:r w:rsidRPr="002A3293">
              <w:rPr>
                <w:rFonts w:ascii="Times New Roman" w:hAnsi="Times New Roman"/>
              </w:rPr>
              <w:t xml:space="preserve">ВЛ 1-20 </w:t>
            </w:r>
            <w:proofErr w:type="spellStart"/>
            <w:r w:rsidRPr="002A3293">
              <w:rPr>
                <w:rFonts w:ascii="Times New Roman" w:hAnsi="Times New Roman"/>
              </w:rPr>
              <w:t>кВ</w:t>
            </w:r>
            <w:proofErr w:type="spellEnd"/>
          </w:p>
        </w:tc>
        <w:tc>
          <w:tcPr>
            <w:tcW w:w="2336" w:type="dxa"/>
          </w:tcPr>
          <w:p w:rsidR="005741D4" w:rsidRPr="002A3293" w:rsidRDefault="005741D4" w:rsidP="005741D4">
            <w:pPr>
              <w:jc w:val="center"/>
              <w:rPr>
                <w:rFonts w:ascii="Times New Roman" w:hAnsi="Times New Roman"/>
              </w:rPr>
            </w:pPr>
            <w:r w:rsidRPr="002A3293">
              <w:rPr>
                <w:rFonts w:ascii="Times New Roman" w:hAnsi="Times New Roman"/>
              </w:rPr>
              <w:t>Охранная зона, м</w:t>
            </w:r>
          </w:p>
        </w:tc>
        <w:tc>
          <w:tcPr>
            <w:tcW w:w="2337" w:type="dxa"/>
          </w:tcPr>
          <w:p w:rsidR="005741D4" w:rsidRPr="002A3293" w:rsidRDefault="005741D4" w:rsidP="005741D4">
            <w:pPr>
              <w:jc w:val="center"/>
              <w:rPr>
                <w:rFonts w:ascii="Times New Roman" w:hAnsi="Times New Roman"/>
              </w:rPr>
            </w:pPr>
            <w:r w:rsidRPr="002A3293">
              <w:rPr>
                <w:rFonts w:ascii="Times New Roman" w:hAnsi="Times New Roman"/>
              </w:rPr>
              <w:t>10</w:t>
            </w:r>
          </w:p>
        </w:tc>
      </w:tr>
      <w:tr w:rsidR="005741D4" w:rsidRPr="005741D4" w:rsidTr="005741D4">
        <w:tc>
          <w:tcPr>
            <w:tcW w:w="846" w:type="dxa"/>
          </w:tcPr>
          <w:p w:rsidR="005741D4" w:rsidRPr="002A3293" w:rsidRDefault="005741D4" w:rsidP="005741D4">
            <w:pPr>
              <w:jc w:val="center"/>
              <w:rPr>
                <w:rFonts w:ascii="Times New Roman" w:hAnsi="Times New Roman"/>
                <w:b/>
              </w:rPr>
            </w:pPr>
            <w:r w:rsidRPr="002A3293">
              <w:rPr>
                <w:rFonts w:ascii="Times New Roman" w:hAnsi="Times New Roman"/>
                <w:b/>
              </w:rPr>
              <w:t>3.</w:t>
            </w:r>
          </w:p>
        </w:tc>
        <w:tc>
          <w:tcPr>
            <w:tcW w:w="3826" w:type="dxa"/>
          </w:tcPr>
          <w:p w:rsidR="005741D4" w:rsidRPr="002A3293" w:rsidRDefault="005741D4" w:rsidP="005741D4">
            <w:pPr>
              <w:jc w:val="center"/>
              <w:rPr>
                <w:rFonts w:ascii="Times New Roman" w:hAnsi="Times New Roman"/>
              </w:rPr>
            </w:pPr>
            <w:r w:rsidRPr="002A3293">
              <w:rPr>
                <w:rFonts w:ascii="Times New Roman" w:hAnsi="Times New Roman"/>
              </w:rPr>
              <w:t>ВЛ 35кВ</w:t>
            </w:r>
          </w:p>
        </w:tc>
        <w:tc>
          <w:tcPr>
            <w:tcW w:w="2336" w:type="dxa"/>
          </w:tcPr>
          <w:p w:rsidR="005741D4" w:rsidRPr="002A3293" w:rsidRDefault="005741D4" w:rsidP="005741D4">
            <w:pPr>
              <w:jc w:val="center"/>
              <w:rPr>
                <w:rFonts w:ascii="Times New Roman" w:hAnsi="Times New Roman"/>
              </w:rPr>
            </w:pPr>
            <w:r w:rsidRPr="002A3293">
              <w:rPr>
                <w:rFonts w:ascii="Times New Roman" w:hAnsi="Times New Roman"/>
              </w:rPr>
              <w:t>Охранная зона, м</w:t>
            </w:r>
          </w:p>
        </w:tc>
        <w:tc>
          <w:tcPr>
            <w:tcW w:w="2337" w:type="dxa"/>
          </w:tcPr>
          <w:p w:rsidR="005741D4" w:rsidRPr="002A3293" w:rsidRDefault="005741D4" w:rsidP="005741D4">
            <w:pPr>
              <w:jc w:val="center"/>
              <w:rPr>
                <w:rFonts w:ascii="Times New Roman" w:hAnsi="Times New Roman"/>
              </w:rPr>
            </w:pPr>
            <w:r w:rsidRPr="002A3293">
              <w:rPr>
                <w:rFonts w:ascii="Times New Roman" w:hAnsi="Times New Roman"/>
              </w:rPr>
              <w:t>15</w:t>
            </w:r>
          </w:p>
        </w:tc>
      </w:tr>
    </w:tbl>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1.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 2. Охранная зона ВЛ напряжения 1-20 </w:t>
      </w:r>
      <w:proofErr w:type="spellStart"/>
      <w:r w:rsidRPr="005741D4">
        <w:rPr>
          <w:rFonts w:ascii="Times New Roman" w:eastAsia="Calibri" w:hAnsi="Times New Roman"/>
          <w:sz w:val="26"/>
          <w:szCs w:val="26"/>
        </w:rPr>
        <w:t>кВ</w:t>
      </w:r>
      <w:proofErr w:type="spellEnd"/>
      <w:r w:rsidRPr="005741D4">
        <w:rPr>
          <w:rFonts w:ascii="Times New Roman" w:eastAsia="Calibri" w:hAnsi="Times New Roman"/>
          <w:sz w:val="26"/>
          <w:szCs w:val="26"/>
        </w:rPr>
        <w:t xml:space="preserve"> составляет 5м для линий с самонесущими или изолированными проводами, размещенных в границах населённых пунктов </w:t>
      </w:r>
    </w:p>
    <w:p w:rsidR="005741D4" w:rsidRPr="005741D4" w:rsidRDefault="005741D4" w:rsidP="005741D4">
      <w:pPr>
        <w:spacing w:after="160" w:line="259" w:lineRule="auto"/>
        <w:ind w:firstLine="708"/>
        <w:jc w:val="center"/>
        <w:rPr>
          <w:rFonts w:ascii="Times New Roman" w:eastAsia="Calibri" w:hAnsi="Times New Roman"/>
          <w:sz w:val="26"/>
          <w:szCs w:val="26"/>
        </w:rPr>
      </w:pPr>
      <w:r w:rsidRPr="005741D4">
        <w:rPr>
          <w:rFonts w:ascii="Times New Roman" w:eastAsia="Calibri" w:hAnsi="Times New Roman"/>
          <w:sz w:val="26"/>
          <w:szCs w:val="26"/>
        </w:rPr>
        <w:t>Таблица 1.1.3. Размеры земельных участков для объектов электроснабжения</w:t>
      </w:r>
    </w:p>
    <w:tbl>
      <w:tblPr>
        <w:tblStyle w:val="61"/>
        <w:tblW w:w="0" w:type="auto"/>
        <w:tblLook w:val="04A0" w:firstRow="1" w:lastRow="0" w:firstColumn="1" w:lastColumn="0" w:noHBand="0" w:noVBand="1"/>
      </w:tblPr>
      <w:tblGrid>
        <w:gridCol w:w="704"/>
        <w:gridCol w:w="5526"/>
        <w:gridCol w:w="3115"/>
      </w:tblGrid>
      <w:tr w:rsidR="005741D4" w:rsidRPr="005741D4" w:rsidTr="005741D4">
        <w:tc>
          <w:tcPr>
            <w:tcW w:w="704"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w:t>
            </w:r>
          </w:p>
        </w:tc>
        <w:tc>
          <w:tcPr>
            <w:tcW w:w="5526"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Тип объекта в зависимости от назначения</w:t>
            </w:r>
          </w:p>
        </w:tc>
        <w:tc>
          <w:tcPr>
            <w:tcW w:w="3115"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Площадь земельных участков, м2</w:t>
            </w:r>
          </w:p>
        </w:tc>
      </w:tr>
      <w:tr w:rsidR="005741D4" w:rsidRPr="005741D4" w:rsidTr="005741D4">
        <w:tc>
          <w:tcPr>
            <w:tcW w:w="704"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1.</w:t>
            </w:r>
          </w:p>
        </w:tc>
        <w:tc>
          <w:tcPr>
            <w:tcW w:w="5526"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 xml:space="preserve">Мачтовые и комплектные (КТП) подстанции 35/0,38 </w:t>
            </w:r>
            <w:proofErr w:type="spellStart"/>
            <w:r w:rsidRPr="002A3293">
              <w:rPr>
                <w:rFonts w:ascii="Times New Roman" w:hAnsi="Times New Roman"/>
                <w:szCs w:val="26"/>
              </w:rPr>
              <w:t>кВ</w:t>
            </w:r>
            <w:proofErr w:type="spellEnd"/>
          </w:p>
        </w:tc>
        <w:tc>
          <w:tcPr>
            <w:tcW w:w="3115"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50</w:t>
            </w:r>
          </w:p>
        </w:tc>
      </w:tr>
      <w:tr w:rsidR="005741D4" w:rsidRPr="005741D4" w:rsidTr="005741D4">
        <w:tc>
          <w:tcPr>
            <w:tcW w:w="704"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2.</w:t>
            </w:r>
          </w:p>
        </w:tc>
        <w:tc>
          <w:tcPr>
            <w:tcW w:w="5526"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 xml:space="preserve">Мачтовые подстанции мощностью от 25 до 250 </w:t>
            </w:r>
            <w:proofErr w:type="spellStart"/>
            <w:r w:rsidRPr="002A3293">
              <w:rPr>
                <w:rFonts w:ascii="Times New Roman" w:hAnsi="Times New Roman"/>
                <w:szCs w:val="26"/>
              </w:rPr>
              <w:t>кВ·А</w:t>
            </w:r>
            <w:proofErr w:type="spellEnd"/>
          </w:p>
        </w:tc>
        <w:tc>
          <w:tcPr>
            <w:tcW w:w="3115"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50</w:t>
            </w:r>
          </w:p>
        </w:tc>
      </w:tr>
      <w:tr w:rsidR="005741D4" w:rsidRPr="005741D4" w:rsidTr="005741D4">
        <w:tc>
          <w:tcPr>
            <w:tcW w:w="704"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4.</w:t>
            </w:r>
          </w:p>
        </w:tc>
        <w:tc>
          <w:tcPr>
            <w:tcW w:w="5526"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Опоры воздушных линий электропередачи</w:t>
            </w:r>
          </w:p>
        </w:tc>
        <w:tc>
          <w:tcPr>
            <w:tcW w:w="3115"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5</w:t>
            </w:r>
          </w:p>
        </w:tc>
      </w:tr>
    </w:tbl>
    <w:p w:rsidR="005741D4" w:rsidRPr="005741D4" w:rsidRDefault="005741D4" w:rsidP="005741D4">
      <w:pPr>
        <w:spacing w:after="160" w:line="259" w:lineRule="auto"/>
        <w:ind w:firstLine="708"/>
        <w:jc w:val="center"/>
        <w:rPr>
          <w:rFonts w:ascii="Times New Roman" w:eastAsia="Calibri" w:hAnsi="Times New Roman"/>
          <w:sz w:val="26"/>
          <w:szCs w:val="26"/>
        </w:rPr>
      </w:pPr>
    </w:p>
    <w:p w:rsidR="005741D4" w:rsidRPr="005741D4" w:rsidRDefault="005741D4" w:rsidP="005741D4">
      <w:pPr>
        <w:spacing w:after="160" w:line="259" w:lineRule="auto"/>
        <w:ind w:firstLine="708"/>
        <w:jc w:val="center"/>
        <w:rPr>
          <w:rFonts w:ascii="Times New Roman" w:eastAsia="Calibri" w:hAnsi="Times New Roman"/>
          <w:sz w:val="26"/>
          <w:szCs w:val="26"/>
        </w:rPr>
      </w:pPr>
      <w:r w:rsidRPr="005741D4">
        <w:rPr>
          <w:rFonts w:ascii="Times New Roman" w:eastAsia="Calibri" w:hAnsi="Times New Roman"/>
          <w:sz w:val="26"/>
          <w:szCs w:val="26"/>
        </w:rPr>
        <w:t>Таблица 1.1.4. Расчетные показатели уровня потребления коммунальной услуги по газоснабжению</w:t>
      </w:r>
    </w:p>
    <w:tbl>
      <w:tblPr>
        <w:tblStyle w:val="61"/>
        <w:tblW w:w="0" w:type="auto"/>
        <w:tblLook w:val="04A0" w:firstRow="1" w:lastRow="0" w:firstColumn="1" w:lastColumn="0" w:noHBand="0" w:noVBand="1"/>
      </w:tblPr>
      <w:tblGrid>
        <w:gridCol w:w="846"/>
        <w:gridCol w:w="3826"/>
        <w:gridCol w:w="2336"/>
        <w:gridCol w:w="2337"/>
      </w:tblGrid>
      <w:tr w:rsidR="005741D4" w:rsidRPr="005741D4" w:rsidTr="005741D4">
        <w:tc>
          <w:tcPr>
            <w:tcW w:w="846" w:type="dxa"/>
            <w:vMerge w:val="restart"/>
          </w:tcPr>
          <w:p w:rsidR="005741D4" w:rsidRPr="002A3293" w:rsidRDefault="005741D4" w:rsidP="005741D4">
            <w:pPr>
              <w:jc w:val="center"/>
              <w:rPr>
                <w:rFonts w:ascii="Times New Roman" w:hAnsi="Times New Roman"/>
                <w:b/>
              </w:rPr>
            </w:pPr>
            <w:r w:rsidRPr="002A3293">
              <w:rPr>
                <w:rFonts w:ascii="Times New Roman" w:hAnsi="Times New Roman"/>
                <w:b/>
              </w:rPr>
              <w:t>№</w:t>
            </w:r>
          </w:p>
        </w:tc>
        <w:tc>
          <w:tcPr>
            <w:tcW w:w="3826" w:type="dxa"/>
            <w:vMerge w:val="restart"/>
          </w:tcPr>
          <w:p w:rsidR="005741D4" w:rsidRPr="002A3293" w:rsidRDefault="005741D4" w:rsidP="005741D4">
            <w:pPr>
              <w:jc w:val="center"/>
              <w:rPr>
                <w:rFonts w:ascii="Times New Roman" w:hAnsi="Times New Roman"/>
                <w:b/>
              </w:rPr>
            </w:pPr>
            <w:r w:rsidRPr="002A3293">
              <w:rPr>
                <w:rFonts w:ascii="Times New Roman" w:hAnsi="Times New Roman"/>
              </w:rPr>
              <w:t>Наименование показателя</w:t>
            </w:r>
          </w:p>
        </w:tc>
        <w:tc>
          <w:tcPr>
            <w:tcW w:w="4673" w:type="dxa"/>
            <w:gridSpan w:val="2"/>
          </w:tcPr>
          <w:p w:rsidR="005741D4" w:rsidRPr="002A3293" w:rsidRDefault="005741D4" w:rsidP="005741D4">
            <w:pPr>
              <w:jc w:val="center"/>
              <w:rPr>
                <w:rFonts w:ascii="Times New Roman" w:hAnsi="Times New Roman"/>
                <w:b/>
              </w:rPr>
            </w:pPr>
            <w:r w:rsidRPr="002A3293">
              <w:rPr>
                <w:rFonts w:ascii="Times New Roman" w:hAnsi="Times New Roman"/>
                <w:b/>
              </w:rPr>
              <w:t>Показатель максимально допустимого уровня обеспеченности</w:t>
            </w:r>
          </w:p>
        </w:tc>
      </w:tr>
      <w:tr w:rsidR="005741D4" w:rsidRPr="005741D4" w:rsidTr="005741D4">
        <w:tc>
          <w:tcPr>
            <w:tcW w:w="846" w:type="dxa"/>
            <w:vMerge/>
          </w:tcPr>
          <w:p w:rsidR="005741D4" w:rsidRPr="002A3293" w:rsidRDefault="005741D4" w:rsidP="005741D4">
            <w:pPr>
              <w:jc w:val="center"/>
              <w:rPr>
                <w:rFonts w:ascii="Times New Roman" w:hAnsi="Times New Roman"/>
                <w:b/>
              </w:rPr>
            </w:pPr>
          </w:p>
        </w:tc>
        <w:tc>
          <w:tcPr>
            <w:tcW w:w="3826" w:type="dxa"/>
            <w:vMerge/>
          </w:tcPr>
          <w:p w:rsidR="005741D4" w:rsidRPr="002A3293" w:rsidRDefault="005741D4" w:rsidP="005741D4">
            <w:pPr>
              <w:jc w:val="center"/>
              <w:rPr>
                <w:rFonts w:ascii="Times New Roman" w:hAnsi="Times New Roman"/>
                <w:b/>
              </w:rPr>
            </w:pPr>
          </w:p>
        </w:tc>
        <w:tc>
          <w:tcPr>
            <w:tcW w:w="2336" w:type="dxa"/>
          </w:tcPr>
          <w:p w:rsidR="005741D4" w:rsidRPr="002A3293" w:rsidRDefault="005741D4" w:rsidP="005741D4">
            <w:pPr>
              <w:jc w:val="center"/>
              <w:rPr>
                <w:rFonts w:ascii="Times New Roman" w:hAnsi="Times New Roman"/>
                <w:b/>
              </w:rPr>
            </w:pPr>
            <w:r w:rsidRPr="002A3293">
              <w:rPr>
                <w:rFonts w:ascii="Times New Roman" w:hAnsi="Times New Roman"/>
                <w:b/>
              </w:rPr>
              <w:t>Единица измерения</w:t>
            </w:r>
          </w:p>
        </w:tc>
        <w:tc>
          <w:tcPr>
            <w:tcW w:w="2337" w:type="dxa"/>
          </w:tcPr>
          <w:p w:rsidR="005741D4" w:rsidRPr="002A3293" w:rsidRDefault="005741D4" w:rsidP="005741D4">
            <w:pPr>
              <w:jc w:val="center"/>
              <w:rPr>
                <w:rFonts w:ascii="Times New Roman" w:hAnsi="Times New Roman"/>
                <w:b/>
              </w:rPr>
            </w:pPr>
            <w:r w:rsidRPr="002A3293">
              <w:rPr>
                <w:rFonts w:ascii="Times New Roman" w:hAnsi="Times New Roman"/>
                <w:b/>
              </w:rPr>
              <w:t>Величина</w:t>
            </w:r>
          </w:p>
        </w:tc>
      </w:tr>
      <w:tr w:rsidR="005741D4" w:rsidRPr="005741D4" w:rsidTr="005741D4">
        <w:tc>
          <w:tcPr>
            <w:tcW w:w="846" w:type="dxa"/>
          </w:tcPr>
          <w:p w:rsidR="005741D4" w:rsidRPr="002A3293" w:rsidRDefault="005741D4" w:rsidP="005741D4">
            <w:pPr>
              <w:jc w:val="center"/>
              <w:rPr>
                <w:rFonts w:ascii="Times New Roman" w:hAnsi="Times New Roman"/>
              </w:rPr>
            </w:pPr>
            <w:r w:rsidRPr="002A3293">
              <w:rPr>
                <w:rFonts w:ascii="Times New Roman" w:hAnsi="Times New Roman"/>
              </w:rPr>
              <w:t>1.</w:t>
            </w:r>
          </w:p>
        </w:tc>
        <w:tc>
          <w:tcPr>
            <w:tcW w:w="3826" w:type="dxa"/>
          </w:tcPr>
          <w:p w:rsidR="005741D4" w:rsidRPr="002A3293" w:rsidRDefault="005741D4" w:rsidP="005741D4">
            <w:pPr>
              <w:jc w:val="center"/>
              <w:rPr>
                <w:rFonts w:ascii="Times New Roman" w:hAnsi="Times New Roman"/>
              </w:rPr>
            </w:pPr>
            <w:r w:rsidRPr="002A3293">
              <w:rPr>
                <w:rFonts w:ascii="Times New Roman" w:hAnsi="Times New Roman"/>
              </w:rPr>
              <w:t xml:space="preserve">Потребление газа на индивидуально-бытовые нужды населения при наличии </w:t>
            </w:r>
            <w:r w:rsidRPr="002A3293">
              <w:rPr>
                <w:rFonts w:ascii="Times New Roman" w:hAnsi="Times New Roman"/>
              </w:rPr>
              <w:lastRenderedPageBreak/>
              <w:t>централизованного горячего водоснабжения</w:t>
            </w:r>
          </w:p>
        </w:tc>
        <w:tc>
          <w:tcPr>
            <w:tcW w:w="2336" w:type="dxa"/>
          </w:tcPr>
          <w:p w:rsidR="005741D4" w:rsidRPr="002A3293" w:rsidRDefault="005741D4" w:rsidP="005741D4">
            <w:pPr>
              <w:jc w:val="center"/>
              <w:rPr>
                <w:rFonts w:ascii="Times New Roman" w:hAnsi="Times New Roman"/>
              </w:rPr>
            </w:pPr>
            <w:r w:rsidRPr="002A3293">
              <w:rPr>
                <w:rFonts w:ascii="Times New Roman" w:hAnsi="Times New Roman"/>
              </w:rPr>
              <w:lastRenderedPageBreak/>
              <w:t>куб. м/чел. в год</w:t>
            </w:r>
          </w:p>
        </w:tc>
        <w:tc>
          <w:tcPr>
            <w:tcW w:w="2337" w:type="dxa"/>
          </w:tcPr>
          <w:p w:rsidR="005741D4" w:rsidRPr="002A3293" w:rsidRDefault="005741D4" w:rsidP="005741D4">
            <w:pPr>
              <w:jc w:val="center"/>
              <w:rPr>
                <w:rFonts w:ascii="Times New Roman" w:hAnsi="Times New Roman"/>
              </w:rPr>
            </w:pPr>
            <w:r w:rsidRPr="002A3293">
              <w:rPr>
                <w:rFonts w:ascii="Times New Roman" w:hAnsi="Times New Roman"/>
              </w:rPr>
              <w:t>120</w:t>
            </w:r>
          </w:p>
        </w:tc>
      </w:tr>
      <w:tr w:rsidR="005741D4" w:rsidRPr="005741D4" w:rsidTr="005741D4">
        <w:tc>
          <w:tcPr>
            <w:tcW w:w="846" w:type="dxa"/>
          </w:tcPr>
          <w:p w:rsidR="005741D4" w:rsidRPr="002A3293" w:rsidRDefault="005741D4" w:rsidP="005741D4">
            <w:pPr>
              <w:jc w:val="center"/>
              <w:rPr>
                <w:rFonts w:ascii="Times New Roman" w:hAnsi="Times New Roman"/>
              </w:rPr>
            </w:pPr>
            <w:r w:rsidRPr="002A3293">
              <w:rPr>
                <w:rFonts w:ascii="Times New Roman" w:hAnsi="Times New Roman"/>
              </w:rPr>
              <w:lastRenderedPageBreak/>
              <w:t>2.</w:t>
            </w:r>
          </w:p>
        </w:tc>
        <w:tc>
          <w:tcPr>
            <w:tcW w:w="3826" w:type="dxa"/>
          </w:tcPr>
          <w:p w:rsidR="005741D4" w:rsidRPr="002A3293" w:rsidRDefault="005741D4" w:rsidP="005741D4">
            <w:pPr>
              <w:jc w:val="center"/>
              <w:rPr>
                <w:rFonts w:ascii="Times New Roman" w:hAnsi="Times New Roman"/>
              </w:rPr>
            </w:pPr>
            <w:r w:rsidRPr="002A3293">
              <w:rPr>
                <w:rFonts w:ascii="Times New Roman" w:hAnsi="Times New Roman"/>
              </w:rPr>
              <w:t>Потребление газа на индивидуально-бытовые нужды населения при горячем водоснабжении от газовых водонагревателях</w:t>
            </w:r>
          </w:p>
        </w:tc>
        <w:tc>
          <w:tcPr>
            <w:tcW w:w="2336" w:type="dxa"/>
          </w:tcPr>
          <w:p w:rsidR="005741D4" w:rsidRPr="002A3293" w:rsidRDefault="005741D4" w:rsidP="005741D4">
            <w:pPr>
              <w:jc w:val="center"/>
              <w:rPr>
                <w:rFonts w:ascii="Times New Roman" w:hAnsi="Times New Roman"/>
              </w:rPr>
            </w:pPr>
            <w:r w:rsidRPr="002A3293">
              <w:rPr>
                <w:rFonts w:ascii="Times New Roman" w:hAnsi="Times New Roman"/>
              </w:rPr>
              <w:t>куб. м/чел. в год</w:t>
            </w:r>
          </w:p>
        </w:tc>
        <w:tc>
          <w:tcPr>
            <w:tcW w:w="2337" w:type="dxa"/>
          </w:tcPr>
          <w:p w:rsidR="005741D4" w:rsidRPr="002A3293" w:rsidRDefault="005741D4" w:rsidP="005741D4">
            <w:pPr>
              <w:jc w:val="center"/>
              <w:rPr>
                <w:rFonts w:ascii="Times New Roman" w:hAnsi="Times New Roman"/>
              </w:rPr>
            </w:pPr>
            <w:r w:rsidRPr="002A3293">
              <w:rPr>
                <w:rFonts w:ascii="Times New Roman" w:hAnsi="Times New Roman"/>
              </w:rPr>
              <w:t>300</w:t>
            </w:r>
          </w:p>
        </w:tc>
      </w:tr>
      <w:tr w:rsidR="005741D4" w:rsidRPr="005741D4" w:rsidTr="005741D4">
        <w:tc>
          <w:tcPr>
            <w:tcW w:w="9345" w:type="dxa"/>
            <w:gridSpan w:val="4"/>
          </w:tcPr>
          <w:p w:rsidR="005741D4" w:rsidRPr="002A3293" w:rsidRDefault="005741D4" w:rsidP="005741D4">
            <w:pPr>
              <w:jc w:val="center"/>
              <w:rPr>
                <w:rFonts w:ascii="Times New Roman" w:hAnsi="Times New Roman"/>
              </w:rPr>
            </w:pPr>
            <w:r w:rsidRPr="002A3293">
              <w:rPr>
                <w:rFonts w:ascii="Times New Roman" w:hAnsi="Times New Roman"/>
              </w:rPr>
              <w:t>Для отопления жилых помещений</w:t>
            </w:r>
          </w:p>
        </w:tc>
      </w:tr>
      <w:tr w:rsidR="005741D4" w:rsidRPr="005741D4" w:rsidTr="005741D4">
        <w:tc>
          <w:tcPr>
            <w:tcW w:w="846" w:type="dxa"/>
          </w:tcPr>
          <w:p w:rsidR="005741D4" w:rsidRPr="002A3293" w:rsidRDefault="005741D4" w:rsidP="005741D4">
            <w:pPr>
              <w:jc w:val="center"/>
              <w:rPr>
                <w:rFonts w:ascii="Times New Roman" w:hAnsi="Times New Roman"/>
              </w:rPr>
            </w:pPr>
            <w:r w:rsidRPr="002A3293">
              <w:rPr>
                <w:rFonts w:ascii="Times New Roman" w:hAnsi="Times New Roman"/>
              </w:rPr>
              <w:t>3.</w:t>
            </w:r>
          </w:p>
        </w:tc>
        <w:tc>
          <w:tcPr>
            <w:tcW w:w="3826" w:type="dxa"/>
          </w:tcPr>
          <w:p w:rsidR="005741D4" w:rsidRPr="002A3293" w:rsidRDefault="005741D4" w:rsidP="005741D4">
            <w:pPr>
              <w:jc w:val="center"/>
              <w:rPr>
                <w:rFonts w:ascii="Times New Roman" w:hAnsi="Times New Roman"/>
              </w:rPr>
            </w:pPr>
            <w:r w:rsidRPr="002A3293">
              <w:rPr>
                <w:rFonts w:ascii="Times New Roman" w:hAnsi="Times New Roman"/>
              </w:rPr>
              <w:t>Многоквартирные и жилые дома при газоснабжении природным газом</w:t>
            </w:r>
          </w:p>
        </w:tc>
        <w:tc>
          <w:tcPr>
            <w:tcW w:w="2336" w:type="dxa"/>
          </w:tcPr>
          <w:p w:rsidR="005741D4" w:rsidRPr="002A3293" w:rsidRDefault="005741D4" w:rsidP="005741D4">
            <w:pPr>
              <w:jc w:val="center"/>
              <w:rPr>
                <w:rFonts w:ascii="Times New Roman" w:hAnsi="Times New Roman"/>
              </w:rPr>
            </w:pPr>
            <w:r w:rsidRPr="002A3293">
              <w:rPr>
                <w:rFonts w:ascii="Times New Roman" w:hAnsi="Times New Roman"/>
              </w:rPr>
              <w:t>куб. м / кв. м общей площади жилых помещений в год</w:t>
            </w:r>
          </w:p>
        </w:tc>
        <w:tc>
          <w:tcPr>
            <w:tcW w:w="2337" w:type="dxa"/>
          </w:tcPr>
          <w:p w:rsidR="005741D4" w:rsidRPr="002A3293" w:rsidRDefault="005741D4" w:rsidP="005741D4">
            <w:pPr>
              <w:jc w:val="center"/>
              <w:rPr>
                <w:rFonts w:ascii="Times New Roman" w:hAnsi="Times New Roman"/>
              </w:rPr>
            </w:pPr>
            <w:r w:rsidRPr="002A3293">
              <w:rPr>
                <w:rFonts w:ascii="Times New Roman" w:hAnsi="Times New Roman"/>
              </w:rPr>
              <w:t>93,6</w:t>
            </w:r>
          </w:p>
        </w:tc>
      </w:tr>
    </w:tbl>
    <w:p w:rsidR="005741D4" w:rsidRPr="005741D4" w:rsidRDefault="005741D4" w:rsidP="005741D4">
      <w:pPr>
        <w:spacing w:after="160" w:line="259" w:lineRule="auto"/>
        <w:jc w:val="both"/>
        <w:rPr>
          <w:rFonts w:ascii="Times New Roman" w:eastAsia="Calibri" w:hAnsi="Times New Roman"/>
          <w:sz w:val="28"/>
          <w:szCs w:val="28"/>
        </w:rPr>
      </w:pP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1. Указанные нормы следует применять с учётом требований СП 62.13330.2011 </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2. Размеры земельных участков газонаполнительных станций (ГНС) в зависимости от их производительности следует принимать по проекту. </w:t>
      </w:r>
    </w:p>
    <w:p w:rsidR="005741D4" w:rsidRPr="005741D4" w:rsidRDefault="005741D4" w:rsidP="005741D4">
      <w:pPr>
        <w:spacing w:line="259" w:lineRule="auto"/>
        <w:ind w:firstLine="708"/>
        <w:jc w:val="both"/>
        <w:rPr>
          <w:rFonts w:ascii="Times New Roman" w:eastAsia="Calibri" w:hAnsi="Times New Roman"/>
          <w:sz w:val="26"/>
          <w:szCs w:val="26"/>
        </w:rPr>
      </w:pPr>
    </w:p>
    <w:p w:rsidR="005741D4" w:rsidRPr="005741D4" w:rsidRDefault="005741D4" w:rsidP="005741D4">
      <w:pPr>
        <w:spacing w:after="160" w:line="259" w:lineRule="auto"/>
        <w:jc w:val="center"/>
        <w:rPr>
          <w:rFonts w:ascii="Times New Roman" w:eastAsia="Calibri" w:hAnsi="Times New Roman"/>
          <w:sz w:val="26"/>
          <w:szCs w:val="26"/>
        </w:rPr>
      </w:pPr>
      <w:r w:rsidRPr="005741D4">
        <w:rPr>
          <w:rFonts w:ascii="Times New Roman" w:eastAsia="Calibri" w:hAnsi="Times New Roman"/>
          <w:sz w:val="26"/>
          <w:szCs w:val="26"/>
        </w:rPr>
        <w:t>Таблица 1.1.5. Охранные зоны газопровода</w:t>
      </w:r>
    </w:p>
    <w:tbl>
      <w:tblPr>
        <w:tblStyle w:val="61"/>
        <w:tblW w:w="0" w:type="auto"/>
        <w:tblLook w:val="04A0" w:firstRow="1" w:lastRow="0" w:firstColumn="1" w:lastColumn="0" w:noHBand="0" w:noVBand="1"/>
      </w:tblPr>
      <w:tblGrid>
        <w:gridCol w:w="846"/>
        <w:gridCol w:w="3826"/>
        <w:gridCol w:w="2336"/>
        <w:gridCol w:w="2337"/>
      </w:tblGrid>
      <w:tr w:rsidR="005741D4" w:rsidRPr="005741D4" w:rsidTr="005741D4">
        <w:tc>
          <w:tcPr>
            <w:tcW w:w="846" w:type="dxa"/>
            <w:vMerge w:val="restart"/>
          </w:tcPr>
          <w:p w:rsidR="005741D4" w:rsidRPr="002A3293" w:rsidRDefault="005741D4" w:rsidP="005741D4">
            <w:pPr>
              <w:jc w:val="center"/>
              <w:rPr>
                <w:rFonts w:ascii="Times New Roman" w:hAnsi="Times New Roman"/>
                <w:b/>
              </w:rPr>
            </w:pPr>
            <w:r w:rsidRPr="002A3293">
              <w:rPr>
                <w:rFonts w:ascii="Times New Roman" w:hAnsi="Times New Roman"/>
                <w:b/>
              </w:rPr>
              <w:t>№</w:t>
            </w:r>
          </w:p>
        </w:tc>
        <w:tc>
          <w:tcPr>
            <w:tcW w:w="3826" w:type="dxa"/>
            <w:vMerge w:val="restart"/>
          </w:tcPr>
          <w:p w:rsidR="005741D4" w:rsidRPr="002A3293" w:rsidRDefault="005741D4" w:rsidP="005741D4">
            <w:pPr>
              <w:jc w:val="center"/>
              <w:rPr>
                <w:rFonts w:ascii="Times New Roman" w:hAnsi="Times New Roman"/>
                <w:b/>
              </w:rPr>
            </w:pPr>
            <w:r w:rsidRPr="002A3293">
              <w:rPr>
                <w:rFonts w:ascii="Times New Roman" w:hAnsi="Times New Roman"/>
                <w:b/>
              </w:rPr>
              <w:t>Тип газопровода</w:t>
            </w:r>
          </w:p>
          <w:p w:rsidR="005741D4" w:rsidRPr="002A3293" w:rsidRDefault="005741D4" w:rsidP="005741D4">
            <w:pPr>
              <w:jc w:val="center"/>
              <w:rPr>
                <w:rFonts w:ascii="Times New Roman" w:hAnsi="Times New Roman"/>
                <w:b/>
              </w:rPr>
            </w:pPr>
          </w:p>
        </w:tc>
        <w:tc>
          <w:tcPr>
            <w:tcW w:w="4673" w:type="dxa"/>
            <w:gridSpan w:val="2"/>
          </w:tcPr>
          <w:p w:rsidR="005741D4" w:rsidRPr="002A3293" w:rsidRDefault="005741D4" w:rsidP="005741D4">
            <w:pPr>
              <w:jc w:val="center"/>
              <w:rPr>
                <w:rFonts w:ascii="Times New Roman" w:hAnsi="Times New Roman"/>
                <w:b/>
              </w:rPr>
            </w:pPr>
            <w:r w:rsidRPr="002A3293">
              <w:rPr>
                <w:rFonts w:ascii="Times New Roman" w:hAnsi="Times New Roman"/>
                <w:b/>
              </w:rPr>
              <w:t>Показатель максимально допустимого уровня территориальной доступности</w:t>
            </w:r>
          </w:p>
        </w:tc>
      </w:tr>
      <w:tr w:rsidR="005741D4" w:rsidRPr="005741D4" w:rsidTr="005741D4">
        <w:tc>
          <w:tcPr>
            <w:tcW w:w="846" w:type="dxa"/>
            <w:vMerge/>
          </w:tcPr>
          <w:p w:rsidR="005741D4" w:rsidRPr="002A3293" w:rsidRDefault="005741D4" w:rsidP="005741D4">
            <w:pPr>
              <w:jc w:val="center"/>
              <w:rPr>
                <w:rFonts w:ascii="Times New Roman" w:hAnsi="Times New Roman"/>
                <w:b/>
              </w:rPr>
            </w:pPr>
          </w:p>
        </w:tc>
        <w:tc>
          <w:tcPr>
            <w:tcW w:w="3826" w:type="dxa"/>
            <w:vMerge/>
          </w:tcPr>
          <w:p w:rsidR="005741D4" w:rsidRPr="002A3293" w:rsidRDefault="005741D4" w:rsidP="005741D4">
            <w:pPr>
              <w:jc w:val="center"/>
              <w:rPr>
                <w:rFonts w:ascii="Times New Roman" w:hAnsi="Times New Roman"/>
                <w:b/>
              </w:rPr>
            </w:pPr>
          </w:p>
        </w:tc>
        <w:tc>
          <w:tcPr>
            <w:tcW w:w="2336" w:type="dxa"/>
          </w:tcPr>
          <w:p w:rsidR="005741D4" w:rsidRPr="002A3293" w:rsidRDefault="005741D4" w:rsidP="005741D4">
            <w:pPr>
              <w:jc w:val="center"/>
              <w:rPr>
                <w:rFonts w:ascii="Times New Roman" w:hAnsi="Times New Roman"/>
                <w:b/>
              </w:rPr>
            </w:pPr>
            <w:r w:rsidRPr="002A3293">
              <w:rPr>
                <w:rFonts w:ascii="Times New Roman" w:hAnsi="Times New Roman"/>
                <w:b/>
              </w:rPr>
              <w:t>Единица измерения</w:t>
            </w:r>
          </w:p>
        </w:tc>
        <w:tc>
          <w:tcPr>
            <w:tcW w:w="2337" w:type="dxa"/>
          </w:tcPr>
          <w:p w:rsidR="005741D4" w:rsidRPr="002A3293" w:rsidRDefault="005741D4" w:rsidP="005741D4">
            <w:pPr>
              <w:jc w:val="center"/>
              <w:rPr>
                <w:rFonts w:ascii="Times New Roman" w:hAnsi="Times New Roman"/>
                <w:b/>
              </w:rPr>
            </w:pPr>
            <w:r w:rsidRPr="002A3293">
              <w:rPr>
                <w:rFonts w:ascii="Times New Roman" w:hAnsi="Times New Roman"/>
                <w:b/>
              </w:rPr>
              <w:t>Величина</w:t>
            </w:r>
          </w:p>
        </w:tc>
      </w:tr>
      <w:tr w:rsidR="005741D4" w:rsidRPr="005741D4" w:rsidTr="005741D4">
        <w:tc>
          <w:tcPr>
            <w:tcW w:w="846" w:type="dxa"/>
          </w:tcPr>
          <w:p w:rsidR="005741D4" w:rsidRPr="002A3293" w:rsidRDefault="005741D4" w:rsidP="005741D4">
            <w:pPr>
              <w:jc w:val="center"/>
              <w:rPr>
                <w:rFonts w:ascii="Times New Roman" w:hAnsi="Times New Roman"/>
                <w:b/>
              </w:rPr>
            </w:pPr>
            <w:r w:rsidRPr="002A3293">
              <w:rPr>
                <w:rFonts w:ascii="Times New Roman" w:hAnsi="Times New Roman"/>
                <w:b/>
              </w:rPr>
              <w:t>1.</w:t>
            </w:r>
          </w:p>
        </w:tc>
        <w:tc>
          <w:tcPr>
            <w:tcW w:w="3826" w:type="dxa"/>
          </w:tcPr>
          <w:p w:rsidR="005741D4" w:rsidRPr="002A3293" w:rsidRDefault="005741D4" w:rsidP="005741D4">
            <w:pPr>
              <w:jc w:val="center"/>
              <w:rPr>
                <w:rFonts w:ascii="Times New Roman" w:hAnsi="Times New Roman"/>
              </w:rPr>
            </w:pPr>
            <w:r w:rsidRPr="002A3293">
              <w:rPr>
                <w:rFonts w:ascii="Times New Roman" w:hAnsi="Times New Roman"/>
              </w:rPr>
              <w:t>Вдоль трасс наружных газопроводов</w:t>
            </w:r>
          </w:p>
        </w:tc>
        <w:tc>
          <w:tcPr>
            <w:tcW w:w="2336" w:type="dxa"/>
          </w:tcPr>
          <w:p w:rsidR="005741D4" w:rsidRPr="002A3293" w:rsidRDefault="005741D4" w:rsidP="005741D4">
            <w:pPr>
              <w:jc w:val="center"/>
              <w:rPr>
                <w:rFonts w:ascii="Times New Roman" w:hAnsi="Times New Roman"/>
              </w:rPr>
            </w:pPr>
            <w:r w:rsidRPr="002A3293">
              <w:rPr>
                <w:rFonts w:ascii="Times New Roman" w:hAnsi="Times New Roman"/>
              </w:rPr>
              <w:t>Охранная зона, м</w:t>
            </w:r>
          </w:p>
        </w:tc>
        <w:tc>
          <w:tcPr>
            <w:tcW w:w="2337" w:type="dxa"/>
          </w:tcPr>
          <w:p w:rsidR="005741D4" w:rsidRPr="002A3293" w:rsidRDefault="005741D4" w:rsidP="005741D4">
            <w:pPr>
              <w:jc w:val="center"/>
              <w:rPr>
                <w:rFonts w:ascii="Times New Roman" w:hAnsi="Times New Roman"/>
              </w:rPr>
            </w:pPr>
            <w:r w:rsidRPr="002A3293">
              <w:rPr>
                <w:rFonts w:ascii="Times New Roman" w:hAnsi="Times New Roman"/>
              </w:rPr>
              <w:t>2</w:t>
            </w:r>
          </w:p>
        </w:tc>
      </w:tr>
      <w:tr w:rsidR="005741D4" w:rsidRPr="005741D4" w:rsidTr="005741D4">
        <w:tc>
          <w:tcPr>
            <w:tcW w:w="846" w:type="dxa"/>
          </w:tcPr>
          <w:p w:rsidR="005741D4" w:rsidRPr="002A3293" w:rsidRDefault="005741D4" w:rsidP="005741D4">
            <w:pPr>
              <w:jc w:val="center"/>
              <w:rPr>
                <w:rFonts w:ascii="Times New Roman" w:hAnsi="Times New Roman"/>
                <w:b/>
              </w:rPr>
            </w:pPr>
            <w:r w:rsidRPr="002A3293">
              <w:rPr>
                <w:rFonts w:ascii="Times New Roman" w:hAnsi="Times New Roman"/>
                <w:b/>
              </w:rPr>
              <w:t>2.</w:t>
            </w:r>
          </w:p>
        </w:tc>
        <w:tc>
          <w:tcPr>
            <w:tcW w:w="3826" w:type="dxa"/>
          </w:tcPr>
          <w:p w:rsidR="005741D4" w:rsidRPr="002A3293" w:rsidRDefault="005741D4" w:rsidP="005741D4">
            <w:pPr>
              <w:jc w:val="center"/>
              <w:rPr>
                <w:rFonts w:ascii="Times New Roman" w:hAnsi="Times New Roman"/>
              </w:rPr>
            </w:pPr>
            <w:r w:rsidRPr="002A3293">
              <w:rPr>
                <w:rFonts w:ascii="Times New Roman" w:hAnsi="Times New Roman"/>
              </w:rPr>
              <w:t>Вдоль трасс подземных газопроводов из полиэтиленовых труб при использовании медного провода для обозначения трассы газопровода</w:t>
            </w:r>
          </w:p>
        </w:tc>
        <w:tc>
          <w:tcPr>
            <w:tcW w:w="2336" w:type="dxa"/>
          </w:tcPr>
          <w:p w:rsidR="005741D4" w:rsidRPr="002A3293" w:rsidRDefault="005741D4" w:rsidP="005741D4">
            <w:pPr>
              <w:jc w:val="center"/>
              <w:rPr>
                <w:rFonts w:ascii="Times New Roman" w:hAnsi="Times New Roman"/>
              </w:rPr>
            </w:pPr>
            <w:r w:rsidRPr="002A3293">
              <w:rPr>
                <w:rFonts w:ascii="Times New Roman" w:hAnsi="Times New Roman"/>
              </w:rPr>
              <w:t>Охранная зона, м</w:t>
            </w:r>
          </w:p>
        </w:tc>
        <w:tc>
          <w:tcPr>
            <w:tcW w:w="2337" w:type="dxa"/>
          </w:tcPr>
          <w:p w:rsidR="005741D4" w:rsidRPr="002A3293" w:rsidRDefault="005741D4" w:rsidP="005741D4">
            <w:pPr>
              <w:jc w:val="center"/>
              <w:rPr>
                <w:rFonts w:ascii="Times New Roman" w:hAnsi="Times New Roman"/>
              </w:rPr>
            </w:pPr>
            <w:r w:rsidRPr="002A3293">
              <w:rPr>
                <w:rFonts w:ascii="Times New Roman" w:hAnsi="Times New Roman"/>
              </w:rPr>
              <w:t>5 *</w:t>
            </w:r>
          </w:p>
        </w:tc>
      </w:tr>
    </w:tbl>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1. 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 </w:t>
      </w:r>
    </w:p>
    <w:p w:rsidR="005741D4" w:rsidRPr="005741D4" w:rsidRDefault="005741D4" w:rsidP="005741D4">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2. Нормативные расстояния устанавливаются с учетом значимости объектов, условий прокладки газопровода, давления газа и других факторов, но не менее указанных в таблице. </w:t>
      </w:r>
    </w:p>
    <w:p w:rsidR="00563EDE" w:rsidRDefault="005741D4" w:rsidP="00563EDE">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3.  *  3 метра от газопровода со стороны провода и 2 метра - с противоположной стороны. </w:t>
      </w:r>
    </w:p>
    <w:p w:rsidR="005741D4" w:rsidRPr="005741D4" w:rsidRDefault="005741D4" w:rsidP="00563EDE">
      <w:pPr>
        <w:spacing w:after="160"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Таблица 1.1.6. Размеры земельных участков для объектов газоснабжения</w:t>
      </w:r>
    </w:p>
    <w:tbl>
      <w:tblPr>
        <w:tblStyle w:val="61"/>
        <w:tblW w:w="0" w:type="auto"/>
        <w:tblLook w:val="04A0" w:firstRow="1" w:lastRow="0" w:firstColumn="1" w:lastColumn="0" w:noHBand="0" w:noVBand="1"/>
      </w:tblPr>
      <w:tblGrid>
        <w:gridCol w:w="846"/>
        <w:gridCol w:w="5384"/>
        <w:gridCol w:w="3115"/>
      </w:tblGrid>
      <w:tr w:rsidR="005741D4" w:rsidRPr="005741D4" w:rsidTr="005741D4">
        <w:tc>
          <w:tcPr>
            <w:tcW w:w="846"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w:t>
            </w:r>
          </w:p>
        </w:tc>
        <w:tc>
          <w:tcPr>
            <w:tcW w:w="5384"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Тип станций</w:t>
            </w:r>
          </w:p>
        </w:tc>
        <w:tc>
          <w:tcPr>
            <w:tcW w:w="3115"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Площадь земельных участков, га</w:t>
            </w:r>
          </w:p>
        </w:tc>
      </w:tr>
      <w:tr w:rsidR="005741D4" w:rsidRPr="005741D4" w:rsidTr="005741D4">
        <w:tc>
          <w:tcPr>
            <w:tcW w:w="846"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1.</w:t>
            </w:r>
          </w:p>
        </w:tc>
        <w:tc>
          <w:tcPr>
            <w:tcW w:w="5384"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Промежуточных складов баллонов (ПСБ)</w:t>
            </w:r>
          </w:p>
        </w:tc>
        <w:tc>
          <w:tcPr>
            <w:tcW w:w="3115"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0,6</w:t>
            </w:r>
          </w:p>
        </w:tc>
      </w:tr>
      <w:tr w:rsidR="005741D4" w:rsidRPr="005741D4" w:rsidTr="005741D4">
        <w:tc>
          <w:tcPr>
            <w:tcW w:w="846"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2.</w:t>
            </w:r>
          </w:p>
        </w:tc>
        <w:tc>
          <w:tcPr>
            <w:tcW w:w="5384"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Газораспределительный пункт (ГРП)</w:t>
            </w:r>
          </w:p>
        </w:tc>
        <w:tc>
          <w:tcPr>
            <w:tcW w:w="3115"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0,01</w:t>
            </w:r>
          </w:p>
        </w:tc>
      </w:tr>
    </w:tbl>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Расчёт показателя в области Теплоснабжения не подлежит нормированию, в связи с тем, что теплоснабжение жилых домов и муниципальных учреждений индивидуальное (котельные и бойлеры). </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lastRenderedPageBreak/>
        <w:t xml:space="preserve">Теплоснабжение предусматривается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 Размеры земельных участков для отдельно стоящих отопительных котельных, располагаемых в жилых зонах, следует принимать по таблице 1.1.7. </w:t>
      </w:r>
    </w:p>
    <w:p w:rsidR="005741D4" w:rsidRPr="005741D4" w:rsidRDefault="005741D4" w:rsidP="005741D4">
      <w:pPr>
        <w:spacing w:line="259" w:lineRule="auto"/>
        <w:ind w:firstLine="708"/>
        <w:jc w:val="center"/>
        <w:rPr>
          <w:rFonts w:ascii="Times New Roman" w:eastAsia="Calibri" w:hAnsi="Times New Roman"/>
          <w:sz w:val="26"/>
          <w:szCs w:val="26"/>
        </w:rPr>
      </w:pPr>
      <w:r w:rsidRPr="005741D4">
        <w:rPr>
          <w:rFonts w:ascii="Times New Roman" w:eastAsia="Calibri" w:hAnsi="Times New Roman"/>
          <w:sz w:val="26"/>
          <w:szCs w:val="26"/>
        </w:rPr>
        <w:t>Таблица 1.1.7. Расчетные показатели объектов, относящихся к области теплоснабжения</w:t>
      </w:r>
    </w:p>
    <w:tbl>
      <w:tblPr>
        <w:tblStyle w:val="61"/>
        <w:tblW w:w="0" w:type="auto"/>
        <w:tblLook w:val="04A0" w:firstRow="1" w:lastRow="0" w:firstColumn="1" w:lastColumn="0" w:noHBand="0" w:noVBand="1"/>
      </w:tblPr>
      <w:tblGrid>
        <w:gridCol w:w="846"/>
        <w:gridCol w:w="3826"/>
        <w:gridCol w:w="2336"/>
        <w:gridCol w:w="2337"/>
      </w:tblGrid>
      <w:tr w:rsidR="005741D4" w:rsidRPr="005741D4" w:rsidTr="005741D4">
        <w:tc>
          <w:tcPr>
            <w:tcW w:w="846" w:type="dxa"/>
            <w:vMerge w:val="restart"/>
          </w:tcPr>
          <w:p w:rsidR="005741D4" w:rsidRPr="002A3293" w:rsidRDefault="005741D4" w:rsidP="005741D4">
            <w:pPr>
              <w:jc w:val="center"/>
              <w:rPr>
                <w:rFonts w:ascii="Times New Roman" w:hAnsi="Times New Roman"/>
                <w:b/>
              </w:rPr>
            </w:pPr>
            <w:r w:rsidRPr="002A3293">
              <w:rPr>
                <w:rFonts w:ascii="Times New Roman" w:hAnsi="Times New Roman"/>
                <w:b/>
              </w:rPr>
              <w:t>№</w:t>
            </w:r>
          </w:p>
        </w:tc>
        <w:tc>
          <w:tcPr>
            <w:tcW w:w="3826" w:type="dxa"/>
            <w:vMerge w:val="restart"/>
          </w:tcPr>
          <w:p w:rsidR="005741D4" w:rsidRPr="002A3293" w:rsidRDefault="005741D4" w:rsidP="005741D4">
            <w:pPr>
              <w:jc w:val="center"/>
              <w:rPr>
                <w:rFonts w:ascii="Times New Roman" w:hAnsi="Times New Roman"/>
                <w:b/>
              </w:rPr>
            </w:pPr>
            <w:proofErr w:type="spellStart"/>
            <w:r w:rsidRPr="002A3293">
              <w:rPr>
                <w:rFonts w:ascii="Times New Roman" w:hAnsi="Times New Roman"/>
                <w:b/>
              </w:rPr>
              <w:t>Теплопроизводительность</w:t>
            </w:r>
            <w:proofErr w:type="spellEnd"/>
            <w:r w:rsidRPr="002A3293">
              <w:rPr>
                <w:rFonts w:ascii="Times New Roman" w:hAnsi="Times New Roman"/>
                <w:b/>
              </w:rPr>
              <w:t xml:space="preserve"> котельных, МВт </w:t>
            </w:r>
          </w:p>
        </w:tc>
        <w:tc>
          <w:tcPr>
            <w:tcW w:w="4673" w:type="dxa"/>
            <w:gridSpan w:val="2"/>
          </w:tcPr>
          <w:p w:rsidR="005741D4" w:rsidRPr="002A3293" w:rsidRDefault="005741D4" w:rsidP="005741D4">
            <w:pPr>
              <w:jc w:val="center"/>
              <w:rPr>
                <w:rFonts w:ascii="Times New Roman" w:hAnsi="Times New Roman"/>
                <w:b/>
              </w:rPr>
            </w:pPr>
            <w:r w:rsidRPr="002A3293">
              <w:rPr>
                <w:rFonts w:ascii="Times New Roman" w:hAnsi="Times New Roman"/>
                <w:b/>
              </w:rPr>
              <w:t>Площадь земельных участков, га, работающих</w:t>
            </w:r>
          </w:p>
        </w:tc>
      </w:tr>
      <w:tr w:rsidR="005741D4" w:rsidRPr="005741D4" w:rsidTr="005741D4">
        <w:tc>
          <w:tcPr>
            <w:tcW w:w="846" w:type="dxa"/>
            <w:vMerge/>
          </w:tcPr>
          <w:p w:rsidR="005741D4" w:rsidRPr="002A3293" w:rsidRDefault="005741D4" w:rsidP="005741D4">
            <w:pPr>
              <w:jc w:val="center"/>
              <w:rPr>
                <w:rFonts w:ascii="Times New Roman" w:hAnsi="Times New Roman"/>
                <w:b/>
              </w:rPr>
            </w:pPr>
          </w:p>
        </w:tc>
        <w:tc>
          <w:tcPr>
            <w:tcW w:w="3826" w:type="dxa"/>
            <w:vMerge/>
          </w:tcPr>
          <w:p w:rsidR="005741D4" w:rsidRPr="002A3293" w:rsidRDefault="005741D4" w:rsidP="005741D4">
            <w:pPr>
              <w:jc w:val="center"/>
              <w:rPr>
                <w:rFonts w:ascii="Times New Roman" w:hAnsi="Times New Roman"/>
                <w:b/>
              </w:rPr>
            </w:pPr>
          </w:p>
        </w:tc>
        <w:tc>
          <w:tcPr>
            <w:tcW w:w="2336" w:type="dxa"/>
          </w:tcPr>
          <w:p w:rsidR="005741D4" w:rsidRPr="002A3293" w:rsidRDefault="005741D4" w:rsidP="005741D4">
            <w:pPr>
              <w:jc w:val="center"/>
              <w:rPr>
                <w:rFonts w:ascii="Times New Roman" w:hAnsi="Times New Roman"/>
                <w:b/>
              </w:rPr>
            </w:pPr>
            <w:r w:rsidRPr="002A3293">
              <w:rPr>
                <w:rFonts w:ascii="Times New Roman" w:hAnsi="Times New Roman"/>
                <w:b/>
              </w:rPr>
              <w:t>На твердом топливе</w:t>
            </w:r>
          </w:p>
        </w:tc>
        <w:tc>
          <w:tcPr>
            <w:tcW w:w="2337" w:type="dxa"/>
          </w:tcPr>
          <w:p w:rsidR="005741D4" w:rsidRPr="002A3293" w:rsidRDefault="005741D4" w:rsidP="005741D4">
            <w:pPr>
              <w:jc w:val="center"/>
              <w:rPr>
                <w:rFonts w:ascii="Times New Roman" w:hAnsi="Times New Roman"/>
                <w:b/>
              </w:rPr>
            </w:pPr>
            <w:r w:rsidRPr="002A3293">
              <w:rPr>
                <w:rFonts w:ascii="Times New Roman" w:hAnsi="Times New Roman"/>
                <w:b/>
              </w:rPr>
              <w:t xml:space="preserve">На </w:t>
            </w:r>
            <w:proofErr w:type="spellStart"/>
            <w:r w:rsidRPr="002A3293">
              <w:rPr>
                <w:rFonts w:ascii="Times New Roman" w:hAnsi="Times New Roman"/>
                <w:b/>
              </w:rPr>
              <w:t>газомазутном</w:t>
            </w:r>
            <w:proofErr w:type="spellEnd"/>
            <w:r w:rsidRPr="002A3293">
              <w:rPr>
                <w:rFonts w:ascii="Times New Roman" w:hAnsi="Times New Roman"/>
                <w:b/>
              </w:rPr>
              <w:t xml:space="preserve"> топливе</w:t>
            </w:r>
          </w:p>
        </w:tc>
      </w:tr>
      <w:tr w:rsidR="005741D4" w:rsidRPr="005741D4" w:rsidTr="005741D4">
        <w:tc>
          <w:tcPr>
            <w:tcW w:w="846" w:type="dxa"/>
          </w:tcPr>
          <w:p w:rsidR="005741D4" w:rsidRPr="002A3293" w:rsidRDefault="005741D4" w:rsidP="005741D4">
            <w:pPr>
              <w:jc w:val="center"/>
              <w:rPr>
                <w:rFonts w:ascii="Times New Roman" w:hAnsi="Times New Roman"/>
                <w:b/>
              </w:rPr>
            </w:pPr>
            <w:r w:rsidRPr="002A3293">
              <w:rPr>
                <w:rFonts w:ascii="Times New Roman" w:hAnsi="Times New Roman"/>
                <w:b/>
              </w:rPr>
              <w:t>1.</w:t>
            </w:r>
          </w:p>
        </w:tc>
        <w:tc>
          <w:tcPr>
            <w:tcW w:w="3826" w:type="dxa"/>
          </w:tcPr>
          <w:p w:rsidR="005741D4" w:rsidRPr="002A3293" w:rsidRDefault="005741D4" w:rsidP="005741D4">
            <w:pPr>
              <w:jc w:val="center"/>
              <w:rPr>
                <w:rFonts w:ascii="Times New Roman" w:hAnsi="Times New Roman"/>
              </w:rPr>
            </w:pPr>
            <w:r w:rsidRPr="002A3293">
              <w:rPr>
                <w:rFonts w:ascii="Times New Roman" w:hAnsi="Times New Roman"/>
              </w:rPr>
              <w:t>до 5</w:t>
            </w:r>
          </w:p>
        </w:tc>
        <w:tc>
          <w:tcPr>
            <w:tcW w:w="2336" w:type="dxa"/>
          </w:tcPr>
          <w:p w:rsidR="005741D4" w:rsidRPr="002A3293" w:rsidRDefault="005741D4" w:rsidP="005741D4">
            <w:pPr>
              <w:jc w:val="center"/>
              <w:rPr>
                <w:rFonts w:ascii="Times New Roman" w:hAnsi="Times New Roman"/>
              </w:rPr>
            </w:pPr>
            <w:r w:rsidRPr="002A3293">
              <w:rPr>
                <w:rFonts w:ascii="Times New Roman" w:hAnsi="Times New Roman"/>
              </w:rPr>
              <w:t>0,7</w:t>
            </w:r>
          </w:p>
        </w:tc>
        <w:tc>
          <w:tcPr>
            <w:tcW w:w="2337" w:type="dxa"/>
          </w:tcPr>
          <w:p w:rsidR="005741D4" w:rsidRPr="002A3293" w:rsidRDefault="005741D4" w:rsidP="005741D4">
            <w:pPr>
              <w:jc w:val="center"/>
              <w:rPr>
                <w:rFonts w:ascii="Times New Roman" w:hAnsi="Times New Roman"/>
              </w:rPr>
            </w:pPr>
            <w:r w:rsidRPr="002A3293">
              <w:rPr>
                <w:rFonts w:ascii="Times New Roman" w:hAnsi="Times New Roman"/>
              </w:rPr>
              <w:t>0,7</w:t>
            </w:r>
          </w:p>
        </w:tc>
      </w:tr>
      <w:tr w:rsidR="005741D4" w:rsidRPr="005741D4" w:rsidTr="005741D4">
        <w:tc>
          <w:tcPr>
            <w:tcW w:w="846" w:type="dxa"/>
          </w:tcPr>
          <w:p w:rsidR="005741D4" w:rsidRPr="002A3293" w:rsidRDefault="005741D4" w:rsidP="005741D4">
            <w:pPr>
              <w:jc w:val="center"/>
              <w:rPr>
                <w:rFonts w:ascii="Times New Roman" w:hAnsi="Times New Roman"/>
                <w:b/>
              </w:rPr>
            </w:pPr>
            <w:r w:rsidRPr="002A3293">
              <w:rPr>
                <w:rFonts w:ascii="Times New Roman" w:hAnsi="Times New Roman"/>
                <w:b/>
              </w:rPr>
              <w:t>2.</w:t>
            </w:r>
          </w:p>
        </w:tc>
        <w:tc>
          <w:tcPr>
            <w:tcW w:w="3826" w:type="dxa"/>
          </w:tcPr>
          <w:p w:rsidR="005741D4" w:rsidRPr="002A3293" w:rsidRDefault="005741D4" w:rsidP="005741D4">
            <w:pPr>
              <w:jc w:val="center"/>
              <w:rPr>
                <w:rFonts w:ascii="Times New Roman" w:hAnsi="Times New Roman"/>
              </w:rPr>
            </w:pPr>
            <w:r w:rsidRPr="002A3293">
              <w:rPr>
                <w:rFonts w:ascii="Times New Roman" w:hAnsi="Times New Roman"/>
              </w:rPr>
              <w:t>от 5 до 10 (от 6 до 12)</w:t>
            </w:r>
          </w:p>
        </w:tc>
        <w:tc>
          <w:tcPr>
            <w:tcW w:w="2336" w:type="dxa"/>
          </w:tcPr>
          <w:p w:rsidR="005741D4" w:rsidRPr="002A3293" w:rsidRDefault="005741D4" w:rsidP="005741D4">
            <w:pPr>
              <w:jc w:val="center"/>
              <w:rPr>
                <w:rFonts w:ascii="Times New Roman" w:hAnsi="Times New Roman"/>
              </w:rPr>
            </w:pPr>
            <w:r w:rsidRPr="002A3293">
              <w:rPr>
                <w:rFonts w:ascii="Times New Roman" w:hAnsi="Times New Roman"/>
              </w:rPr>
              <w:t>1,0</w:t>
            </w:r>
          </w:p>
        </w:tc>
        <w:tc>
          <w:tcPr>
            <w:tcW w:w="2337" w:type="dxa"/>
          </w:tcPr>
          <w:p w:rsidR="005741D4" w:rsidRPr="002A3293" w:rsidRDefault="005741D4" w:rsidP="005741D4">
            <w:pPr>
              <w:jc w:val="center"/>
              <w:rPr>
                <w:rFonts w:ascii="Times New Roman" w:hAnsi="Times New Roman"/>
              </w:rPr>
            </w:pPr>
            <w:r w:rsidRPr="002A3293">
              <w:rPr>
                <w:rFonts w:ascii="Times New Roman" w:hAnsi="Times New Roman"/>
              </w:rPr>
              <w:t>1,0</w:t>
            </w:r>
          </w:p>
        </w:tc>
      </w:tr>
    </w:tbl>
    <w:p w:rsidR="005741D4" w:rsidRPr="005741D4" w:rsidRDefault="005741D4" w:rsidP="005741D4">
      <w:pPr>
        <w:spacing w:line="259" w:lineRule="auto"/>
        <w:ind w:firstLine="708"/>
        <w:jc w:val="center"/>
        <w:rPr>
          <w:rFonts w:ascii="Times New Roman" w:eastAsia="Calibri" w:hAnsi="Times New Roman"/>
          <w:sz w:val="26"/>
          <w:szCs w:val="26"/>
        </w:rPr>
      </w:pPr>
    </w:p>
    <w:p w:rsidR="005741D4" w:rsidRPr="005741D4" w:rsidRDefault="005741D4" w:rsidP="005741D4">
      <w:pPr>
        <w:spacing w:line="259" w:lineRule="auto"/>
        <w:ind w:firstLine="708"/>
        <w:jc w:val="center"/>
        <w:rPr>
          <w:rFonts w:ascii="Times New Roman" w:eastAsia="Calibri" w:hAnsi="Times New Roman"/>
          <w:sz w:val="26"/>
          <w:szCs w:val="26"/>
        </w:rPr>
      </w:pPr>
      <w:r w:rsidRPr="005741D4">
        <w:rPr>
          <w:rFonts w:ascii="Times New Roman" w:eastAsia="Calibri" w:hAnsi="Times New Roman"/>
          <w:sz w:val="26"/>
          <w:szCs w:val="26"/>
        </w:rPr>
        <w:t>Таблица 1.1.8. Расчетные показатели объектов, относящихся к области водоснабжения населения</w:t>
      </w:r>
    </w:p>
    <w:tbl>
      <w:tblPr>
        <w:tblStyle w:val="61"/>
        <w:tblW w:w="0" w:type="auto"/>
        <w:tblLook w:val="04A0" w:firstRow="1" w:lastRow="0" w:firstColumn="1" w:lastColumn="0" w:noHBand="0" w:noVBand="1"/>
      </w:tblPr>
      <w:tblGrid>
        <w:gridCol w:w="4672"/>
        <w:gridCol w:w="4673"/>
      </w:tblGrid>
      <w:tr w:rsidR="005741D4" w:rsidRPr="005741D4" w:rsidTr="005741D4">
        <w:tc>
          <w:tcPr>
            <w:tcW w:w="4672" w:type="dxa"/>
          </w:tcPr>
          <w:p w:rsidR="005741D4" w:rsidRPr="002A3293" w:rsidRDefault="005741D4" w:rsidP="005741D4">
            <w:pPr>
              <w:jc w:val="both"/>
              <w:rPr>
                <w:rFonts w:ascii="Times New Roman" w:hAnsi="Times New Roman"/>
                <w:b/>
                <w:szCs w:val="26"/>
              </w:rPr>
            </w:pPr>
            <w:r w:rsidRPr="002A3293">
              <w:rPr>
                <w:rFonts w:ascii="Times New Roman" w:hAnsi="Times New Roman"/>
                <w:b/>
                <w:szCs w:val="26"/>
              </w:rPr>
              <w:t>Тип жилого помещения при централизованном холодном водоснабжении (с отсутствием горячего водоснабжения)</w:t>
            </w:r>
          </w:p>
        </w:tc>
        <w:tc>
          <w:tcPr>
            <w:tcW w:w="4673"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Норматив холодного водоснабжения, л/</w:t>
            </w:r>
            <w:proofErr w:type="spellStart"/>
            <w:r w:rsidRPr="002A3293">
              <w:rPr>
                <w:rFonts w:ascii="Times New Roman" w:hAnsi="Times New Roman"/>
                <w:b/>
                <w:szCs w:val="26"/>
              </w:rPr>
              <w:t>сут</w:t>
            </w:r>
            <w:proofErr w:type="spellEnd"/>
            <w:r w:rsidRPr="002A3293">
              <w:rPr>
                <w:rFonts w:ascii="Times New Roman" w:hAnsi="Times New Roman"/>
                <w:b/>
                <w:szCs w:val="26"/>
              </w:rPr>
              <w:t>. на 1 жит.</w:t>
            </w:r>
          </w:p>
        </w:tc>
      </w:tr>
      <w:tr w:rsidR="005741D4" w:rsidRPr="005741D4" w:rsidTr="005741D4">
        <w:tc>
          <w:tcPr>
            <w:tcW w:w="4672" w:type="dxa"/>
          </w:tcPr>
          <w:p w:rsidR="005741D4" w:rsidRPr="002A3293" w:rsidRDefault="005741D4" w:rsidP="005741D4">
            <w:pPr>
              <w:jc w:val="both"/>
              <w:rPr>
                <w:rFonts w:ascii="Times New Roman" w:hAnsi="Times New Roman"/>
                <w:szCs w:val="26"/>
              </w:rPr>
            </w:pPr>
            <w:r w:rsidRPr="002A3293">
              <w:rPr>
                <w:rFonts w:ascii="Times New Roman" w:hAnsi="Times New Roman"/>
                <w:szCs w:val="26"/>
              </w:rPr>
              <w:t>Норма водопотребления при застройке зданиями, оборудованными внутренним водопроводом и канализацией без ванн</w:t>
            </w:r>
          </w:p>
        </w:tc>
        <w:tc>
          <w:tcPr>
            <w:tcW w:w="4673"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125</w:t>
            </w:r>
          </w:p>
        </w:tc>
      </w:tr>
      <w:tr w:rsidR="005741D4" w:rsidRPr="005741D4" w:rsidTr="005741D4">
        <w:tc>
          <w:tcPr>
            <w:tcW w:w="4672" w:type="dxa"/>
          </w:tcPr>
          <w:p w:rsidR="005741D4" w:rsidRPr="002A3293" w:rsidRDefault="005741D4" w:rsidP="005741D4">
            <w:pPr>
              <w:jc w:val="both"/>
              <w:rPr>
                <w:rFonts w:ascii="Times New Roman" w:hAnsi="Times New Roman"/>
                <w:szCs w:val="26"/>
              </w:rPr>
            </w:pPr>
            <w:r w:rsidRPr="002A3293">
              <w:rPr>
                <w:rFonts w:ascii="Times New Roman" w:hAnsi="Times New Roman"/>
                <w:szCs w:val="26"/>
              </w:rPr>
              <w:t>Норма водопотребления при застройке зданиями, оборудованными внутренним водопроводом и канализацией с ваннами и водонагревателями</w:t>
            </w:r>
          </w:p>
        </w:tc>
        <w:tc>
          <w:tcPr>
            <w:tcW w:w="4673"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160</w:t>
            </w:r>
          </w:p>
        </w:tc>
      </w:tr>
      <w:tr w:rsidR="005741D4" w:rsidRPr="005741D4" w:rsidTr="005741D4">
        <w:tc>
          <w:tcPr>
            <w:tcW w:w="4672" w:type="dxa"/>
          </w:tcPr>
          <w:p w:rsidR="005741D4" w:rsidRPr="002A3293" w:rsidRDefault="005741D4" w:rsidP="005741D4">
            <w:pPr>
              <w:jc w:val="both"/>
              <w:rPr>
                <w:rFonts w:ascii="Times New Roman" w:hAnsi="Times New Roman"/>
                <w:szCs w:val="26"/>
              </w:rPr>
            </w:pPr>
            <w:r w:rsidRPr="002A3293">
              <w:rPr>
                <w:rFonts w:ascii="Times New Roman" w:hAnsi="Times New Roman"/>
                <w:szCs w:val="26"/>
              </w:rPr>
              <w:t xml:space="preserve">Норма водопотребления при застройке с централизованным водоснабжением </w:t>
            </w:r>
          </w:p>
        </w:tc>
        <w:tc>
          <w:tcPr>
            <w:tcW w:w="4673"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220</w:t>
            </w:r>
          </w:p>
        </w:tc>
      </w:tr>
    </w:tbl>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Показатели следует принимать по проекту, согласно СП 42.13330. 2011, но не более указанных в таблице. </w:t>
      </w:r>
    </w:p>
    <w:p w:rsidR="005741D4" w:rsidRPr="005741D4" w:rsidRDefault="005741D4" w:rsidP="005741D4">
      <w:pPr>
        <w:spacing w:line="259" w:lineRule="auto"/>
        <w:ind w:firstLine="708"/>
        <w:jc w:val="center"/>
        <w:rPr>
          <w:rFonts w:ascii="Times New Roman" w:eastAsia="Calibri" w:hAnsi="Times New Roman"/>
          <w:sz w:val="26"/>
          <w:szCs w:val="26"/>
        </w:rPr>
      </w:pPr>
      <w:r w:rsidRPr="005741D4">
        <w:rPr>
          <w:rFonts w:ascii="Times New Roman" w:eastAsia="Calibri" w:hAnsi="Times New Roman"/>
          <w:sz w:val="26"/>
          <w:szCs w:val="26"/>
        </w:rPr>
        <w:t>Таблица 1.1.10. Расчетные показатели объектов, относящихся к области водоотведения</w:t>
      </w:r>
    </w:p>
    <w:tbl>
      <w:tblPr>
        <w:tblStyle w:val="61"/>
        <w:tblW w:w="0" w:type="auto"/>
        <w:tblLook w:val="04A0" w:firstRow="1" w:lastRow="0" w:firstColumn="1" w:lastColumn="0" w:noHBand="0" w:noVBand="1"/>
      </w:tblPr>
      <w:tblGrid>
        <w:gridCol w:w="988"/>
        <w:gridCol w:w="3684"/>
        <w:gridCol w:w="2336"/>
        <w:gridCol w:w="2337"/>
      </w:tblGrid>
      <w:tr w:rsidR="005741D4" w:rsidRPr="005741D4" w:rsidTr="005741D4">
        <w:tc>
          <w:tcPr>
            <w:tcW w:w="988" w:type="dxa"/>
            <w:vMerge w:val="restart"/>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w:t>
            </w:r>
          </w:p>
        </w:tc>
        <w:tc>
          <w:tcPr>
            <w:tcW w:w="3684" w:type="dxa"/>
            <w:vMerge w:val="restart"/>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Наименование объекта (Наименование ресурса)</w:t>
            </w:r>
          </w:p>
        </w:tc>
        <w:tc>
          <w:tcPr>
            <w:tcW w:w="4673" w:type="dxa"/>
            <w:gridSpan w:val="2"/>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Показатель минимально допустимого уровня обеспеченности</w:t>
            </w:r>
          </w:p>
        </w:tc>
      </w:tr>
      <w:tr w:rsidR="005741D4" w:rsidRPr="005741D4" w:rsidTr="005741D4">
        <w:tc>
          <w:tcPr>
            <w:tcW w:w="988" w:type="dxa"/>
            <w:vMerge/>
          </w:tcPr>
          <w:p w:rsidR="005741D4" w:rsidRPr="002A3293" w:rsidRDefault="005741D4" w:rsidP="005741D4">
            <w:pPr>
              <w:jc w:val="center"/>
              <w:rPr>
                <w:rFonts w:ascii="Times New Roman" w:hAnsi="Times New Roman"/>
                <w:b/>
                <w:szCs w:val="26"/>
              </w:rPr>
            </w:pPr>
          </w:p>
        </w:tc>
        <w:tc>
          <w:tcPr>
            <w:tcW w:w="3684" w:type="dxa"/>
            <w:vMerge/>
          </w:tcPr>
          <w:p w:rsidR="005741D4" w:rsidRPr="002A3293" w:rsidRDefault="005741D4" w:rsidP="005741D4">
            <w:pPr>
              <w:jc w:val="center"/>
              <w:rPr>
                <w:rFonts w:ascii="Times New Roman" w:hAnsi="Times New Roman"/>
                <w:b/>
                <w:szCs w:val="26"/>
              </w:rPr>
            </w:pPr>
          </w:p>
        </w:tc>
        <w:tc>
          <w:tcPr>
            <w:tcW w:w="2336"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Единица измерения</w:t>
            </w:r>
          </w:p>
        </w:tc>
        <w:tc>
          <w:tcPr>
            <w:tcW w:w="2337"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Величина</w:t>
            </w:r>
          </w:p>
        </w:tc>
      </w:tr>
      <w:tr w:rsidR="005741D4" w:rsidRPr="005741D4" w:rsidTr="005741D4">
        <w:tc>
          <w:tcPr>
            <w:tcW w:w="988"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1.</w:t>
            </w:r>
          </w:p>
        </w:tc>
        <w:tc>
          <w:tcPr>
            <w:tcW w:w="3684"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Бытовая канализация, зона застройки общественными зданиями</w:t>
            </w:r>
          </w:p>
        </w:tc>
        <w:tc>
          <w:tcPr>
            <w:tcW w:w="2336"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 от водопотребления</w:t>
            </w:r>
          </w:p>
        </w:tc>
        <w:tc>
          <w:tcPr>
            <w:tcW w:w="2337"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100</w:t>
            </w:r>
          </w:p>
        </w:tc>
      </w:tr>
      <w:tr w:rsidR="005741D4" w:rsidRPr="005741D4" w:rsidTr="005741D4">
        <w:tc>
          <w:tcPr>
            <w:tcW w:w="988"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2.</w:t>
            </w:r>
          </w:p>
        </w:tc>
        <w:tc>
          <w:tcPr>
            <w:tcW w:w="3684"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Бытовая канализация, зона застройки индивидуальными жилыми домами</w:t>
            </w:r>
          </w:p>
        </w:tc>
        <w:tc>
          <w:tcPr>
            <w:tcW w:w="2336" w:type="dxa"/>
          </w:tcPr>
          <w:p w:rsidR="005741D4" w:rsidRPr="002A3293" w:rsidRDefault="005741D4" w:rsidP="005741D4">
            <w:pPr>
              <w:jc w:val="center"/>
              <w:rPr>
                <w:rFonts w:ascii="Times New Roman" w:hAnsi="Times New Roman"/>
                <w:szCs w:val="22"/>
              </w:rPr>
            </w:pPr>
            <w:r w:rsidRPr="002A3293">
              <w:rPr>
                <w:rFonts w:ascii="Times New Roman" w:hAnsi="Times New Roman"/>
                <w:szCs w:val="26"/>
              </w:rPr>
              <w:t>% от водопотребления</w:t>
            </w:r>
          </w:p>
        </w:tc>
        <w:tc>
          <w:tcPr>
            <w:tcW w:w="2337"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100</w:t>
            </w:r>
          </w:p>
        </w:tc>
      </w:tr>
    </w:tbl>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Водоотведение от индивидуальных жилых домов допускается индивидуальное в локальные очистные сооружения, септики, выгреба.</w:t>
      </w:r>
    </w:p>
    <w:p w:rsidR="005741D4" w:rsidRDefault="005741D4" w:rsidP="005741D4">
      <w:pPr>
        <w:spacing w:line="259" w:lineRule="auto"/>
        <w:ind w:firstLine="708"/>
        <w:jc w:val="center"/>
        <w:rPr>
          <w:rFonts w:ascii="Times New Roman" w:eastAsia="Calibri" w:hAnsi="Times New Roman"/>
          <w:sz w:val="26"/>
          <w:szCs w:val="26"/>
        </w:rPr>
      </w:pPr>
    </w:p>
    <w:p w:rsidR="002A3293" w:rsidRPr="005741D4" w:rsidRDefault="002A3293" w:rsidP="005741D4">
      <w:pPr>
        <w:spacing w:line="259" w:lineRule="auto"/>
        <w:ind w:firstLine="708"/>
        <w:jc w:val="center"/>
        <w:rPr>
          <w:rFonts w:ascii="Times New Roman" w:eastAsia="Calibri" w:hAnsi="Times New Roman"/>
          <w:sz w:val="26"/>
          <w:szCs w:val="26"/>
        </w:rPr>
      </w:pPr>
    </w:p>
    <w:p w:rsidR="005741D4" w:rsidRPr="005741D4" w:rsidRDefault="005741D4" w:rsidP="005741D4">
      <w:pPr>
        <w:spacing w:line="259" w:lineRule="auto"/>
        <w:ind w:firstLine="708"/>
        <w:jc w:val="center"/>
        <w:rPr>
          <w:rFonts w:ascii="Times New Roman" w:eastAsia="Calibri" w:hAnsi="Times New Roman"/>
          <w:sz w:val="26"/>
          <w:szCs w:val="26"/>
        </w:rPr>
      </w:pPr>
      <w:r w:rsidRPr="005741D4">
        <w:rPr>
          <w:rFonts w:ascii="Times New Roman" w:eastAsia="Calibri" w:hAnsi="Times New Roman"/>
          <w:sz w:val="26"/>
          <w:szCs w:val="26"/>
        </w:rPr>
        <w:lastRenderedPageBreak/>
        <w:t>Таблица 1.1.</w:t>
      </w:r>
      <w:proofErr w:type="gramStart"/>
      <w:r w:rsidRPr="005741D4">
        <w:rPr>
          <w:rFonts w:ascii="Times New Roman" w:eastAsia="Calibri" w:hAnsi="Times New Roman"/>
          <w:sz w:val="26"/>
          <w:szCs w:val="26"/>
        </w:rPr>
        <w:t>11.Размеры</w:t>
      </w:r>
      <w:proofErr w:type="gramEnd"/>
      <w:r w:rsidRPr="005741D4">
        <w:rPr>
          <w:rFonts w:ascii="Times New Roman" w:eastAsia="Calibri" w:hAnsi="Times New Roman"/>
          <w:sz w:val="26"/>
          <w:szCs w:val="26"/>
        </w:rPr>
        <w:t xml:space="preserve"> земельных участков для очистных сооружений канализации</w:t>
      </w:r>
    </w:p>
    <w:tbl>
      <w:tblPr>
        <w:tblStyle w:val="61"/>
        <w:tblW w:w="0" w:type="auto"/>
        <w:tblLook w:val="04A0" w:firstRow="1" w:lastRow="0" w:firstColumn="1" w:lastColumn="0" w:noHBand="0" w:noVBand="1"/>
      </w:tblPr>
      <w:tblGrid>
        <w:gridCol w:w="988"/>
        <w:gridCol w:w="5242"/>
        <w:gridCol w:w="3115"/>
      </w:tblGrid>
      <w:tr w:rsidR="005741D4" w:rsidRPr="005741D4" w:rsidTr="005741D4">
        <w:tc>
          <w:tcPr>
            <w:tcW w:w="988"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w:t>
            </w:r>
          </w:p>
        </w:tc>
        <w:tc>
          <w:tcPr>
            <w:tcW w:w="5242"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Тип очистных сооружений канализации (в зависимости от производительности), тыс. м3 /</w:t>
            </w:r>
            <w:proofErr w:type="spellStart"/>
            <w:r w:rsidRPr="002A3293">
              <w:rPr>
                <w:rFonts w:ascii="Times New Roman" w:hAnsi="Times New Roman"/>
                <w:b/>
                <w:szCs w:val="26"/>
              </w:rPr>
              <w:t>сут</w:t>
            </w:r>
            <w:proofErr w:type="spellEnd"/>
            <w:r w:rsidRPr="002A3293">
              <w:rPr>
                <w:rFonts w:ascii="Times New Roman" w:hAnsi="Times New Roman"/>
                <w:b/>
                <w:szCs w:val="26"/>
              </w:rPr>
              <w:t>.</w:t>
            </w:r>
          </w:p>
        </w:tc>
        <w:tc>
          <w:tcPr>
            <w:tcW w:w="3115"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Площадь земельных участков, га</w:t>
            </w:r>
          </w:p>
        </w:tc>
      </w:tr>
      <w:tr w:rsidR="005741D4" w:rsidRPr="005741D4" w:rsidTr="005741D4">
        <w:tc>
          <w:tcPr>
            <w:tcW w:w="988"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1.</w:t>
            </w:r>
          </w:p>
        </w:tc>
        <w:tc>
          <w:tcPr>
            <w:tcW w:w="5242"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до 0,7</w:t>
            </w:r>
          </w:p>
        </w:tc>
        <w:tc>
          <w:tcPr>
            <w:tcW w:w="3115"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1</w:t>
            </w:r>
          </w:p>
        </w:tc>
      </w:tr>
      <w:tr w:rsidR="005741D4" w:rsidRPr="005741D4" w:rsidTr="005741D4">
        <w:tc>
          <w:tcPr>
            <w:tcW w:w="988"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2.</w:t>
            </w:r>
          </w:p>
        </w:tc>
        <w:tc>
          <w:tcPr>
            <w:tcW w:w="5242"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св. 0,7 до 17</w:t>
            </w:r>
          </w:p>
        </w:tc>
        <w:tc>
          <w:tcPr>
            <w:tcW w:w="3115"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4</w:t>
            </w:r>
          </w:p>
        </w:tc>
      </w:tr>
    </w:tbl>
    <w:p w:rsidR="005741D4" w:rsidRPr="005741D4" w:rsidRDefault="005741D4" w:rsidP="005741D4">
      <w:pPr>
        <w:spacing w:line="259" w:lineRule="auto"/>
        <w:ind w:firstLine="708"/>
        <w:jc w:val="both"/>
        <w:rPr>
          <w:rFonts w:ascii="Times New Roman" w:eastAsia="Calibri" w:hAnsi="Times New Roman"/>
          <w:sz w:val="26"/>
          <w:szCs w:val="26"/>
        </w:rPr>
      </w:pPr>
    </w:p>
    <w:p w:rsidR="005741D4" w:rsidRPr="005741D4" w:rsidRDefault="005741D4" w:rsidP="005741D4">
      <w:pPr>
        <w:spacing w:line="259" w:lineRule="auto"/>
        <w:ind w:firstLine="708"/>
        <w:jc w:val="center"/>
        <w:rPr>
          <w:rFonts w:ascii="Times New Roman" w:eastAsia="Calibri" w:hAnsi="Times New Roman"/>
          <w:sz w:val="26"/>
          <w:szCs w:val="26"/>
        </w:rPr>
      </w:pPr>
      <w:r w:rsidRPr="005741D4">
        <w:rPr>
          <w:rFonts w:ascii="Times New Roman" w:eastAsia="Calibri" w:hAnsi="Times New Roman"/>
          <w:sz w:val="26"/>
          <w:szCs w:val="26"/>
        </w:rPr>
        <w:t>Таблица 1.1.</w:t>
      </w:r>
      <w:proofErr w:type="gramStart"/>
      <w:r w:rsidRPr="005741D4">
        <w:rPr>
          <w:rFonts w:ascii="Times New Roman" w:eastAsia="Calibri" w:hAnsi="Times New Roman"/>
          <w:sz w:val="26"/>
          <w:szCs w:val="26"/>
        </w:rPr>
        <w:t>12.Расстояния</w:t>
      </w:r>
      <w:proofErr w:type="gramEnd"/>
      <w:r w:rsidRPr="005741D4">
        <w:rPr>
          <w:rFonts w:ascii="Times New Roman" w:eastAsia="Calibri" w:hAnsi="Times New Roman"/>
          <w:sz w:val="26"/>
          <w:szCs w:val="26"/>
        </w:rPr>
        <w:t xml:space="preserve"> по горизонтали (в свету) от ближайших подземных инженерных сетей до зданий и сооружений (показатель максимально допустимого уровня территориальной доступности)</w:t>
      </w:r>
    </w:p>
    <w:tbl>
      <w:tblPr>
        <w:tblStyle w:val="61"/>
        <w:tblW w:w="9493" w:type="dxa"/>
        <w:tblLayout w:type="fixed"/>
        <w:tblLook w:val="04A0" w:firstRow="1" w:lastRow="0" w:firstColumn="1" w:lastColumn="0" w:noHBand="0" w:noVBand="1"/>
      </w:tblPr>
      <w:tblGrid>
        <w:gridCol w:w="1809"/>
        <w:gridCol w:w="1134"/>
        <w:gridCol w:w="1437"/>
        <w:gridCol w:w="1423"/>
        <w:gridCol w:w="1141"/>
        <w:gridCol w:w="1131"/>
        <w:gridCol w:w="532"/>
        <w:gridCol w:w="886"/>
      </w:tblGrid>
      <w:tr w:rsidR="005741D4" w:rsidRPr="005741D4" w:rsidTr="005741D4">
        <w:tc>
          <w:tcPr>
            <w:tcW w:w="1809" w:type="dxa"/>
            <w:vMerge w:val="restart"/>
          </w:tcPr>
          <w:p w:rsidR="005741D4" w:rsidRPr="002A3293" w:rsidRDefault="005741D4" w:rsidP="005741D4">
            <w:pPr>
              <w:jc w:val="center"/>
              <w:rPr>
                <w:rFonts w:ascii="Times New Roman" w:hAnsi="Times New Roman"/>
                <w:b/>
                <w:sz w:val="22"/>
                <w:szCs w:val="20"/>
              </w:rPr>
            </w:pPr>
            <w:r w:rsidRPr="002A3293">
              <w:rPr>
                <w:rFonts w:ascii="Times New Roman" w:hAnsi="Times New Roman"/>
                <w:b/>
                <w:sz w:val="22"/>
                <w:szCs w:val="20"/>
              </w:rPr>
              <w:t>Инженерные сети</w:t>
            </w:r>
          </w:p>
        </w:tc>
        <w:tc>
          <w:tcPr>
            <w:tcW w:w="1134" w:type="dxa"/>
            <w:vMerge w:val="restart"/>
          </w:tcPr>
          <w:p w:rsidR="005741D4" w:rsidRPr="002A3293" w:rsidRDefault="005741D4" w:rsidP="005741D4">
            <w:pPr>
              <w:jc w:val="center"/>
              <w:rPr>
                <w:rFonts w:ascii="Times New Roman" w:hAnsi="Times New Roman"/>
                <w:b/>
                <w:sz w:val="22"/>
                <w:szCs w:val="20"/>
              </w:rPr>
            </w:pPr>
            <w:r w:rsidRPr="002A3293">
              <w:rPr>
                <w:rFonts w:ascii="Times New Roman" w:hAnsi="Times New Roman"/>
                <w:b/>
                <w:sz w:val="22"/>
                <w:szCs w:val="20"/>
              </w:rPr>
              <w:t>фундаментов зданий и сооружений</w:t>
            </w:r>
          </w:p>
        </w:tc>
        <w:tc>
          <w:tcPr>
            <w:tcW w:w="1437" w:type="dxa"/>
            <w:vMerge w:val="restart"/>
          </w:tcPr>
          <w:p w:rsidR="005741D4" w:rsidRPr="002A3293" w:rsidRDefault="005741D4" w:rsidP="005741D4">
            <w:pPr>
              <w:jc w:val="center"/>
              <w:rPr>
                <w:rFonts w:ascii="Times New Roman" w:hAnsi="Times New Roman"/>
                <w:b/>
                <w:sz w:val="22"/>
                <w:szCs w:val="20"/>
              </w:rPr>
            </w:pPr>
            <w:r w:rsidRPr="002A3293">
              <w:rPr>
                <w:rFonts w:ascii="Times New Roman" w:hAnsi="Times New Roman"/>
                <w:b/>
                <w:sz w:val="22"/>
                <w:szCs w:val="20"/>
              </w:rPr>
              <w:t>фундаментов ограждений предприятий, эстакад, опор контактной сети и связи, железных дорог</w:t>
            </w:r>
          </w:p>
        </w:tc>
        <w:tc>
          <w:tcPr>
            <w:tcW w:w="1423" w:type="dxa"/>
            <w:vMerge w:val="restart"/>
          </w:tcPr>
          <w:p w:rsidR="005741D4" w:rsidRPr="002A3293" w:rsidRDefault="005741D4" w:rsidP="005741D4">
            <w:pPr>
              <w:jc w:val="center"/>
              <w:rPr>
                <w:rFonts w:ascii="Times New Roman" w:hAnsi="Times New Roman"/>
                <w:b/>
                <w:sz w:val="22"/>
                <w:szCs w:val="20"/>
              </w:rPr>
            </w:pPr>
            <w:r w:rsidRPr="002A3293">
              <w:rPr>
                <w:rFonts w:ascii="Times New Roman" w:hAnsi="Times New Roman"/>
                <w:b/>
                <w:sz w:val="22"/>
                <w:szCs w:val="20"/>
              </w:rPr>
              <w:t>бортового камня улицы, дороги (кромки проезжей части, укрепленной полосы обочины)</w:t>
            </w:r>
          </w:p>
        </w:tc>
        <w:tc>
          <w:tcPr>
            <w:tcW w:w="1141" w:type="dxa"/>
            <w:vMerge w:val="restart"/>
          </w:tcPr>
          <w:p w:rsidR="005741D4" w:rsidRPr="002A3293" w:rsidRDefault="005741D4" w:rsidP="005741D4">
            <w:pPr>
              <w:jc w:val="center"/>
              <w:rPr>
                <w:rFonts w:ascii="Times New Roman" w:hAnsi="Times New Roman"/>
                <w:b/>
                <w:sz w:val="22"/>
                <w:szCs w:val="20"/>
              </w:rPr>
            </w:pPr>
            <w:r w:rsidRPr="002A3293">
              <w:rPr>
                <w:rFonts w:ascii="Times New Roman" w:hAnsi="Times New Roman"/>
                <w:b/>
                <w:sz w:val="22"/>
                <w:szCs w:val="20"/>
              </w:rPr>
              <w:t>наружной бровки кювета или подошвы насыпи дороги</w:t>
            </w:r>
          </w:p>
        </w:tc>
        <w:tc>
          <w:tcPr>
            <w:tcW w:w="2549" w:type="dxa"/>
            <w:gridSpan w:val="3"/>
          </w:tcPr>
          <w:p w:rsidR="005741D4" w:rsidRPr="002A3293" w:rsidRDefault="005741D4" w:rsidP="005741D4">
            <w:pPr>
              <w:jc w:val="center"/>
              <w:rPr>
                <w:rFonts w:ascii="Times New Roman" w:hAnsi="Times New Roman"/>
                <w:b/>
                <w:sz w:val="22"/>
                <w:szCs w:val="20"/>
              </w:rPr>
            </w:pPr>
            <w:r w:rsidRPr="002A3293">
              <w:rPr>
                <w:rFonts w:ascii="Times New Roman" w:hAnsi="Times New Roman"/>
                <w:b/>
                <w:sz w:val="22"/>
                <w:szCs w:val="20"/>
              </w:rPr>
              <w:t>фундаментов опор воздушных линий электропередачи напряжением</w:t>
            </w:r>
          </w:p>
        </w:tc>
      </w:tr>
      <w:tr w:rsidR="005741D4" w:rsidRPr="005741D4" w:rsidTr="005741D4">
        <w:tc>
          <w:tcPr>
            <w:tcW w:w="1809" w:type="dxa"/>
            <w:vMerge/>
          </w:tcPr>
          <w:p w:rsidR="005741D4" w:rsidRPr="002A3293" w:rsidRDefault="005741D4" w:rsidP="005741D4">
            <w:pPr>
              <w:jc w:val="center"/>
              <w:rPr>
                <w:rFonts w:ascii="Times New Roman" w:hAnsi="Times New Roman"/>
                <w:b/>
                <w:sz w:val="22"/>
                <w:szCs w:val="20"/>
              </w:rPr>
            </w:pPr>
          </w:p>
        </w:tc>
        <w:tc>
          <w:tcPr>
            <w:tcW w:w="1134" w:type="dxa"/>
            <w:vMerge/>
          </w:tcPr>
          <w:p w:rsidR="005741D4" w:rsidRPr="002A3293" w:rsidRDefault="005741D4" w:rsidP="005741D4">
            <w:pPr>
              <w:jc w:val="center"/>
              <w:rPr>
                <w:rFonts w:ascii="Times New Roman" w:hAnsi="Times New Roman"/>
                <w:b/>
                <w:sz w:val="22"/>
                <w:szCs w:val="20"/>
              </w:rPr>
            </w:pPr>
          </w:p>
        </w:tc>
        <w:tc>
          <w:tcPr>
            <w:tcW w:w="1437" w:type="dxa"/>
            <w:vMerge/>
          </w:tcPr>
          <w:p w:rsidR="005741D4" w:rsidRPr="002A3293" w:rsidRDefault="005741D4" w:rsidP="005741D4">
            <w:pPr>
              <w:jc w:val="center"/>
              <w:rPr>
                <w:rFonts w:ascii="Times New Roman" w:hAnsi="Times New Roman"/>
                <w:b/>
                <w:sz w:val="22"/>
                <w:szCs w:val="20"/>
              </w:rPr>
            </w:pPr>
          </w:p>
        </w:tc>
        <w:tc>
          <w:tcPr>
            <w:tcW w:w="1423" w:type="dxa"/>
            <w:vMerge/>
          </w:tcPr>
          <w:p w:rsidR="005741D4" w:rsidRPr="002A3293" w:rsidRDefault="005741D4" w:rsidP="005741D4">
            <w:pPr>
              <w:jc w:val="center"/>
              <w:rPr>
                <w:rFonts w:ascii="Times New Roman" w:hAnsi="Times New Roman"/>
                <w:b/>
                <w:sz w:val="22"/>
                <w:szCs w:val="20"/>
              </w:rPr>
            </w:pPr>
          </w:p>
        </w:tc>
        <w:tc>
          <w:tcPr>
            <w:tcW w:w="1141" w:type="dxa"/>
            <w:vMerge/>
          </w:tcPr>
          <w:p w:rsidR="005741D4" w:rsidRPr="002A3293" w:rsidRDefault="005741D4" w:rsidP="005741D4">
            <w:pPr>
              <w:jc w:val="center"/>
              <w:rPr>
                <w:rFonts w:ascii="Times New Roman" w:hAnsi="Times New Roman"/>
                <w:b/>
                <w:sz w:val="22"/>
                <w:szCs w:val="20"/>
              </w:rPr>
            </w:pPr>
          </w:p>
        </w:tc>
        <w:tc>
          <w:tcPr>
            <w:tcW w:w="1131" w:type="dxa"/>
          </w:tcPr>
          <w:p w:rsidR="005741D4" w:rsidRPr="002A3293" w:rsidRDefault="005741D4" w:rsidP="005741D4">
            <w:pPr>
              <w:jc w:val="center"/>
              <w:rPr>
                <w:rFonts w:ascii="Times New Roman" w:hAnsi="Times New Roman"/>
                <w:b/>
                <w:sz w:val="22"/>
                <w:szCs w:val="20"/>
              </w:rPr>
            </w:pPr>
            <w:r w:rsidRPr="002A3293">
              <w:rPr>
                <w:rFonts w:ascii="Times New Roman" w:hAnsi="Times New Roman"/>
                <w:b/>
                <w:sz w:val="22"/>
                <w:szCs w:val="20"/>
              </w:rPr>
              <w:t xml:space="preserve">до 1 </w:t>
            </w:r>
            <w:proofErr w:type="spellStart"/>
            <w:r w:rsidRPr="002A3293">
              <w:rPr>
                <w:rFonts w:ascii="Times New Roman" w:hAnsi="Times New Roman"/>
                <w:b/>
                <w:sz w:val="22"/>
                <w:szCs w:val="20"/>
              </w:rPr>
              <w:t>кВ</w:t>
            </w:r>
            <w:proofErr w:type="spellEnd"/>
            <w:r w:rsidRPr="002A3293">
              <w:rPr>
                <w:rFonts w:ascii="Times New Roman" w:hAnsi="Times New Roman"/>
                <w:b/>
                <w:sz w:val="22"/>
                <w:szCs w:val="20"/>
              </w:rPr>
              <w:t xml:space="preserve"> наружного освещения</w:t>
            </w:r>
          </w:p>
        </w:tc>
        <w:tc>
          <w:tcPr>
            <w:tcW w:w="532" w:type="dxa"/>
          </w:tcPr>
          <w:p w:rsidR="005741D4" w:rsidRPr="002A3293" w:rsidRDefault="005741D4" w:rsidP="005741D4">
            <w:pPr>
              <w:jc w:val="center"/>
              <w:rPr>
                <w:rFonts w:ascii="Times New Roman" w:hAnsi="Times New Roman"/>
                <w:b/>
                <w:sz w:val="22"/>
                <w:szCs w:val="20"/>
              </w:rPr>
            </w:pPr>
            <w:r w:rsidRPr="002A3293">
              <w:rPr>
                <w:rFonts w:ascii="Times New Roman" w:hAnsi="Times New Roman"/>
                <w:b/>
                <w:sz w:val="22"/>
                <w:szCs w:val="20"/>
              </w:rPr>
              <w:t xml:space="preserve">св. 1 до 35 </w:t>
            </w:r>
            <w:proofErr w:type="spellStart"/>
            <w:r w:rsidRPr="002A3293">
              <w:rPr>
                <w:rFonts w:ascii="Times New Roman" w:hAnsi="Times New Roman"/>
                <w:b/>
                <w:sz w:val="22"/>
                <w:szCs w:val="20"/>
              </w:rPr>
              <w:t>кВ</w:t>
            </w:r>
            <w:proofErr w:type="spellEnd"/>
          </w:p>
        </w:tc>
        <w:tc>
          <w:tcPr>
            <w:tcW w:w="886" w:type="dxa"/>
          </w:tcPr>
          <w:p w:rsidR="005741D4" w:rsidRPr="002A3293" w:rsidRDefault="005741D4" w:rsidP="005741D4">
            <w:pPr>
              <w:jc w:val="center"/>
              <w:rPr>
                <w:rFonts w:ascii="Times New Roman" w:hAnsi="Times New Roman"/>
                <w:b/>
                <w:sz w:val="22"/>
                <w:szCs w:val="20"/>
              </w:rPr>
            </w:pPr>
            <w:r w:rsidRPr="002A3293">
              <w:rPr>
                <w:rFonts w:ascii="Times New Roman" w:hAnsi="Times New Roman"/>
                <w:b/>
                <w:sz w:val="22"/>
                <w:szCs w:val="20"/>
              </w:rPr>
              <w:t xml:space="preserve">св. 35 до 110 </w:t>
            </w:r>
            <w:proofErr w:type="spellStart"/>
            <w:r w:rsidRPr="002A3293">
              <w:rPr>
                <w:rFonts w:ascii="Times New Roman" w:hAnsi="Times New Roman"/>
                <w:b/>
                <w:sz w:val="22"/>
                <w:szCs w:val="20"/>
              </w:rPr>
              <w:t>кВ</w:t>
            </w:r>
            <w:proofErr w:type="spellEnd"/>
            <w:r w:rsidRPr="002A3293">
              <w:rPr>
                <w:rFonts w:ascii="Times New Roman" w:hAnsi="Times New Roman"/>
                <w:b/>
                <w:sz w:val="22"/>
                <w:szCs w:val="20"/>
              </w:rPr>
              <w:t xml:space="preserve"> и выше</w:t>
            </w:r>
          </w:p>
        </w:tc>
      </w:tr>
      <w:tr w:rsidR="005741D4" w:rsidRPr="005741D4" w:rsidTr="005741D4">
        <w:tc>
          <w:tcPr>
            <w:tcW w:w="1809"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Водопровод</w:t>
            </w:r>
          </w:p>
        </w:tc>
        <w:tc>
          <w:tcPr>
            <w:tcW w:w="1134" w:type="dxa"/>
          </w:tcPr>
          <w:p w:rsidR="005741D4" w:rsidRPr="002A3293" w:rsidRDefault="005741D4" w:rsidP="005741D4">
            <w:pPr>
              <w:jc w:val="center"/>
              <w:rPr>
                <w:rFonts w:ascii="Times New Roman" w:hAnsi="Times New Roman"/>
              </w:rPr>
            </w:pPr>
            <w:r w:rsidRPr="002A3293">
              <w:rPr>
                <w:rFonts w:ascii="Times New Roman" w:hAnsi="Times New Roman"/>
              </w:rPr>
              <w:t>5</w:t>
            </w:r>
          </w:p>
        </w:tc>
        <w:tc>
          <w:tcPr>
            <w:tcW w:w="1437" w:type="dxa"/>
          </w:tcPr>
          <w:p w:rsidR="005741D4" w:rsidRPr="002A3293" w:rsidRDefault="005741D4" w:rsidP="005741D4">
            <w:pPr>
              <w:jc w:val="center"/>
              <w:rPr>
                <w:rFonts w:ascii="Times New Roman" w:hAnsi="Times New Roman"/>
              </w:rPr>
            </w:pPr>
            <w:r w:rsidRPr="002A3293">
              <w:rPr>
                <w:rFonts w:ascii="Times New Roman" w:hAnsi="Times New Roman"/>
              </w:rPr>
              <w:t>3</w:t>
            </w:r>
          </w:p>
        </w:tc>
        <w:tc>
          <w:tcPr>
            <w:tcW w:w="1423" w:type="dxa"/>
          </w:tcPr>
          <w:p w:rsidR="005741D4" w:rsidRPr="002A3293" w:rsidRDefault="005741D4" w:rsidP="005741D4">
            <w:pPr>
              <w:jc w:val="center"/>
              <w:rPr>
                <w:rFonts w:ascii="Times New Roman" w:hAnsi="Times New Roman"/>
              </w:rPr>
            </w:pPr>
            <w:r w:rsidRPr="002A3293">
              <w:rPr>
                <w:rFonts w:ascii="Times New Roman" w:hAnsi="Times New Roman"/>
              </w:rPr>
              <w:t>2</w:t>
            </w:r>
          </w:p>
        </w:tc>
        <w:tc>
          <w:tcPr>
            <w:tcW w:w="1141" w:type="dxa"/>
          </w:tcPr>
          <w:p w:rsidR="005741D4" w:rsidRPr="002A3293" w:rsidRDefault="005741D4" w:rsidP="005741D4">
            <w:pPr>
              <w:jc w:val="center"/>
              <w:rPr>
                <w:rFonts w:ascii="Times New Roman" w:hAnsi="Times New Roman"/>
              </w:rPr>
            </w:pPr>
            <w:r w:rsidRPr="002A3293">
              <w:rPr>
                <w:rFonts w:ascii="Times New Roman" w:hAnsi="Times New Roman"/>
              </w:rPr>
              <w:t>1</w:t>
            </w:r>
          </w:p>
        </w:tc>
        <w:tc>
          <w:tcPr>
            <w:tcW w:w="1131" w:type="dxa"/>
          </w:tcPr>
          <w:p w:rsidR="005741D4" w:rsidRPr="002A3293" w:rsidRDefault="005741D4" w:rsidP="005741D4">
            <w:pPr>
              <w:jc w:val="center"/>
              <w:rPr>
                <w:rFonts w:ascii="Times New Roman" w:hAnsi="Times New Roman"/>
              </w:rPr>
            </w:pPr>
            <w:r w:rsidRPr="002A3293">
              <w:rPr>
                <w:rFonts w:ascii="Times New Roman" w:hAnsi="Times New Roman"/>
              </w:rPr>
              <w:t>1</w:t>
            </w:r>
          </w:p>
        </w:tc>
        <w:tc>
          <w:tcPr>
            <w:tcW w:w="532" w:type="dxa"/>
          </w:tcPr>
          <w:p w:rsidR="005741D4" w:rsidRPr="002A3293" w:rsidRDefault="005741D4" w:rsidP="005741D4">
            <w:pPr>
              <w:jc w:val="center"/>
              <w:rPr>
                <w:rFonts w:ascii="Times New Roman" w:hAnsi="Times New Roman"/>
              </w:rPr>
            </w:pPr>
            <w:r w:rsidRPr="002A3293">
              <w:rPr>
                <w:rFonts w:ascii="Times New Roman" w:hAnsi="Times New Roman"/>
              </w:rPr>
              <w:t>2</w:t>
            </w:r>
          </w:p>
        </w:tc>
        <w:tc>
          <w:tcPr>
            <w:tcW w:w="886" w:type="dxa"/>
          </w:tcPr>
          <w:p w:rsidR="005741D4" w:rsidRPr="002A3293" w:rsidRDefault="005741D4" w:rsidP="005741D4">
            <w:pPr>
              <w:jc w:val="center"/>
              <w:rPr>
                <w:rFonts w:ascii="Times New Roman" w:hAnsi="Times New Roman"/>
              </w:rPr>
            </w:pPr>
            <w:r w:rsidRPr="002A3293">
              <w:rPr>
                <w:rFonts w:ascii="Times New Roman" w:hAnsi="Times New Roman"/>
              </w:rPr>
              <w:t>3</w:t>
            </w:r>
          </w:p>
        </w:tc>
      </w:tr>
      <w:tr w:rsidR="005741D4" w:rsidRPr="005741D4" w:rsidTr="005741D4">
        <w:tc>
          <w:tcPr>
            <w:tcW w:w="1809"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Самотечная канализация (бытовая)</w:t>
            </w:r>
          </w:p>
        </w:tc>
        <w:tc>
          <w:tcPr>
            <w:tcW w:w="1134" w:type="dxa"/>
          </w:tcPr>
          <w:p w:rsidR="005741D4" w:rsidRPr="002A3293" w:rsidRDefault="005741D4" w:rsidP="005741D4">
            <w:pPr>
              <w:jc w:val="center"/>
              <w:rPr>
                <w:rFonts w:ascii="Times New Roman" w:hAnsi="Times New Roman"/>
              </w:rPr>
            </w:pPr>
            <w:r w:rsidRPr="002A3293">
              <w:rPr>
                <w:rFonts w:ascii="Times New Roman" w:hAnsi="Times New Roman"/>
              </w:rPr>
              <w:t>3</w:t>
            </w:r>
          </w:p>
        </w:tc>
        <w:tc>
          <w:tcPr>
            <w:tcW w:w="1437" w:type="dxa"/>
          </w:tcPr>
          <w:p w:rsidR="005741D4" w:rsidRPr="002A3293" w:rsidRDefault="005741D4" w:rsidP="005741D4">
            <w:pPr>
              <w:jc w:val="center"/>
              <w:rPr>
                <w:rFonts w:ascii="Times New Roman" w:hAnsi="Times New Roman"/>
              </w:rPr>
            </w:pPr>
            <w:r w:rsidRPr="002A3293">
              <w:rPr>
                <w:rFonts w:ascii="Times New Roman" w:hAnsi="Times New Roman"/>
              </w:rPr>
              <w:t>1,5</w:t>
            </w:r>
          </w:p>
        </w:tc>
        <w:tc>
          <w:tcPr>
            <w:tcW w:w="1423" w:type="dxa"/>
          </w:tcPr>
          <w:p w:rsidR="005741D4" w:rsidRPr="002A3293" w:rsidRDefault="005741D4" w:rsidP="005741D4">
            <w:pPr>
              <w:jc w:val="center"/>
              <w:rPr>
                <w:rFonts w:ascii="Times New Roman" w:hAnsi="Times New Roman"/>
              </w:rPr>
            </w:pPr>
            <w:r w:rsidRPr="002A3293">
              <w:rPr>
                <w:rFonts w:ascii="Times New Roman" w:hAnsi="Times New Roman"/>
              </w:rPr>
              <w:t>1,5</w:t>
            </w:r>
          </w:p>
        </w:tc>
        <w:tc>
          <w:tcPr>
            <w:tcW w:w="1141" w:type="dxa"/>
          </w:tcPr>
          <w:p w:rsidR="005741D4" w:rsidRPr="002A3293" w:rsidRDefault="005741D4" w:rsidP="005741D4">
            <w:pPr>
              <w:jc w:val="center"/>
              <w:rPr>
                <w:rFonts w:ascii="Times New Roman" w:hAnsi="Times New Roman"/>
              </w:rPr>
            </w:pPr>
            <w:r w:rsidRPr="002A3293">
              <w:rPr>
                <w:rFonts w:ascii="Times New Roman" w:hAnsi="Times New Roman"/>
              </w:rPr>
              <w:t>1</w:t>
            </w:r>
          </w:p>
        </w:tc>
        <w:tc>
          <w:tcPr>
            <w:tcW w:w="1131" w:type="dxa"/>
          </w:tcPr>
          <w:p w:rsidR="005741D4" w:rsidRPr="002A3293" w:rsidRDefault="005741D4" w:rsidP="005741D4">
            <w:pPr>
              <w:jc w:val="center"/>
              <w:rPr>
                <w:rFonts w:ascii="Times New Roman" w:hAnsi="Times New Roman"/>
              </w:rPr>
            </w:pPr>
            <w:r w:rsidRPr="002A3293">
              <w:rPr>
                <w:rFonts w:ascii="Times New Roman" w:hAnsi="Times New Roman"/>
              </w:rPr>
              <w:t>1</w:t>
            </w:r>
          </w:p>
        </w:tc>
        <w:tc>
          <w:tcPr>
            <w:tcW w:w="532" w:type="dxa"/>
          </w:tcPr>
          <w:p w:rsidR="005741D4" w:rsidRPr="002A3293" w:rsidRDefault="005741D4" w:rsidP="005741D4">
            <w:pPr>
              <w:jc w:val="center"/>
              <w:rPr>
                <w:rFonts w:ascii="Times New Roman" w:hAnsi="Times New Roman"/>
              </w:rPr>
            </w:pPr>
            <w:r w:rsidRPr="002A3293">
              <w:rPr>
                <w:rFonts w:ascii="Times New Roman" w:hAnsi="Times New Roman"/>
              </w:rPr>
              <w:t>2</w:t>
            </w:r>
          </w:p>
        </w:tc>
        <w:tc>
          <w:tcPr>
            <w:tcW w:w="886" w:type="dxa"/>
          </w:tcPr>
          <w:p w:rsidR="005741D4" w:rsidRPr="002A3293" w:rsidRDefault="005741D4" w:rsidP="005741D4">
            <w:pPr>
              <w:jc w:val="center"/>
              <w:rPr>
                <w:rFonts w:ascii="Times New Roman" w:hAnsi="Times New Roman"/>
              </w:rPr>
            </w:pPr>
            <w:r w:rsidRPr="002A3293">
              <w:rPr>
                <w:rFonts w:ascii="Times New Roman" w:hAnsi="Times New Roman"/>
              </w:rPr>
              <w:t>3</w:t>
            </w:r>
          </w:p>
        </w:tc>
      </w:tr>
      <w:tr w:rsidR="005741D4" w:rsidRPr="005741D4" w:rsidTr="005741D4">
        <w:tc>
          <w:tcPr>
            <w:tcW w:w="1809"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Кабели силовые всех напряжений и кабели связи</w:t>
            </w:r>
          </w:p>
        </w:tc>
        <w:tc>
          <w:tcPr>
            <w:tcW w:w="1134" w:type="dxa"/>
          </w:tcPr>
          <w:p w:rsidR="005741D4" w:rsidRPr="002A3293" w:rsidRDefault="005741D4" w:rsidP="005741D4">
            <w:pPr>
              <w:jc w:val="center"/>
              <w:rPr>
                <w:rFonts w:ascii="Times New Roman" w:hAnsi="Times New Roman"/>
              </w:rPr>
            </w:pPr>
            <w:r w:rsidRPr="002A3293">
              <w:rPr>
                <w:rFonts w:ascii="Times New Roman" w:hAnsi="Times New Roman"/>
              </w:rPr>
              <w:t>0,6</w:t>
            </w:r>
          </w:p>
        </w:tc>
        <w:tc>
          <w:tcPr>
            <w:tcW w:w="1437" w:type="dxa"/>
          </w:tcPr>
          <w:p w:rsidR="005741D4" w:rsidRPr="002A3293" w:rsidRDefault="005741D4" w:rsidP="005741D4">
            <w:pPr>
              <w:jc w:val="center"/>
              <w:rPr>
                <w:rFonts w:ascii="Times New Roman" w:hAnsi="Times New Roman"/>
              </w:rPr>
            </w:pPr>
            <w:r w:rsidRPr="002A3293">
              <w:rPr>
                <w:rFonts w:ascii="Times New Roman" w:hAnsi="Times New Roman"/>
              </w:rPr>
              <w:t>0,5</w:t>
            </w:r>
          </w:p>
        </w:tc>
        <w:tc>
          <w:tcPr>
            <w:tcW w:w="1423" w:type="dxa"/>
          </w:tcPr>
          <w:p w:rsidR="005741D4" w:rsidRPr="002A3293" w:rsidRDefault="005741D4" w:rsidP="005741D4">
            <w:pPr>
              <w:jc w:val="center"/>
              <w:rPr>
                <w:rFonts w:ascii="Times New Roman" w:hAnsi="Times New Roman"/>
              </w:rPr>
            </w:pPr>
            <w:r w:rsidRPr="002A3293">
              <w:rPr>
                <w:rFonts w:ascii="Times New Roman" w:hAnsi="Times New Roman"/>
              </w:rPr>
              <w:t>1,5</w:t>
            </w:r>
          </w:p>
        </w:tc>
        <w:tc>
          <w:tcPr>
            <w:tcW w:w="1141" w:type="dxa"/>
          </w:tcPr>
          <w:p w:rsidR="005741D4" w:rsidRPr="002A3293" w:rsidRDefault="005741D4" w:rsidP="005741D4">
            <w:pPr>
              <w:jc w:val="center"/>
              <w:rPr>
                <w:rFonts w:ascii="Times New Roman" w:hAnsi="Times New Roman"/>
              </w:rPr>
            </w:pPr>
            <w:r w:rsidRPr="002A3293">
              <w:rPr>
                <w:rFonts w:ascii="Times New Roman" w:hAnsi="Times New Roman"/>
              </w:rPr>
              <w:t>1</w:t>
            </w:r>
          </w:p>
        </w:tc>
        <w:tc>
          <w:tcPr>
            <w:tcW w:w="1131" w:type="dxa"/>
          </w:tcPr>
          <w:p w:rsidR="005741D4" w:rsidRPr="002A3293" w:rsidRDefault="005741D4" w:rsidP="005741D4">
            <w:pPr>
              <w:jc w:val="center"/>
              <w:rPr>
                <w:rFonts w:ascii="Times New Roman" w:hAnsi="Times New Roman"/>
              </w:rPr>
            </w:pPr>
            <w:r w:rsidRPr="002A3293">
              <w:rPr>
                <w:rFonts w:ascii="Times New Roman" w:hAnsi="Times New Roman"/>
              </w:rPr>
              <w:t>0,5*</w:t>
            </w:r>
          </w:p>
        </w:tc>
        <w:tc>
          <w:tcPr>
            <w:tcW w:w="532" w:type="dxa"/>
          </w:tcPr>
          <w:p w:rsidR="005741D4" w:rsidRPr="002A3293" w:rsidRDefault="005741D4" w:rsidP="005741D4">
            <w:pPr>
              <w:jc w:val="center"/>
              <w:rPr>
                <w:rFonts w:ascii="Times New Roman" w:hAnsi="Times New Roman"/>
              </w:rPr>
            </w:pPr>
            <w:r w:rsidRPr="002A3293">
              <w:rPr>
                <w:rFonts w:ascii="Times New Roman" w:hAnsi="Times New Roman"/>
              </w:rPr>
              <w:t>5*</w:t>
            </w:r>
          </w:p>
        </w:tc>
        <w:tc>
          <w:tcPr>
            <w:tcW w:w="886" w:type="dxa"/>
          </w:tcPr>
          <w:p w:rsidR="005741D4" w:rsidRPr="002A3293" w:rsidRDefault="005741D4" w:rsidP="005741D4">
            <w:pPr>
              <w:jc w:val="center"/>
              <w:rPr>
                <w:rFonts w:ascii="Times New Roman" w:hAnsi="Times New Roman"/>
              </w:rPr>
            </w:pPr>
            <w:r w:rsidRPr="002A3293">
              <w:rPr>
                <w:rFonts w:ascii="Times New Roman" w:hAnsi="Times New Roman"/>
              </w:rPr>
              <w:t>10*</w:t>
            </w:r>
          </w:p>
        </w:tc>
      </w:tr>
      <w:tr w:rsidR="005741D4" w:rsidRPr="005741D4" w:rsidTr="005741D4">
        <w:tc>
          <w:tcPr>
            <w:tcW w:w="1809"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Каналы, коммуникационные тоннели</w:t>
            </w:r>
          </w:p>
        </w:tc>
        <w:tc>
          <w:tcPr>
            <w:tcW w:w="1134" w:type="dxa"/>
          </w:tcPr>
          <w:p w:rsidR="005741D4" w:rsidRPr="002A3293" w:rsidRDefault="005741D4" w:rsidP="005741D4">
            <w:pPr>
              <w:jc w:val="center"/>
              <w:rPr>
                <w:rFonts w:ascii="Times New Roman" w:hAnsi="Times New Roman"/>
              </w:rPr>
            </w:pPr>
            <w:r w:rsidRPr="002A3293">
              <w:rPr>
                <w:rFonts w:ascii="Times New Roman" w:hAnsi="Times New Roman"/>
              </w:rPr>
              <w:t>2</w:t>
            </w:r>
          </w:p>
        </w:tc>
        <w:tc>
          <w:tcPr>
            <w:tcW w:w="1437" w:type="dxa"/>
          </w:tcPr>
          <w:p w:rsidR="005741D4" w:rsidRPr="002A3293" w:rsidRDefault="005741D4" w:rsidP="005741D4">
            <w:pPr>
              <w:jc w:val="center"/>
              <w:rPr>
                <w:rFonts w:ascii="Times New Roman" w:hAnsi="Times New Roman"/>
              </w:rPr>
            </w:pPr>
            <w:r w:rsidRPr="002A3293">
              <w:rPr>
                <w:rFonts w:ascii="Times New Roman" w:hAnsi="Times New Roman"/>
              </w:rPr>
              <w:t>1,5</w:t>
            </w:r>
          </w:p>
        </w:tc>
        <w:tc>
          <w:tcPr>
            <w:tcW w:w="1423" w:type="dxa"/>
          </w:tcPr>
          <w:p w:rsidR="005741D4" w:rsidRPr="002A3293" w:rsidRDefault="005741D4" w:rsidP="005741D4">
            <w:pPr>
              <w:jc w:val="center"/>
              <w:rPr>
                <w:rFonts w:ascii="Times New Roman" w:hAnsi="Times New Roman"/>
              </w:rPr>
            </w:pPr>
            <w:r w:rsidRPr="002A3293">
              <w:rPr>
                <w:rFonts w:ascii="Times New Roman" w:hAnsi="Times New Roman"/>
              </w:rPr>
              <w:t>1,5</w:t>
            </w:r>
          </w:p>
        </w:tc>
        <w:tc>
          <w:tcPr>
            <w:tcW w:w="1141" w:type="dxa"/>
          </w:tcPr>
          <w:p w:rsidR="005741D4" w:rsidRPr="002A3293" w:rsidRDefault="005741D4" w:rsidP="005741D4">
            <w:pPr>
              <w:jc w:val="center"/>
              <w:rPr>
                <w:rFonts w:ascii="Times New Roman" w:hAnsi="Times New Roman"/>
              </w:rPr>
            </w:pPr>
            <w:r w:rsidRPr="002A3293">
              <w:rPr>
                <w:rFonts w:ascii="Times New Roman" w:hAnsi="Times New Roman"/>
              </w:rPr>
              <w:t>1</w:t>
            </w:r>
          </w:p>
        </w:tc>
        <w:tc>
          <w:tcPr>
            <w:tcW w:w="1131" w:type="dxa"/>
          </w:tcPr>
          <w:p w:rsidR="005741D4" w:rsidRPr="002A3293" w:rsidRDefault="005741D4" w:rsidP="005741D4">
            <w:pPr>
              <w:jc w:val="center"/>
              <w:rPr>
                <w:rFonts w:ascii="Times New Roman" w:hAnsi="Times New Roman"/>
              </w:rPr>
            </w:pPr>
            <w:r w:rsidRPr="002A3293">
              <w:rPr>
                <w:rFonts w:ascii="Times New Roman" w:hAnsi="Times New Roman"/>
              </w:rPr>
              <w:t>1</w:t>
            </w:r>
          </w:p>
        </w:tc>
        <w:tc>
          <w:tcPr>
            <w:tcW w:w="532" w:type="dxa"/>
          </w:tcPr>
          <w:p w:rsidR="005741D4" w:rsidRPr="002A3293" w:rsidRDefault="005741D4" w:rsidP="005741D4">
            <w:pPr>
              <w:jc w:val="center"/>
              <w:rPr>
                <w:rFonts w:ascii="Times New Roman" w:hAnsi="Times New Roman"/>
              </w:rPr>
            </w:pPr>
            <w:r w:rsidRPr="002A3293">
              <w:rPr>
                <w:rFonts w:ascii="Times New Roman" w:hAnsi="Times New Roman"/>
              </w:rPr>
              <w:t>2</w:t>
            </w:r>
          </w:p>
        </w:tc>
        <w:tc>
          <w:tcPr>
            <w:tcW w:w="886" w:type="dxa"/>
          </w:tcPr>
          <w:p w:rsidR="005741D4" w:rsidRPr="002A3293" w:rsidRDefault="005741D4" w:rsidP="005741D4">
            <w:pPr>
              <w:jc w:val="center"/>
              <w:rPr>
                <w:rFonts w:ascii="Times New Roman" w:hAnsi="Times New Roman"/>
              </w:rPr>
            </w:pPr>
            <w:r w:rsidRPr="002A3293">
              <w:rPr>
                <w:rFonts w:ascii="Times New Roman" w:hAnsi="Times New Roman"/>
              </w:rPr>
              <w:t>3*</w:t>
            </w:r>
          </w:p>
        </w:tc>
      </w:tr>
    </w:tbl>
    <w:p w:rsidR="005741D4" w:rsidRPr="005741D4" w:rsidRDefault="005741D4" w:rsidP="005741D4">
      <w:pPr>
        <w:spacing w:line="259" w:lineRule="auto"/>
        <w:ind w:firstLine="708"/>
        <w:jc w:val="both"/>
        <w:rPr>
          <w:rFonts w:ascii="Times New Roman" w:eastAsia="Calibri" w:hAnsi="Times New Roman"/>
          <w:sz w:val="26"/>
          <w:szCs w:val="26"/>
        </w:rPr>
      </w:pP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Примечание:</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 Относится к расстояниям только от силовых кабелей. </w:t>
      </w:r>
    </w:p>
    <w:p w:rsidR="005741D4" w:rsidRPr="005741D4" w:rsidRDefault="005741D4" w:rsidP="005741D4">
      <w:pPr>
        <w:spacing w:line="259" w:lineRule="auto"/>
        <w:jc w:val="both"/>
        <w:rPr>
          <w:rFonts w:ascii="Times New Roman" w:eastAsia="Calibri" w:hAnsi="Times New Roman"/>
          <w:sz w:val="26"/>
          <w:szCs w:val="26"/>
        </w:rPr>
      </w:pPr>
      <w:r w:rsidRPr="005741D4">
        <w:rPr>
          <w:rFonts w:ascii="Times New Roman" w:eastAsia="Calibri" w:hAnsi="Times New Roman"/>
          <w:sz w:val="26"/>
          <w:szCs w:val="26"/>
        </w:rPr>
        <w:t xml:space="preserve">  Допускается предусматривать прокладку подземных инженерных сетей в пределах фундаментов опор и эстакад трубопроводов, контактной сети при условии выполнения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инженерных сетей, подлежащих прокладке с применением строительного водопонижения, их расстояние до зданий и сооружений следует устанавливать с учетом зоны возможного нарушения прочности грунтов оснований. </w:t>
      </w:r>
    </w:p>
    <w:p w:rsidR="005741D4" w:rsidRPr="005741D4" w:rsidRDefault="005741D4" w:rsidP="005741D4">
      <w:pPr>
        <w:spacing w:line="259" w:lineRule="auto"/>
        <w:ind w:firstLine="708"/>
        <w:jc w:val="both"/>
        <w:rPr>
          <w:rFonts w:ascii="Times New Roman" w:eastAsia="Calibri" w:hAnsi="Times New Roman"/>
          <w:b/>
          <w:sz w:val="26"/>
          <w:szCs w:val="26"/>
        </w:rPr>
      </w:pPr>
      <w:r w:rsidRPr="005741D4">
        <w:rPr>
          <w:rFonts w:ascii="Times New Roman" w:eastAsia="Calibri" w:hAnsi="Times New Roman"/>
          <w:b/>
          <w:sz w:val="26"/>
          <w:szCs w:val="26"/>
        </w:rPr>
        <w:t>1.2 Расчётные показатели минимально допустимого уровня обеспеченности объектами местного значения сельского поселения в области транспорта (автомобильные дороги местного значения)</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 Расчетные показатели минимально допустимого уровня обеспеченности объектами местного значения в области транспорта и показатели максимально допустимого уровня территориальной доступности таких объектов, разработаны в </w:t>
      </w:r>
      <w:r w:rsidRPr="005741D4">
        <w:rPr>
          <w:rFonts w:ascii="Times New Roman" w:eastAsia="Calibri" w:hAnsi="Times New Roman"/>
          <w:sz w:val="26"/>
          <w:szCs w:val="26"/>
        </w:rPr>
        <w:lastRenderedPageBreak/>
        <w:t xml:space="preserve">соответствии с проанализированными исходными данными и представлены в таблице1.2.1 </w:t>
      </w:r>
    </w:p>
    <w:p w:rsidR="005741D4" w:rsidRPr="005741D4" w:rsidRDefault="005741D4" w:rsidP="005741D4">
      <w:pPr>
        <w:spacing w:line="259" w:lineRule="auto"/>
        <w:ind w:firstLine="708"/>
        <w:jc w:val="center"/>
        <w:rPr>
          <w:rFonts w:ascii="Times New Roman" w:eastAsia="Calibri" w:hAnsi="Times New Roman"/>
          <w:sz w:val="26"/>
          <w:szCs w:val="26"/>
        </w:rPr>
      </w:pPr>
      <w:r w:rsidRPr="005741D4">
        <w:rPr>
          <w:rFonts w:ascii="Times New Roman" w:eastAsia="Calibri" w:hAnsi="Times New Roman"/>
          <w:sz w:val="26"/>
          <w:szCs w:val="26"/>
        </w:rPr>
        <w:t xml:space="preserve">Таблица 1.2.1 Расчетные параметры улиц и дорог различных категорий </w:t>
      </w:r>
    </w:p>
    <w:tbl>
      <w:tblPr>
        <w:tblStyle w:val="61"/>
        <w:tblW w:w="0" w:type="auto"/>
        <w:tblLook w:val="04A0" w:firstRow="1" w:lastRow="0" w:firstColumn="1" w:lastColumn="0" w:noHBand="0" w:noVBand="1"/>
      </w:tblPr>
      <w:tblGrid>
        <w:gridCol w:w="1915"/>
        <w:gridCol w:w="1123"/>
        <w:gridCol w:w="1158"/>
        <w:gridCol w:w="1158"/>
        <w:gridCol w:w="1409"/>
        <w:gridCol w:w="1387"/>
        <w:gridCol w:w="1337"/>
      </w:tblGrid>
      <w:tr w:rsidR="005741D4" w:rsidRPr="005741D4" w:rsidTr="005741D4">
        <w:tc>
          <w:tcPr>
            <w:tcW w:w="1992" w:type="dxa"/>
          </w:tcPr>
          <w:p w:rsidR="005741D4" w:rsidRPr="002A3293" w:rsidRDefault="005741D4" w:rsidP="005741D4">
            <w:pPr>
              <w:jc w:val="center"/>
              <w:rPr>
                <w:rFonts w:ascii="Times New Roman" w:hAnsi="Times New Roman"/>
              </w:rPr>
            </w:pPr>
            <w:r w:rsidRPr="002A3293">
              <w:rPr>
                <w:rFonts w:ascii="Times New Roman" w:hAnsi="Times New Roman"/>
              </w:rPr>
              <w:t>Категория дорог и улиц</w:t>
            </w:r>
          </w:p>
        </w:tc>
        <w:tc>
          <w:tcPr>
            <w:tcW w:w="1092" w:type="dxa"/>
          </w:tcPr>
          <w:p w:rsidR="005741D4" w:rsidRPr="002A3293" w:rsidRDefault="005741D4" w:rsidP="005741D4">
            <w:pPr>
              <w:jc w:val="center"/>
              <w:rPr>
                <w:rFonts w:ascii="Times New Roman" w:hAnsi="Times New Roman"/>
              </w:rPr>
            </w:pPr>
            <w:r w:rsidRPr="002A3293">
              <w:rPr>
                <w:rFonts w:ascii="Times New Roman" w:hAnsi="Times New Roman"/>
              </w:rPr>
              <w:t>Расчетная скорость движения км/ч</w:t>
            </w:r>
          </w:p>
        </w:tc>
        <w:tc>
          <w:tcPr>
            <w:tcW w:w="1125" w:type="dxa"/>
          </w:tcPr>
          <w:p w:rsidR="005741D4" w:rsidRPr="002A3293" w:rsidRDefault="005741D4" w:rsidP="005741D4">
            <w:pPr>
              <w:jc w:val="center"/>
              <w:rPr>
                <w:rFonts w:ascii="Times New Roman" w:hAnsi="Times New Roman"/>
              </w:rPr>
            </w:pPr>
            <w:r w:rsidRPr="002A3293">
              <w:rPr>
                <w:rFonts w:ascii="Times New Roman" w:hAnsi="Times New Roman"/>
              </w:rPr>
              <w:t>Ширина полосы движения, м</w:t>
            </w:r>
          </w:p>
        </w:tc>
        <w:tc>
          <w:tcPr>
            <w:tcW w:w="1125" w:type="dxa"/>
          </w:tcPr>
          <w:p w:rsidR="005741D4" w:rsidRPr="002A3293" w:rsidRDefault="005741D4" w:rsidP="005741D4">
            <w:pPr>
              <w:jc w:val="center"/>
              <w:rPr>
                <w:rFonts w:ascii="Times New Roman" w:hAnsi="Times New Roman"/>
              </w:rPr>
            </w:pPr>
            <w:r w:rsidRPr="002A3293">
              <w:rPr>
                <w:rFonts w:ascii="Times New Roman" w:hAnsi="Times New Roman"/>
              </w:rPr>
              <w:t>Число полос движения, шт.</w:t>
            </w:r>
          </w:p>
        </w:tc>
        <w:tc>
          <w:tcPr>
            <w:tcW w:w="1367" w:type="dxa"/>
          </w:tcPr>
          <w:p w:rsidR="005741D4" w:rsidRPr="002A3293" w:rsidRDefault="005741D4" w:rsidP="005741D4">
            <w:pPr>
              <w:jc w:val="center"/>
              <w:rPr>
                <w:rFonts w:ascii="Times New Roman" w:hAnsi="Times New Roman"/>
              </w:rPr>
            </w:pPr>
            <w:r w:rsidRPr="002A3293">
              <w:rPr>
                <w:rFonts w:ascii="Times New Roman" w:hAnsi="Times New Roman"/>
              </w:rPr>
              <w:t>Наименьший радиус кривых в плане, м</w:t>
            </w:r>
          </w:p>
        </w:tc>
        <w:tc>
          <w:tcPr>
            <w:tcW w:w="1346" w:type="dxa"/>
          </w:tcPr>
          <w:p w:rsidR="005741D4" w:rsidRPr="002A3293" w:rsidRDefault="005741D4" w:rsidP="005741D4">
            <w:pPr>
              <w:jc w:val="center"/>
              <w:rPr>
                <w:rFonts w:ascii="Times New Roman" w:hAnsi="Times New Roman"/>
              </w:rPr>
            </w:pPr>
            <w:r w:rsidRPr="002A3293">
              <w:rPr>
                <w:rFonts w:ascii="Times New Roman" w:hAnsi="Times New Roman"/>
              </w:rPr>
              <w:t>Наибольший продольный уклон, %</w:t>
            </w:r>
          </w:p>
        </w:tc>
        <w:tc>
          <w:tcPr>
            <w:tcW w:w="1298" w:type="dxa"/>
          </w:tcPr>
          <w:p w:rsidR="005741D4" w:rsidRPr="002A3293" w:rsidRDefault="005741D4" w:rsidP="005741D4">
            <w:pPr>
              <w:jc w:val="center"/>
              <w:rPr>
                <w:rFonts w:ascii="Times New Roman" w:hAnsi="Times New Roman"/>
              </w:rPr>
            </w:pPr>
            <w:r w:rsidRPr="002A3293">
              <w:rPr>
                <w:rFonts w:ascii="Times New Roman" w:hAnsi="Times New Roman"/>
              </w:rPr>
              <w:t>Ширина пешеходной части тротуара, м</w:t>
            </w:r>
          </w:p>
        </w:tc>
      </w:tr>
      <w:tr w:rsidR="005741D4" w:rsidRPr="005741D4" w:rsidTr="005741D4">
        <w:tc>
          <w:tcPr>
            <w:tcW w:w="1992" w:type="dxa"/>
          </w:tcPr>
          <w:p w:rsidR="005741D4" w:rsidRPr="002A3293" w:rsidRDefault="005741D4" w:rsidP="005741D4">
            <w:pPr>
              <w:jc w:val="center"/>
              <w:rPr>
                <w:rFonts w:ascii="Times New Roman" w:hAnsi="Times New Roman"/>
              </w:rPr>
            </w:pPr>
            <w:r w:rsidRPr="002A3293">
              <w:rPr>
                <w:rFonts w:ascii="Times New Roman" w:hAnsi="Times New Roman"/>
              </w:rPr>
              <w:t>Улицы и дороги местного значения:</w:t>
            </w:r>
          </w:p>
        </w:tc>
        <w:tc>
          <w:tcPr>
            <w:tcW w:w="7353" w:type="dxa"/>
            <w:gridSpan w:val="6"/>
          </w:tcPr>
          <w:p w:rsidR="005741D4" w:rsidRPr="002A3293" w:rsidRDefault="005741D4" w:rsidP="005741D4">
            <w:pPr>
              <w:jc w:val="center"/>
              <w:rPr>
                <w:rFonts w:ascii="Times New Roman" w:hAnsi="Times New Roman"/>
              </w:rPr>
            </w:pPr>
          </w:p>
        </w:tc>
      </w:tr>
      <w:tr w:rsidR="005741D4" w:rsidRPr="005741D4" w:rsidTr="005741D4">
        <w:trPr>
          <w:trHeight w:val="513"/>
        </w:trPr>
        <w:tc>
          <w:tcPr>
            <w:tcW w:w="1992" w:type="dxa"/>
          </w:tcPr>
          <w:p w:rsidR="005741D4" w:rsidRPr="002A3293" w:rsidRDefault="005741D4" w:rsidP="005741D4">
            <w:pPr>
              <w:jc w:val="center"/>
              <w:rPr>
                <w:rFonts w:ascii="Times New Roman" w:hAnsi="Times New Roman"/>
              </w:rPr>
            </w:pPr>
            <w:r w:rsidRPr="002A3293">
              <w:rPr>
                <w:rFonts w:ascii="Times New Roman" w:hAnsi="Times New Roman"/>
              </w:rPr>
              <w:t>Улицы в жилой застройке</w:t>
            </w:r>
          </w:p>
        </w:tc>
        <w:tc>
          <w:tcPr>
            <w:tcW w:w="1092" w:type="dxa"/>
          </w:tcPr>
          <w:p w:rsidR="005741D4" w:rsidRPr="002A3293" w:rsidRDefault="005741D4" w:rsidP="005741D4">
            <w:pPr>
              <w:jc w:val="center"/>
              <w:rPr>
                <w:rFonts w:ascii="Times New Roman" w:hAnsi="Times New Roman"/>
              </w:rPr>
            </w:pPr>
            <w:r w:rsidRPr="002A3293">
              <w:rPr>
                <w:rFonts w:ascii="Times New Roman" w:hAnsi="Times New Roman"/>
              </w:rPr>
              <w:t>40</w:t>
            </w:r>
          </w:p>
        </w:tc>
        <w:tc>
          <w:tcPr>
            <w:tcW w:w="1125" w:type="dxa"/>
          </w:tcPr>
          <w:p w:rsidR="005741D4" w:rsidRPr="002A3293" w:rsidRDefault="005741D4" w:rsidP="005741D4">
            <w:pPr>
              <w:jc w:val="center"/>
              <w:rPr>
                <w:rFonts w:ascii="Times New Roman" w:hAnsi="Times New Roman"/>
              </w:rPr>
            </w:pPr>
            <w:r w:rsidRPr="002A3293">
              <w:rPr>
                <w:rFonts w:ascii="Times New Roman" w:hAnsi="Times New Roman"/>
              </w:rPr>
              <w:t>3,0</w:t>
            </w:r>
          </w:p>
        </w:tc>
        <w:tc>
          <w:tcPr>
            <w:tcW w:w="1125" w:type="dxa"/>
          </w:tcPr>
          <w:p w:rsidR="005741D4" w:rsidRPr="002A3293" w:rsidRDefault="005741D4" w:rsidP="005741D4">
            <w:pPr>
              <w:jc w:val="center"/>
              <w:rPr>
                <w:rFonts w:ascii="Times New Roman" w:hAnsi="Times New Roman"/>
              </w:rPr>
            </w:pPr>
            <w:r w:rsidRPr="002A3293">
              <w:rPr>
                <w:rFonts w:ascii="Times New Roman" w:hAnsi="Times New Roman"/>
              </w:rPr>
              <w:t>2</w:t>
            </w:r>
          </w:p>
        </w:tc>
        <w:tc>
          <w:tcPr>
            <w:tcW w:w="1367" w:type="dxa"/>
          </w:tcPr>
          <w:p w:rsidR="005741D4" w:rsidRPr="002A3293" w:rsidRDefault="005741D4" w:rsidP="005741D4">
            <w:pPr>
              <w:jc w:val="center"/>
              <w:rPr>
                <w:rFonts w:ascii="Times New Roman" w:hAnsi="Times New Roman"/>
              </w:rPr>
            </w:pPr>
            <w:r w:rsidRPr="002A3293">
              <w:rPr>
                <w:rFonts w:ascii="Times New Roman" w:hAnsi="Times New Roman"/>
              </w:rPr>
              <w:t>90</w:t>
            </w:r>
          </w:p>
        </w:tc>
        <w:tc>
          <w:tcPr>
            <w:tcW w:w="1346" w:type="dxa"/>
          </w:tcPr>
          <w:p w:rsidR="005741D4" w:rsidRPr="002A3293" w:rsidRDefault="005741D4" w:rsidP="005741D4">
            <w:pPr>
              <w:jc w:val="center"/>
              <w:rPr>
                <w:rFonts w:ascii="Times New Roman" w:hAnsi="Times New Roman"/>
              </w:rPr>
            </w:pPr>
            <w:r w:rsidRPr="002A3293">
              <w:rPr>
                <w:rFonts w:ascii="Times New Roman" w:hAnsi="Times New Roman"/>
              </w:rPr>
              <w:t>70</w:t>
            </w:r>
          </w:p>
        </w:tc>
        <w:tc>
          <w:tcPr>
            <w:tcW w:w="1298" w:type="dxa"/>
          </w:tcPr>
          <w:p w:rsidR="005741D4" w:rsidRPr="002A3293" w:rsidRDefault="005741D4" w:rsidP="005741D4">
            <w:pPr>
              <w:jc w:val="center"/>
              <w:rPr>
                <w:rFonts w:ascii="Times New Roman" w:hAnsi="Times New Roman"/>
              </w:rPr>
            </w:pPr>
            <w:r w:rsidRPr="002A3293">
              <w:rPr>
                <w:rFonts w:ascii="Times New Roman" w:hAnsi="Times New Roman"/>
              </w:rPr>
              <w:t>1,5</w:t>
            </w:r>
          </w:p>
        </w:tc>
      </w:tr>
      <w:tr w:rsidR="005741D4" w:rsidRPr="005741D4" w:rsidTr="005741D4">
        <w:trPr>
          <w:trHeight w:val="1196"/>
        </w:trPr>
        <w:tc>
          <w:tcPr>
            <w:tcW w:w="1992" w:type="dxa"/>
          </w:tcPr>
          <w:p w:rsidR="005741D4" w:rsidRPr="002A3293" w:rsidRDefault="005741D4" w:rsidP="005741D4">
            <w:pPr>
              <w:jc w:val="center"/>
              <w:rPr>
                <w:rFonts w:ascii="Times New Roman" w:hAnsi="Times New Roman"/>
              </w:rPr>
            </w:pPr>
            <w:r w:rsidRPr="002A3293">
              <w:rPr>
                <w:rFonts w:ascii="Times New Roman" w:hAnsi="Times New Roman"/>
              </w:rPr>
              <w:t>Улицы в общественно-деловых и торговых зонах</w:t>
            </w:r>
          </w:p>
        </w:tc>
        <w:tc>
          <w:tcPr>
            <w:tcW w:w="1092" w:type="dxa"/>
          </w:tcPr>
          <w:p w:rsidR="005741D4" w:rsidRPr="002A3293" w:rsidRDefault="005741D4" w:rsidP="005741D4">
            <w:pPr>
              <w:jc w:val="center"/>
              <w:rPr>
                <w:rFonts w:ascii="Times New Roman" w:hAnsi="Times New Roman"/>
              </w:rPr>
            </w:pPr>
            <w:r w:rsidRPr="002A3293">
              <w:rPr>
                <w:rFonts w:ascii="Times New Roman" w:hAnsi="Times New Roman"/>
              </w:rPr>
              <w:t>40</w:t>
            </w:r>
          </w:p>
        </w:tc>
        <w:tc>
          <w:tcPr>
            <w:tcW w:w="1125" w:type="dxa"/>
          </w:tcPr>
          <w:p w:rsidR="005741D4" w:rsidRPr="002A3293" w:rsidRDefault="005741D4" w:rsidP="005741D4">
            <w:pPr>
              <w:jc w:val="center"/>
              <w:rPr>
                <w:rFonts w:ascii="Times New Roman" w:hAnsi="Times New Roman"/>
              </w:rPr>
            </w:pPr>
            <w:r w:rsidRPr="002A3293">
              <w:rPr>
                <w:rFonts w:ascii="Times New Roman" w:hAnsi="Times New Roman"/>
              </w:rPr>
              <w:t>3,0</w:t>
            </w:r>
          </w:p>
        </w:tc>
        <w:tc>
          <w:tcPr>
            <w:tcW w:w="1125" w:type="dxa"/>
          </w:tcPr>
          <w:p w:rsidR="005741D4" w:rsidRPr="002A3293" w:rsidRDefault="005741D4" w:rsidP="005741D4">
            <w:pPr>
              <w:jc w:val="center"/>
              <w:rPr>
                <w:rFonts w:ascii="Times New Roman" w:hAnsi="Times New Roman"/>
              </w:rPr>
            </w:pPr>
            <w:r w:rsidRPr="002A3293">
              <w:rPr>
                <w:rFonts w:ascii="Times New Roman" w:hAnsi="Times New Roman"/>
              </w:rPr>
              <w:t>2</w:t>
            </w:r>
          </w:p>
        </w:tc>
        <w:tc>
          <w:tcPr>
            <w:tcW w:w="1367" w:type="dxa"/>
          </w:tcPr>
          <w:p w:rsidR="005741D4" w:rsidRPr="002A3293" w:rsidRDefault="005741D4" w:rsidP="005741D4">
            <w:pPr>
              <w:jc w:val="center"/>
              <w:rPr>
                <w:rFonts w:ascii="Times New Roman" w:hAnsi="Times New Roman"/>
              </w:rPr>
            </w:pPr>
            <w:r w:rsidRPr="002A3293">
              <w:rPr>
                <w:rFonts w:ascii="Times New Roman" w:hAnsi="Times New Roman"/>
              </w:rPr>
              <w:t>75</w:t>
            </w:r>
          </w:p>
        </w:tc>
        <w:tc>
          <w:tcPr>
            <w:tcW w:w="1346" w:type="dxa"/>
          </w:tcPr>
          <w:p w:rsidR="005741D4" w:rsidRPr="002A3293" w:rsidRDefault="005741D4" w:rsidP="005741D4">
            <w:pPr>
              <w:jc w:val="center"/>
              <w:rPr>
                <w:rFonts w:ascii="Times New Roman" w:hAnsi="Times New Roman"/>
              </w:rPr>
            </w:pPr>
            <w:r w:rsidRPr="002A3293">
              <w:rPr>
                <w:rFonts w:ascii="Times New Roman" w:hAnsi="Times New Roman"/>
              </w:rPr>
              <w:t>80</w:t>
            </w:r>
          </w:p>
        </w:tc>
        <w:tc>
          <w:tcPr>
            <w:tcW w:w="1298" w:type="dxa"/>
          </w:tcPr>
          <w:p w:rsidR="005741D4" w:rsidRPr="002A3293" w:rsidRDefault="005741D4" w:rsidP="005741D4">
            <w:pPr>
              <w:jc w:val="center"/>
              <w:rPr>
                <w:rFonts w:ascii="Times New Roman" w:hAnsi="Times New Roman"/>
              </w:rPr>
            </w:pPr>
            <w:r w:rsidRPr="002A3293">
              <w:rPr>
                <w:rFonts w:ascii="Times New Roman" w:hAnsi="Times New Roman"/>
              </w:rPr>
              <w:t>2</w:t>
            </w:r>
          </w:p>
        </w:tc>
      </w:tr>
      <w:tr w:rsidR="005741D4" w:rsidRPr="005741D4" w:rsidTr="005741D4">
        <w:tc>
          <w:tcPr>
            <w:tcW w:w="1992" w:type="dxa"/>
          </w:tcPr>
          <w:p w:rsidR="005741D4" w:rsidRPr="002A3293" w:rsidRDefault="005741D4" w:rsidP="005741D4">
            <w:pPr>
              <w:jc w:val="center"/>
              <w:rPr>
                <w:rFonts w:ascii="Times New Roman" w:hAnsi="Times New Roman"/>
              </w:rPr>
            </w:pPr>
            <w:r w:rsidRPr="002A3293">
              <w:rPr>
                <w:rFonts w:ascii="Times New Roman" w:hAnsi="Times New Roman"/>
              </w:rPr>
              <w:t>Улицы и дороги в производственных зонах</w:t>
            </w:r>
          </w:p>
        </w:tc>
        <w:tc>
          <w:tcPr>
            <w:tcW w:w="1092" w:type="dxa"/>
          </w:tcPr>
          <w:p w:rsidR="005741D4" w:rsidRPr="002A3293" w:rsidRDefault="005741D4" w:rsidP="005741D4">
            <w:pPr>
              <w:jc w:val="center"/>
              <w:rPr>
                <w:rFonts w:ascii="Times New Roman" w:hAnsi="Times New Roman"/>
              </w:rPr>
            </w:pPr>
            <w:r w:rsidRPr="002A3293">
              <w:rPr>
                <w:rFonts w:ascii="Times New Roman" w:hAnsi="Times New Roman"/>
              </w:rPr>
              <w:t>50</w:t>
            </w:r>
          </w:p>
        </w:tc>
        <w:tc>
          <w:tcPr>
            <w:tcW w:w="1125" w:type="dxa"/>
          </w:tcPr>
          <w:p w:rsidR="005741D4" w:rsidRPr="002A3293" w:rsidRDefault="005741D4" w:rsidP="005741D4">
            <w:pPr>
              <w:jc w:val="center"/>
              <w:rPr>
                <w:rFonts w:ascii="Times New Roman" w:hAnsi="Times New Roman"/>
              </w:rPr>
            </w:pPr>
            <w:r w:rsidRPr="002A3293">
              <w:rPr>
                <w:rFonts w:ascii="Times New Roman" w:hAnsi="Times New Roman"/>
              </w:rPr>
              <w:t>3,5</w:t>
            </w:r>
          </w:p>
        </w:tc>
        <w:tc>
          <w:tcPr>
            <w:tcW w:w="1125" w:type="dxa"/>
          </w:tcPr>
          <w:p w:rsidR="005741D4" w:rsidRPr="002A3293" w:rsidRDefault="005741D4" w:rsidP="005741D4">
            <w:pPr>
              <w:jc w:val="center"/>
              <w:rPr>
                <w:rFonts w:ascii="Times New Roman" w:hAnsi="Times New Roman"/>
              </w:rPr>
            </w:pPr>
            <w:r w:rsidRPr="002A3293">
              <w:rPr>
                <w:rFonts w:ascii="Times New Roman" w:hAnsi="Times New Roman"/>
              </w:rPr>
              <w:t>2</w:t>
            </w:r>
          </w:p>
        </w:tc>
        <w:tc>
          <w:tcPr>
            <w:tcW w:w="1367" w:type="dxa"/>
          </w:tcPr>
          <w:p w:rsidR="005741D4" w:rsidRPr="002A3293" w:rsidRDefault="005741D4" w:rsidP="005741D4">
            <w:pPr>
              <w:jc w:val="center"/>
              <w:rPr>
                <w:rFonts w:ascii="Times New Roman" w:hAnsi="Times New Roman"/>
              </w:rPr>
            </w:pPr>
            <w:r w:rsidRPr="002A3293">
              <w:rPr>
                <w:rFonts w:ascii="Times New Roman" w:hAnsi="Times New Roman"/>
              </w:rPr>
              <w:t>110/140</w:t>
            </w:r>
          </w:p>
        </w:tc>
        <w:tc>
          <w:tcPr>
            <w:tcW w:w="1346" w:type="dxa"/>
          </w:tcPr>
          <w:p w:rsidR="005741D4" w:rsidRPr="002A3293" w:rsidRDefault="005741D4" w:rsidP="005741D4">
            <w:pPr>
              <w:jc w:val="center"/>
              <w:rPr>
                <w:rFonts w:ascii="Times New Roman" w:hAnsi="Times New Roman"/>
              </w:rPr>
            </w:pPr>
            <w:r w:rsidRPr="002A3293">
              <w:rPr>
                <w:rFonts w:ascii="Times New Roman" w:hAnsi="Times New Roman"/>
              </w:rPr>
              <w:t>60</w:t>
            </w:r>
          </w:p>
        </w:tc>
        <w:tc>
          <w:tcPr>
            <w:tcW w:w="1298" w:type="dxa"/>
          </w:tcPr>
          <w:p w:rsidR="005741D4" w:rsidRPr="002A3293" w:rsidRDefault="005741D4" w:rsidP="005741D4">
            <w:pPr>
              <w:jc w:val="center"/>
              <w:rPr>
                <w:rFonts w:ascii="Times New Roman" w:hAnsi="Times New Roman"/>
              </w:rPr>
            </w:pPr>
            <w:r w:rsidRPr="002A3293">
              <w:rPr>
                <w:rFonts w:ascii="Times New Roman" w:hAnsi="Times New Roman"/>
              </w:rPr>
              <w:t>2</w:t>
            </w:r>
          </w:p>
        </w:tc>
      </w:tr>
      <w:tr w:rsidR="005741D4" w:rsidRPr="005741D4" w:rsidTr="005741D4">
        <w:trPr>
          <w:trHeight w:val="923"/>
        </w:trPr>
        <w:tc>
          <w:tcPr>
            <w:tcW w:w="1992" w:type="dxa"/>
          </w:tcPr>
          <w:p w:rsidR="005741D4" w:rsidRPr="002A3293" w:rsidRDefault="005741D4" w:rsidP="005741D4">
            <w:pPr>
              <w:jc w:val="center"/>
              <w:rPr>
                <w:rFonts w:ascii="Times New Roman" w:hAnsi="Times New Roman"/>
              </w:rPr>
            </w:pPr>
            <w:r w:rsidRPr="002A3293">
              <w:rPr>
                <w:rFonts w:ascii="Times New Roman" w:hAnsi="Times New Roman"/>
              </w:rPr>
              <w:t xml:space="preserve">Хозяйственный проезд, скотопрогоны </w:t>
            </w:r>
          </w:p>
        </w:tc>
        <w:tc>
          <w:tcPr>
            <w:tcW w:w="1092" w:type="dxa"/>
          </w:tcPr>
          <w:p w:rsidR="005741D4" w:rsidRPr="002A3293" w:rsidRDefault="005741D4" w:rsidP="005741D4">
            <w:pPr>
              <w:jc w:val="center"/>
              <w:rPr>
                <w:rFonts w:ascii="Times New Roman" w:hAnsi="Times New Roman"/>
              </w:rPr>
            </w:pPr>
            <w:r w:rsidRPr="002A3293">
              <w:rPr>
                <w:rFonts w:ascii="Times New Roman" w:hAnsi="Times New Roman"/>
              </w:rPr>
              <w:t>30</w:t>
            </w:r>
          </w:p>
        </w:tc>
        <w:tc>
          <w:tcPr>
            <w:tcW w:w="1125" w:type="dxa"/>
          </w:tcPr>
          <w:p w:rsidR="005741D4" w:rsidRPr="002A3293" w:rsidRDefault="005741D4" w:rsidP="005741D4">
            <w:pPr>
              <w:jc w:val="center"/>
              <w:rPr>
                <w:rFonts w:ascii="Times New Roman" w:hAnsi="Times New Roman"/>
              </w:rPr>
            </w:pPr>
            <w:r w:rsidRPr="002A3293">
              <w:rPr>
                <w:rFonts w:ascii="Times New Roman" w:hAnsi="Times New Roman"/>
              </w:rPr>
              <w:t>4,1</w:t>
            </w:r>
          </w:p>
        </w:tc>
        <w:tc>
          <w:tcPr>
            <w:tcW w:w="1125" w:type="dxa"/>
          </w:tcPr>
          <w:p w:rsidR="005741D4" w:rsidRPr="002A3293" w:rsidRDefault="005741D4" w:rsidP="005741D4">
            <w:pPr>
              <w:jc w:val="center"/>
              <w:rPr>
                <w:rFonts w:ascii="Times New Roman" w:hAnsi="Times New Roman"/>
              </w:rPr>
            </w:pPr>
            <w:r w:rsidRPr="002A3293">
              <w:rPr>
                <w:rFonts w:ascii="Times New Roman" w:hAnsi="Times New Roman"/>
              </w:rPr>
              <w:t>1</w:t>
            </w:r>
          </w:p>
        </w:tc>
        <w:tc>
          <w:tcPr>
            <w:tcW w:w="1367" w:type="dxa"/>
          </w:tcPr>
          <w:p w:rsidR="005741D4" w:rsidRPr="002A3293" w:rsidRDefault="005741D4" w:rsidP="005741D4">
            <w:pPr>
              <w:jc w:val="center"/>
              <w:rPr>
                <w:rFonts w:ascii="Times New Roman" w:hAnsi="Times New Roman"/>
              </w:rPr>
            </w:pPr>
            <w:r w:rsidRPr="002A3293">
              <w:rPr>
                <w:rFonts w:ascii="Times New Roman" w:hAnsi="Times New Roman"/>
              </w:rPr>
              <w:t>-</w:t>
            </w:r>
          </w:p>
        </w:tc>
        <w:tc>
          <w:tcPr>
            <w:tcW w:w="1346" w:type="dxa"/>
          </w:tcPr>
          <w:p w:rsidR="005741D4" w:rsidRPr="002A3293" w:rsidRDefault="005741D4" w:rsidP="005741D4">
            <w:pPr>
              <w:jc w:val="center"/>
              <w:rPr>
                <w:rFonts w:ascii="Times New Roman" w:hAnsi="Times New Roman"/>
              </w:rPr>
            </w:pPr>
            <w:r w:rsidRPr="002A3293">
              <w:rPr>
                <w:rFonts w:ascii="Times New Roman" w:hAnsi="Times New Roman"/>
              </w:rPr>
              <w:t>-</w:t>
            </w:r>
          </w:p>
        </w:tc>
        <w:tc>
          <w:tcPr>
            <w:tcW w:w="1298" w:type="dxa"/>
          </w:tcPr>
          <w:p w:rsidR="005741D4" w:rsidRPr="002A3293" w:rsidRDefault="005741D4" w:rsidP="005741D4">
            <w:pPr>
              <w:jc w:val="center"/>
              <w:rPr>
                <w:rFonts w:ascii="Times New Roman" w:hAnsi="Times New Roman"/>
              </w:rPr>
            </w:pPr>
            <w:r w:rsidRPr="002A3293">
              <w:rPr>
                <w:rFonts w:ascii="Times New Roman" w:hAnsi="Times New Roman"/>
              </w:rPr>
              <w:t>-</w:t>
            </w:r>
          </w:p>
        </w:tc>
      </w:tr>
      <w:tr w:rsidR="005741D4" w:rsidRPr="005741D4" w:rsidTr="005741D4">
        <w:trPr>
          <w:trHeight w:val="244"/>
        </w:trPr>
        <w:tc>
          <w:tcPr>
            <w:tcW w:w="9345" w:type="dxa"/>
            <w:gridSpan w:val="7"/>
          </w:tcPr>
          <w:p w:rsidR="005741D4" w:rsidRPr="002A3293" w:rsidRDefault="005741D4" w:rsidP="005741D4">
            <w:pPr>
              <w:jc w:val="center"/>
              <w:rPr>
                <w:rFonts w:ascii="Times New Roman" w:hAnsi="Times New Roman"/>
              </w:rPr>
            </w:pPr>
            <w:r w:rsidRPr="002A3293">
              <w:rPr>
                <w:rFonts w:ascii="Times New Roman" w:hAnsi="Times New Roman"/>
              </w:rPr>
              <w:t>Пешеходные улицы и площади</w:t>
            </w:r>
          </w:p>
        </w:tc>
      </w:tr>
      <w:tr w:rsidR="005741D4" w:rsidRPr="005741D4" w:rsidTr="005741D4">
        <w:trPr>
          <w:trHeight w:val="923"/>
        </w:trPr>
        <w:tc>
          <w:tcPr>
            <w:tcW w:w="1992" w:type="dxa"/>
          </w:tcPr>
          <w:p w:rsidR="005741D4" w:rsidRPr="002A3293" w:rsidRDefault="005741D4" w:rsidP="005741D4">
            <w:pPr>
              <w:jc w:val="center"/>
              <w:rPr>
                <w:rFonts w:ascii="Times New Roman" w:hAnsi="Times New Roman"/>
              </w:rPr>
            </w:pPr>
            <w:r w:rsidRPr="002A3293">
              <w:rPr>
                <w:rFonts w:ascii="Times New Roman" w:hAnsi="Times New Roman"/>
              </w:rPr>
              <w:t>Пешеходные улицы и площади</w:t>
            </w:r>
          </w:p>
        </w:tc>
        <w:tc>
          <w:tcPr>
            <w:tcW w:w="1092" w:type="dxa"/>
          </w:tcPr>
          <w:p w:rsidR="005741D4" w:rsidRPr="002A3293" w:rsidRDefault="005741D4" w:rsidP="005741D4">
            <w:pPr>
              <w:jc w:val="center"/>
              <w:rPr>
                <w:rFonts w:ascii="Times New Roman" w:hAnsi="Times New Roman"/>
              </w:rPr>
            </w:pPr>
            <w:r w:rsidRPr="002A3293">
              <w:rPr>
                <w:rFonts w:ascii="Times New Roman" w:hAnsi="Times New Roman"/>
              </w:rPr>
              <w:t>-</w:t>
            </w:r>
          </w:p>
        </w:tc>
        <w:tc>
          <w:tcPr>
            <w:tcW w:w="1125" w:type="dxa"/>
          </w:tcPr>
          <w:p w:rsidR="005741D4" w:rsidRPr="002A3293" w:rsidRDefault="005741D4" w:rsidP="005741D4">
            <w:pPr>
              <w:jc w:val="center"/>
              <w:rPr>
                <w:rFonts w:ascii="Times New Roman" w:hAnsi="Times New Roman"/>
              </w:rPr>
            </w:pPr>
            <w:r w:rsidRPr="002A3293">
              <w:rPr>
                <w:rFonts w:ascii="Times New Roman" w:hAnsi="Times New Roman"/>
              </w:rPr>
              <w:t>По расчету</w:t>
            </w:r>
          </w:p>
        </w:tc>
        <w:tc>
          <w:tcPr>
            <w:tcW w:w="1125" w:type="dxa"/>
          </w:tcPr>
          <w:p w:rsidR="005741D4" w:rsidRPr="002A3293" w:rsidRDefault="005741D4" w:rsidP="005741D4">
            <w:pPr>
              <w:jc w:val="center"/>
              <w:rPr>
                <w:rFonts w:ascii="Times New Roman" w:hAnsi="Times New Roman"/>
              </w:rPr>
            </w:pPr>
            <w:r w:rsidRPr="002A3293">
              <w:rPr>
                <w:rFonts w:ascii="Times New Roman" w:hAnsi="Times New Roman"/>
              </w:rPr>
              <w:t>По расчету</w:t>
            </w:r>
          </w:p>
        </w:tc>
        <w:tc>
          <w:tcPr>
            <w:tcW w:w="1367" w:type="dxa"/>
          </w:tcPr>
          <w:p w:rsidR="005741D4" w:rsidRPr="002A3293" w:rsidRDefault="005741D4" w:rsidP="005741D4">
            <w:pPr>
              <w:jc w:val="center"/>
              <w:rPr>
                <w:rFonts w:ascii="Times New Roman" w:hAnsi="Times New Roman"/>
              </w:rPr>
            </w:pPr>
            <w:r w:rsidRPr="002A3293">
              <w:rPr>
                <w:rFonts w:ascii="Times New Roman" w:hAnsi="Times New Roman"/>
              </w:rPr>
              <w:t>-</w:t>
            </w:r>
          </w:p>
        </w:tc>
        <w:tc>
          <w:tcPr>
            <w:tcW w:w="1346" w:type="dxa"/>
          </w:tcPr>
          <w:p w:rsidR="005741D4" w:rsidRPr="002A3293" w:rsidRDefault="005741D4" w:rsidP="005741D4">
            <w:pPr>
              <w:jc w:val="center"/>
              <w:rPr>
                <w:rFonts w:ascii="Times New Roman" w:hAnsi="Times New Roman"/>
              </w:rPr>
            </w:pPr>
            <w:r w:rsidRPr="002A3293">
              <w:rPr>
                <w:rFonts w:ascii="Times New Roman" w:hAnsi="Times New Roman"/>
              </w:rPr>
              <w:t>40</w:t>
            </w:r>
          </w:p>
        </w:tc>
        <w:tc>
          <w:tcPr>
            <w:tcW w:w="1298" w:type="dxa"/>
          </w:tcPr>
          <w:p w:rsidR="005741D4" w:rsidRPr="002A3293" w:rsidRDefault="005741D4" w:rsidP="005741D4">
            <w:pPr>
              <w:jc w:val="center"/>
              <w:rPr>
                <w:rFonts w:ascii="Times New Roman" w:hAnsi="Times New Roman"/>
              </w:rPr>
            </w:pPr>
            <w:r w:rsidRPr="002A3293">
              <w:rPr>
                <w:rFonts w:ascii="Times New Roman" w:hAnsi="Times New Roman"/>
              </w:rPr>
              <w:t>По проекту</w:t>
            </w:r>
          </w:p>
        </w:tc>
      </w:tr>
    </w:tbl>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В районах индивидуальной жилой застройки дальность пешеходных подходов к ближайшей остановке общественного транспорта должна быть не более 800 м.</w:t>
      </w:r>
    </w:p>
    <w:p w:rsidR="005741D4" w:rsidRPr="005741D4" w:rsidRDefault="005741D4" w:rsidP="002A3293">
      <w:pPr>
        <w:ind w:firstLine="708"/>
        <w:jc w:val="both"/>
        <w:rPr>
          <w:rFonts w:ascii="Times New Roman" w:eastAsia="Calibri" w:hAnsi="Times New Roman"/>
          <w:b/>
          <w:sz w:val="26"/>
          <w:szCs w:val="26"/>
        </w:rPr>
      </w:pPr>
    </w:p>
    <w:p w:rsidR="005741D4" w:rsidRPr="005741D4" w:rsidRDefault="005741D4" w:rsidP="002A3293">
      <w:pPr>
        <w:ind w:firstLine="708"/>
        <w:jc w:val="both"/>
        <w:rPr>
          <w:rFonts w:ascii="Times New Roman" w:eastAsia="Calibri" w:hAnsi="Times New Roman"/>
          <w:b/>
          <w:sz w:val="26"/>
          <w:szCs w:val="26"/>
        </w:rPr>
      </w:pPr>
      <w:r w:rsidRPr="005741D4">
        <w:rPr>
          <w:rFonts w:ascii="Times New Roman" w:eastAsia="Calibri" w:hAnsi="Times New Roman"/>
          <w:b/>
          <w:sz w:val="26"/>
          <w:szCs w:val="26"/>
        </w:rPr>
        <w:t>1.3 Расчётные показатели минимально допустимого уровня обеспеченности объектами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Крапивновского сельского поселения Тейковского муниципального района</w:t>
      </w:r>
    </w:p>
    <w:p w:rsidR="005741D4" w:rsidRDefault="005741D4" w:rsidP="002A3293">
      <w:pPr>
        <w:ind w:firstLine="708"/>
        <w:jc w:val="both"/>
        <w:rPr>
          <w:rFonts w:ascii="Times New Roman" w:eastAsia="Calibri" w:hAnsi="Times New Roman"/>
          <w:sz w:val="26"/>
          <w:szCs w:val="26"/>
        </w:rPr>
      </w:pPr>
      <w:r w:rsidRPr="005741D4">
        <w:rPr>
          <w:rFonts w:ascii="Times New Roman" w:eastAsia="Calibri" w:hAnsi="Times New Roman"/>
          <w:sz w:val="26"/>
          <w:szCs w:val="26"/>
        </w:rPr>
        <w:t>Расчетные показатели минимально допустимого уровня обеспеченности объектами местного значения в области физической культуры и массового спорта и показатели максимально допустимого уровня территориальной доступности таких объектов, разработаны в соответствии с предоставленными исходными данными и представлены в таблице 1.3.1.</w:t>
      </w:r>
    </w:p>
    <w:p w:rsidR="002A3293" w:rsidRDefault="002A3293" w:rsidP="002A3293">
      <w:pPr>
        <w:ind w:firstLine="708"/>
        <w:jc w:val="both"/>
        <w:rPr>
          <w:rFonts w:ascii="Times New Roman" w:eastAsia="Calibri" w:hAnsi="Times New Roman"/>
          <w:sz w:val="26"/>
          <w:szCs w:val="26"/>
        </w:rPr>
      </w:pPr>
    </w:p>
    <w:p w:rsidR="002A3293" w:rsidRDefault="002A3293" w:rsidP="002A3293">
      <w:pPr>
        <w:ind w:firstLine="708"/>
        <w:jc w:val="both"/>
        <w:rPr>
          <w:rFonts w:ascii="Times New Roman" w:eastAsia="Calibri" w:hAnsi="Times New Roman"/>
          <w:sz w:val="26"/>
          <w:szCs w:val="26"/>
        </w:rPr>
      </w:pPr>
    </w:p>
    <w:p w:rsidR="002A3293" w:rsidRDefault="002A3293" w:rsidP="002A3293">
      <w:pPr>
        <w:ind w:firstLine="708"/>
        <w:jc w:val="both"/>
        <w:rPr>
          <w:rFonts w:ascii="Times New Roman" w:eastAsia="Calibri" w:hAnsi="Times New Roman"/>
          <w:sz w:val="26"/>
          <w:szCs w:val="26"/>
        </w:rPr>
      </w:pPr>
    </w:p>
    <w:p w:rsidR="002A3293" w:rsidRDefault="002A3293" w:rsidP="002A3293">
      <w:pPr>
        <w:ind w:firstLine="708"/>
        <w:jc w:val="both"/>
        <w:rPr>
          <w:rFonts w:ascii="Times New Roman" w:eastAsia="Calibri" w:hAnsi="Times New Roman"/>
          <w:sz w:val="26"/>
          <w:szCs w:val="26"/>
        </w:rPr>
      </w:pPr>
    </w:p>
    <w:p w:rsidR="002A3293" w:rsidRDefault="002A3293" w:rsidP="002A3293">
      <w:pPr>
        <w:ind w:firstLine="708"/>
        <w:jc w:val="both"/>
        <w:rPr>
          <w:rFonts w:ascii="Times New Roman" w:eastAsia="Calibri" w:hAnsi="Times New Roman"/>
          <w:sz w:val="26"/>
          <w:szCs w:val="26"/>
        </w:rPr>
      </w:pPr>
    </w:p>
    <w:p w:rsidR="002A3293" w:rsidRPr="005741D4" w:rsidRDefault="002A3293" w:rsidP="002A3293">
      <w:pPr>
        <w:ind w:firstLine="708"/>
        <w:jc w:val="both"/>
        <w:rPr>
          <w:rFonts w:ascii="Times New Roman" w:eastAsia="Calibri" w:hAnsi="Times New Roman"/>
          <w:sz w:val="26"/>
          <w:szCs w:val="26"/>
        </w:rPr>
      </w:pPr>
    </w:p>
    <w:p w:rsidR="005741D4" w:rsidRPr="005741D4" w:rsidRDefault="005741D4" w:rsidP="005741D4">
      <w:pPr>
        <w:spacing w:line="259" w:lineRule="auto"/>
        <w:ind w:firstLine="708"/>
        <w:jc w:val="center"/>
        <w:rPr>
          <w:rFonts w:ascii="Times New Roman" w:eastAsia="Calibri" w:hAnsi="Times New Roman"/>
          <w:sz w:val="26"/>
          <w:szCs w:val="26"/>
        </w:rPr>
      </w:pPr>
      <w:r w:rsidRPr="005741D4">
        <w:rPr>
          <w:rFonts w:ascii="Times New Roman" w:eastAsia="Calibri" w:hAnsi="Times New Roman"/>
          <w:sz w:val="26"/>
          <w:szCs w:val="26"/>
        </w:rPr>
        <w:lastRenderedPageBreak/>
        <w:t xml:space="preserve"> Таблица 1.3.</w:t>
      </w:r>
      <w:proofErr w:type="gramStart"/>
      <w:r w:rsidRPr="005741D4">
        <w:rPr>
          <w:rFonts w:ascii="Times New Roman" w:eastAsia="Calibri" w:hAnsi="Times New Roman"/>
          <w:sz w:val="26"/>
          <w:szCs w:val="26"/>
        </w:rPr>
        <w:t>1.Расчетные</w:t>
      </w:r>
      <w:proofErr w:type="gramEnd"/>
      <w:r w:rsidRPr="005741D4">
        <w:rPr>
          <w:rFonts w:ascii="Times New Roman" w:eastAsia="Calibri" w:hAnsi="Times New Roman"/>
          <w:sz w:val="26"/>
          <w:szCs w:val="26"/>
        </w:rPr>
        <w:t xml:space="preserve"> показатели объектов в области физической культуры и массового спорта </w:t>
      </w:r>
    </w:p>
    <w:tbl>
      <w:tblPr>
        <w:tblStyle w:val="61"/>
        <w:tblW w:w="0" w:type="auto"/>
        <w:tblLook w:val="04A0" w:firstRow="1" w:lastRow="0" w:firstColumn="1" w:lastColumn="0" w:noHBand="0" w:noVBand="1"/>
      </w:tblPr>
      <w:tblGrid>
        <w:gridCol w:w="441"/>
        <w:gridCol w:w="2466"/>
        <w:gridCol w:w="1567"/>
        <w:gridCol w:w="1219"/>
        <w:gridCol w:w="2575"/>
        <w:gridCol w:w="1219"/>
      </w:tblGrid>
      <w:tr w:rsidR="005741D4" w:rsidRPr="005741D4" w:rsidTr="005741D4">
        <w:tc>
          <w:tcPr>
            <w:tcW w:w="846" w:type="dxa"/>
            <w:vMerge w:val="restart"/>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w:t>
            </w:r>
          </w:p>
        </w:tc>
        <w:tc>
          <w:tcPr>
            <w:tcW w:w="2268" w:type="dxa"/>
            <w:vMerge w:val="restart"/>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Наименование объекта</w:t>
            </w:r>
          </w:p>
        </w:tc>
        <w:tc>
          <w:tcPr>
            <w:tcW w:w="3115" w:type="dxa"/>
            <w:gridSpan w:val="2"/>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Показатель минимально допустимого уровня обеспеченности</w:t>
            </w:r>
          </w:p>
        </w:tc>
        <w:tc>
          <w:tcPr>
            <w:tcW w:w="3116" w:type="dxa"/>
            <w:gridSpan w:val="2"/>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Показатель максимально допустимого уровня территориальной доступности</w:t>
            </w:r>
          </w:p>
        </w:tc>
      </w:tr>
      <w:tr w:rsidR="005741D4" w:rsidRPr="005741D4" w:rsidTr="005741D4">
        <w:tc>
          <w:tcPr>
            <w:tcW w:w="846" w:type="dxa"/>
            <w:vMerge/>
          </w:tcPr>
          <w:p w:rsidR="005741D4" w:rsidRPr="002A3293" w:rsidRDefault="005741D4" w:rsidP="005741D4">
            <w:pPr>
              <w:jc w:val="center"/>
              <w:rPr>
                <w:rFonts w:ascii="Times New Roman" w:hAnsi="Times New Roman"/>
                <w:b/>
                <w:szCs w:val="26"/>
              </w:rPr>
            </w:pPr>
          </w:p>
        </w:tc>
        <w:tc>
          <w:tcPr>
            <w:tcW w:w="2268" w:type="dxa"/>
            <w:vMerge/>
          </w:tcPr>
          <w:p w:rsidR="005741D4" w:rsidRPr="002A3293" w:rsidRDefault="005741D4" w:rsidP="005741D4">
            <w:pPr>
              <w:jc w:val="center"/>
              <w:rPr>
                <w:rFonts w:ascii="Times New Roman" w:hAnsi="Times New Roman"/>
                <w:b/>
                <w:szCs w:val="26"/>
              </w:rPr>
            </w:pPr>
          </w:p>
        </w:tc>
        <w:tc>
          <w:tcPr>
            <w:tcW w:w="1557"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Единица измерения</w:t>
            </w:r>
          </w:p>
        </w:tc>
        <w:tc>
          <w:tcPr>
            <w:tcW w:w="1558"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Величина</w:t>
            </w:r>
          </w:p>
        </w:tc>
        <w:tc>
          <w:tcPr>
            <w:tcW w:w="1558"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Единица измерения</w:t>
            </w:r>
          </w:p>
        </w:tc>
        <w:tc>
          <w:tcPr>
            <w:tcW w:w="1558"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Величина</w:t>
            </w:r>
          </w:p>
        </w:tc>
      </w:tr>
      <w:tr w:rsidR="005741D4" w:rsidRPr="005741D4" w:rsidTr="005741D4">
        <w:tc>
          <w:tcPr>
            <w:tcW w:w="846" w:type="dxa"/>
            <w:vMerge w:val="restart"/>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1.</w:t>
            </w:r>
          </w:p>
        </w:tc>
        <w:tc>
          <w:tcPr>
            <w:tcW w:w="2268" w:type="dxa"/>
            <w:vMerge w:val="restart"/>
          </w:tcPr>
          <w:p w:rsidR="005741D4" w:rsidRPr="002A3293" w:rsidRDefault="005741D4" w:rsidP="005741D4">
            <w:pPr>
              <w:jc w:val="center"/>
              <w:rPr>
                <w:rFonts w:ascii="Times New Roman" w:hAnsi="Times New Roman"/>
                <w:szCs w:val="26"/>
              </w:rPr>
            </w:pPr>
            <w:r w:rsidRPr="002A3293">
              <w:rPr>
                <w:rFonts w:ascii="Times New Roman" w:hAnsi="Times New Roman"/>
                <w:szCs w:val="26"/>
              </w:rPr>
              <w:t>Помещения для физкультурно-оздоровительных занятий (спортивные залы)</w:t>
            </w:r>
          </w:p>
        </w:tc>
        <w:tc>
          <w:tcPr>
            <w:tcW w:w="1557"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м² общ. площади на 100 чел.</w:t>
            </w:r>
          </w:p>
        </w:tc>
        <w:tc>
          <w:tcPr>
            <w:tcW w:w="1558"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7</w:t>
            </w:r>
          </w:p>
        </w:tc>
        <w:tc>
          <w:tcPr>
            <w:tcW w:w="1558" w:type="dxa"/>
            <w:vMerge w:val="restart"/>
          </w:tcPr>
          <w:p w:rsidR="005741D4" w:rsidRPr="002A3293" w:rsidRDefault="005741D4" w:rsidP="005741D4">
            <w:pPr>
              <w:jc w:val="center"/>
              <w:rPr>
                <w:rFonts w:ascii="Times New Roman" w:hAnsi="Times New Roman"/>
                <w:szCs w:val="26"/>
              </w:rPr>
            </w:pPr>
            <w:r w:rsidRPr="002A3293">
              <w:rPr>
                <w:rFonts w:ascii="Times New Roman" w:hAnsi="Times New Roman"/>
                <w:szCs w:val="26"/>
              </w:rPr>
              <w:t>транспортная доступность, мин.</w:t>
            </w:r>
          </w:p>
        </w:tc>
        <w:tc>
          <w:tcPr>
            <w:tcW w:w="1558" w:type="dxa"/>
            <w:vMerge w:val="restart"/>
          </w:tcPr>
          <w:p w:rsidR="005741D4" w:rsidRPr="002A3293" w:rsidRDefault="005741D4" w:rsidP="005741D4">
            <w:pPr>
              <w:jc w:val="center"/>
              <w:rPr>
                <w:rFonts w:ascii="Times New Roman" w:hAnsi="Times New Roman"/>
                <w:szCs w:val="26"/>
              </w:rPr>
            </w:pPr>
            <w:r w:rsidRPr="002A3293">
              <w:rPr>
                <w:rFonts w:ascii="Times New Roman" w:hAnsi="Times New Roman"/>
                <w:szCs w:val="26"/>
              </w:rPr>
              <w:t>40</w:t>
            </w:r>
          </w:p>
        </w:tc>
      </w:tr>
      <w:tr w:rsidR="005741D4" w:rsidRPr="005741D4" w:rsidTr="005741D4">
        <w:tc>
          <w:tcPr>
            <w:tcW w:w="846" w:type="dxa"/>
            <w:vMerge/>
          </w:tcPr>
          <w:p w:rsidR="005741D4" w:rsidRPr="002A3293" w:rsidRDefault="005741D4" w:rsidP="005741D4">
            <w:pPr>
              <w:jc w:val="center"/>
              <w:rPr>
                <w:rFonts w:ascii="Times New Roman" w:hAnsi="Times New Roman"/>
                <w:b/>
                <w:szCs w:val="26"/>
              </w:rPr>
            </w:pPr>
          </w:p>
        </w:tc>
        <w:tc>
          <w:tcPr>
            <w:tcW w:w="2268" w:type="dxa"/>
            <w:vMerge/>
          </w:tcPr>
          <w:p w:rsidR="005741D4" w:rsidRPr="002A3293" w:rsidRDefault="005741D4" w:rsidP="005741D4">
            <w:pPr>
              <w:jc w:val="center"/>
              <w:rPr>
                <w:rFonts w:ascii="Times New Roman" w:hAnsi="Times New Roman"/>
                <w:szCs w:val="26"/>
              </w:rPr>
            </w:pPr>
          </w:p>
        </w:tc>
        <w:tc>
          <w:tcPr>
            <w:tcW w:w="1557"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пропускная  способность, чел./смену на 100 чел</w:t>
            </w:r>
          </w:p>
        </w:tc>
        <w:tc>
          <w:tcPr>
            <w:tcW w:w="1558"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10</w:t>
            </w:r>
          </w:p>
        </w:tc>
        <w:tc>
          <w:tcPr>
            <w:tcW w:w="1558" w:type="dxa"/>
            <w:vMerge/>
          </w:tcPr>
          <w:p w:rsidR="005741D4" w:rsidRPr="002A3293" w:rsidRDefault="005741D4" w:rsidP="005741D4">
            <w:pPr>
              <w:jc w:val="center"/>
              <w:rPr>
                <w:rFonts w:ascii="Times New Roman" w:hAnsi="Times New Roman"/>
                <w:szCs w:val="26"/>
              </w:rPr>
            </w:pPr>
          </w:p>
        </w:tc>
        <w:tc>
          <w:tcPr>
            <w:tcW w:w="1558" w:type="dxa"/>
            <w:vMerge/>
          </w:tcPr>
          <w:p w:rsidR="005741D4" w:rsidRPr="002A3293" w:rsidRDefault="005741D4" w:rsidP="005741D4">
            <w:pPr>
              <w:jc w:val="center"/>
              <w:rPr>
                <w:rFonts w:ascii="Times New Roman" w:hAnsi="Times New Roman"/>
                <w:szCs w:val="26"/>
              </w:rPr>
            </w:pPr>
          </w:p>
        </w:tc>
      </w:tr>
      <w:tr w:rsidR="005741D4" w:rsidRPr="005741D4" w:rsidTr="005741D4">
        <w:tc>
          <w:tcPr>
            <w:tcW w:w="846" w:type="dxa"/>
            <w:vMerge w:val="restart"/>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2.</w:t>
            </w:r>
          </w:p>
        </w:tc>
        <w:tc>
          <w:tcPr>
            <w:tcW w:w="2268" w:type="dxa"/>
            <w:vMerge w:val="restart"/>
          </w:tcPr>
          <w:p w:rsidR="005741D4" w:rsidRPr="002A3293" w:rsidRDefault="005741D4" w:rsidP="005741D4">
            <w:pPr>
              <w:jc w:val="center"/>
              <w:rPr>
                <w:rFonts w:ascii="Times New Roman" w:hAnsi="Times New Roman"/>
                <w:szCs w:val="26"/>
              </w:rPr>
            </w:pPr>
            <w:r w:rsidRPr="002A3293">
              <w:rPr>
                <w:rFonts w:ascii="Times New Roman" w:hAnsi="Times New Roman"/>
                <w:szCs w:val="26"/>
              </w:rPr>
              <w:t>Плоскостные спортивные сооружения административного центра поселения (многофункциональная спортивная площадка) – для населения всего поселения</w:t>
            </w:r>
          </w:p>
        </w:tc>
        <w:tc>
          <w:tcPr>
            <w:tcW w:w="1557"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га на 100 чел.</w:t>
            </w:r>
          </w:p>
        </w:tc>
        <w:tc>
          <w:tcPr>
            <w:tcW w:w="1558"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0,19</w:t>
            </w:r>
          </w:p>
        </w:tc>
        <w:tc>
          <w:tcPr>
            <w:tcW w:w="1558" w:type="dxa"/>
            <w:vMerge w:val="restart"/>
          </w:tcPr>
          <w:p w:rsidR="005741D4" w:rsidRPr="002A3293" w:rsidRDefault="005741D4" w:rsidP="005741D4">
            <w:pPr>
              <w:jc w:val="center"/>
              <w:rPr>
                <w:rFonts w:ascii="Times New Roman" w:hAnsi="Times New Roman"/>
                <w:szCs w:val="26"/>
              </w:rPr>
            </w:pPr>
            <w:proofErr w:type="spellStart"/>
            <w:r w:rsidRPr="002A3293">
              <w:rPr>
                <w:rFonts w:ascii="Times New Roman" w:hAnsi="Times New Roman"/>
                <w:szCs w:val="26"/>
              </w:rPr>
              <w:t>транспортнопешеходная</w:t>
            </w:r>
            <w:proofErr w:type="spellEnd"/>
            <w:r w:rsidRPr="002A3293">
              <w:rPr>
                <w:rFonts w:ascii="Times New Roman" w:hAnsi="Times New Roman"/>
                <w:szCs w:val="26"/>
              </w:rPr>
              <w:t xml:space="preserve"> доступность, мин.</w:t>
            </w:r>
          </w:p>
        </w:tc>
        <w:tc>
          <w:tcPr>
            <w:tcW w:w="1558" w:type="dxa"/>
            <w:vMerge w:val="restart"/>
          </w:tcPr>
          <w:p w:rsidR="005741D4" w:rsidRPr="002A3293" w:rsidRDefault="005741D4" w:rsidP="005741D4">
            <w:pPr>
              <w:jc w:val="center"/>
              <w:rPr>
                <w:rFonts w:ascii="Times New Roman" w:hAnsi="Times New Roman"/>
                <w:szCs w:val="26"/>
              </w:rPr>
            </w:pPr>
            <w:r w:rsidRPr="002A3293">
              <w:rPr>
                <w:rFonts w:ascii="Times New Roman" w:hAnsi="Times New Roman"/>
                <w:szCs w:val="26"/>
              </w:rPr>
              <w:t>40</w:t>
            </w:r>
          </w:p>
        </w:tc>
      </w:tr>
      <w:tr w:rsidR="005741D4" w:rsidRPr="005741D4" w:rsidTr="005741D4">
        <w:tc>
          <w:tcPr>
            <w:tcW w:w="846" w:type="dxa"/>
            <w:vMerge/>
          </w:tcPr>
          <w:p w:rsidR="005741D4" w:rsidRPr="005741D4" w:rsidRDefault="005741D4" w:rsidP="005741D4">
            <w:pPr>
              <w:jc w:val="center"/>
              <w:rPr>
                <w:rFonts w:ascii="Times New Roman" w:hAnsi="Times New Roman"/>
                <w:sz w:val="26"/>
                <w:szCs w:val="26"/>
              </w:rPr>
            </w:pPr>
          </w:p>
        </w:tc>
        <w:tc>
          <w:tcPr>
            <w:tcW w:w="2268" w:type="dxa"/>
            <w:vMerge/>
          </w:tcPr>
          <w:p w:rsidR="005741D4" w:rsidRPr="005741D4" w:rsidRDefault="005741D4" w:rsidP="005741D4">
            <w:pPr>
              <w:jc w:val="center"/>
              <w:rPr>
                <w:rFonts w:ascii="Times New Roman" w:hAnsi="Times New Roman"/>
                <w:sz w:val="26"/>
                <w:szCs w:val="26"/>
              </w:rPr>
            </w:pPr>
          </w:p>
        </w:tc>
        <w:tc>
          <w:tcPr>
            <w:tcW w:w="1557" w:type="dxa"/>
          </w:tcPr>
          <w:p w:rsidR="005741D4" w:rsidRPr="005741D4" w:rsidRDefault="005741D4" w:rsidP="005741D4">
            <w:pPr>
              <w:jc w:val="center"/>
              <w:rPr>
                <w:rFonts w:ascii="Times New Roman" w:hAnsi="Times New Roman"/>
                <w:sz w:val="26"/>
                <w:szCs w:val="26"/>
              </w:rPr>
            </w:pPr>
            <w:r w:rsidRPr="005741D4">
              <w:rPr>
                <w:rFonts w:ascii="Times New Roman" w:hAnsi="Times New Roman"/>
                <w:sz w:val="26"/>
                <w:szCs w:val="26"/>
              </w:rPr>
              <w:t>пропускная  способность, чел</w:t>
            </w:r>
          </w:p>
        </w:tc>
        <w:tc>
          <w:tcPr>
            <w:tcW w:w="1558" w:type="dxa"/>
          </w:tcPr>
          <w:p w:rsidR="005741D4" w:rsidRPr="005741D4" w:rsidRDefault="005741D4" w:rsidP="005741D4">
            <w:pPr>
              <w:jc w:val="center"/>
              <w:rPr>
                <w:rFonts w:ascii="Times New Roman" w:hAnsi="Times New Roman"/>
                <w:sz w:val="26"/>
                <w:szCs w:val="26"/>
              </w:rPr>
            </w:pPr>
            <w:r w:rsidRPr="005741D4">
              <w:rPr>
                <w:rFonts w:ascii="Times New Roman" w:hAnsi="Times New Roman"/>
                <w:sz w:val="26"/>
                <w:szCs w:val="26"/>
              </w:rPr>
              <w:t>40</w:t>
            </w:r>
          </w:p>
        </w:tc>
        <w:tc>
          <w:tcPr>
            <w:tcW w:w="1558" w:type="dxa"/>
            <w:vMerge/>
          </w:tcPr>
          <w:p w:rsidR="005741D4" w:rsidRPr="005741D4" w:rsidRDefault="005741D4" w:rsidP="005741D4">
            <w:pPr>
              <w:jc w:val="center"/>
              <w:rPr>
                <w:rFonts w:ascii="Times New Roman" w:hAnsi="Times New Roman"/>
                <w:sz w:val="26"/>
                <w:szCs w:val="26"/>
              </w:rPr>
            </w:pPr>
          </w:p>
        </w:tc>
        <w:tc>
          <w:tcPr>
            <w:tcW w:w="1558" w:type="dxa"/>
            <w:vMerge/>
          </w:tcPr>
          <w:p w:rsidR="005741D4" w:rsidRPr="005741D4" w:rsidRDefault="005741D4" w:rsidP="005741D4">
            <w:pPr>
              <w:jc w:val="center"/>
              <w:rPr>
                <w:rFonts w:ascii="Times New Roman" w:hAnsi="Times New Roman"/>
                <w:sz w:val="26"/>
                <w:szCs w:val="26"/>
              </w:rPr>
            </w:pPr>
          </w:p>
        </w:tc>
      </w:tr>
    </w:tbl>
    <w:p w:rsidR="005741D4" w:rsidRPr="005741D4" w:rsidRDefault="005741D4" w:rsidP="005741D4">
      <w:pPr>
        <w:spacing w:line="259" w:lineRule="auto"/>
        <w:ind w:firstLine="708"/>
        <w:jc w:val="center"/>
        <w:rPr>
          <w:rFonts w:ascii="Times New Roman" w:eastAsia="Calibri" w:hAnsi="Times New Roman"/>
          <w:sz w:val="26"/>
          <w:szCs w:val="26"/>
        </w:rPr>
      </w:pPr>
    </w:p>
    <w:p w:rsidR="005741D4" w:rsidRPr="005741D4" w:rsidRDefault="005741D4" w:rsidP="005741D4">
      <w:pPr>
        <w:spacing w:line="259" w:lineRule="auto"/>
        <w:ind w:firstLine="708"/>
        <w:jc w:val="both"/>
        <w:rPr>
          <w:rFonts w:ascii="Times New Roman" w:eastAsia="Calibri" w:hAnsi="Times New Roman"/>
          <w:b/>
          <w:sz w:val="26"/>
          <w:szCs w:val="26"/>
        </w:rPr>
      </w:pPr>
      <w:r w:rsidRPr="005741D4">
        <w:rPr>
          <w:rFonts w:ascii="Times New Roman" w:eastAsia="Calibri" w:hAnsi="Times New Roman"/>
          <w:b/>
          <w:sz w:val="26"/>
          <w:szCs w:val="26"/>
        </w:rPr>
        <w:t xml:space="preserve">1.4 Расчётные показатели минимально допустимого уровня обеспеченности объектами местного значения сельского поселения в иных областях </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Перечень объектов и расчетные показатели для объектов местного значения в иных областях установлены в соответствии с решением вопросов местного значения сельского поселения в различных сферах. Расчетные показатели для объектов местного значения в иных областях (в области образования, здравоохранения, культуры, жилищного строительства, сельского хозяйства), представлены в п. 1.4.1. – 1.4.4. местных нормативов градостроительного проектирования. </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Показатели и нормативные требования для объектов в области утилизации и переработки отходов, рекреации, объектов промышленного и коммунально-складского назначения, показатели в области предупреждения чрезвычайных ситуаций, в сфере инженерной подготовки и защиты территорий, учета потребностей маломобильных групп населения.</w:t>
      </w:r>
    </w:p>
    <w:p w:rsidR="005741D4" w:rsidRPr="005741D4" w:rsidRDefault="005741D4" w:rsidP="005741D4">
      <w:pPr>
        <w:spacing w:line="259" w:lineRule="auto"/>
        <w:ind w:firstLine="708"/>
        <w:jc w:val="both"/>
        <w:rPr>
          <w:rFonts w:ascii="Times New Roman" w:eastAsia="Calibri" w:hAnsi="Times New Roman"/>
          <w:b/>
          <w:sz w:val="26"/>
          <w:szCs w:val="26"/>
        </w:rPr>
      </w:pPr>
      <w:r w:rsidRPr="005741D4">
        <w:rPr>
          <w:rFonts w:ascii="Times New Roman" w:eastAsia="Calibri" w:hAnsi="Times New Roman"/>
          <w:b/>
          <w:sz w:val="26"/>
          <w:szCs w:val="26"/>
        </w:rPr>
        <w:t xml:space="preserve"> 1.4.1 Расчётные показатели в области образования</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 Расчетные показатели для объектов местного значения в области образования представлены в таблице 1.4.1. </w:t>
      </w:r>
    </w:p>
    <w:p w:rsidR="002A3293" w:rsidRDefault="002A3293" w:rsidP="005741D4">
      <w:pPr>
        <w:spacing w:line="259" w:lineRule="auto"/>
        <w:ind w:firstLine="708"/>
        <w:jc w:val="both"/>
        <w:rPr>
          <w:rFonts w:ascii="Times New Roman" w:eastAsia="Calibri" w:hAnsi="Times New Roman"/>
          <w:sz w:val="26"/>
          <w:szCs w:val="26"/>
        </w:rPr>
      </w:pPr>
    </w:p>
    <w:p w:rsidR="002A3293" w:rsidRDefault="002A3293" w:rsidP="005741D4">
      <w:pPr>
        <w:spacing w:line="259" w:lineRule="auto"/>
        <w:ind w:firstLine="708"/>
        <w:jc w:val="both"/>
        <w:rPr>
          <w:rFonts w:ascii="Times New Roman" w:eastAsia="Calibri" w:hAnsi="Times New Roman"/>
          <w:sz w:val="26"/>
          <w:szCs w:val="26"/>
        </w:rPr>
      </w:pPr>
    </w:p>
    <w:p w:rsidR="002A3293" w:rsidRDefault="002A3293" w:rsidP="005741D4">
      <w:pPr>
        <w:spacing w:line="259" w:lineRule="auto"/>
        <w:ind w:firstLine="708"/>
        <w:jc w:val="both"/>
        <w:rPr>
          <w:rFonts w:ascii="Times New Roman" w:eastAsia="Calibri" w:hAnsi="Times New Roman"/>
          <w:sz w:val="26"/>
          <w:szCs w:val="26"/>
        </w:rPr>
      </w:pPr>
    </w:p>
    <w:p w:rsidR="002A3293" w:rsidRDefault="002A3293" w:rsidP="005741D4">
      <w:pPr>
        <w:spacing w:line="259" w:lineRule="auto"/>
        <w:ind w:firstLine="708"/>
        <w:jc w:val="both"/>
        <w:rPr>
          <w:rFonts w:ascii="Times New Roman" w:eastAsia="Calibri" w:hAnsi="Times New Roman"/>
          <w:sz w:val="26"/>
          <w:szCs w:val="26"/>
        </w:rPr>
      </w:pPr>
    </w:p>
    <w:p w:rsidR="002A3293" w:rsidRDefault="002A3293" w:rsidP="005741D4">
      <w:pPr>
        <w:spacing w:line="259" w:lineRule="auto"/>
        <w:ind w:firstLine="708"/>
        <w:jc w:val="both"/>
        <w:rPr>
          <w:rFonts w:ascii="Times New Roman" w:eastAsia="Calibri" w:hAnsi="Times New Roman"/>
          <w:sz w:val="26"/>
          <w:szCs w:val="26"/>
        </w:rPr>
      </w:pP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lastRenderedPageBreak/>
        <w:t xml:space="preserve">Таблица 1.4.1. </w:t>
      </w:r>
    </w:p>
    <w:tbl>
      <w:tblPr>
        <w:tblStyle w:val="61"/>
        <w:tblW w:w="0" w:type="auto"/>
        <w:tblLook w:val="04A0" w:firstRow="1" w:lastRow="0" w:firstColumn="1" w:lastColumn="0" w:noHBand="0" w:noVBand="1"/>
      </w:tblPr>
      <w:tblGrid>
        <w:gridCol w:w="437"/>
        <w:gridCol w:w="2329"/>
        <w:gridCol w:w="1618"/>
        <w:gridCol w:w="1189"/>
        <w:gridCol w:w="2544"/>
        <w:gridCol w:w="1370"/>
      </w:tblGrid>
      <w:tr w:rsidR="005741D4" w:rsidRPr="005741D4" w:rsidTr="005741D4">
        <w:tc>
          <w:tcPr>
            <w:tcW w:w="562" w:type="dxa"/>
            <w:vMerge w:val="restart"/>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w:t>
            </w:r>
          </w:p>
        </w:tc>
        <w:tc>
          <w:tcPr>
            <w:tcW w:w="2552" w:type="dxa"/>
            <w:vMerge w:val="restart"/>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Наименование объекта</w:t>
            </w:r>
          </w:p>
        </w:tc>
        <w:tc>
          <w:tcPr>
            <w:tcW w:w="3115" w:type="dxa"/>
            <w:gridSpan w:val="2"/>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Минимально допустимый уровень обеспеченности</w:t>
            </w:r>
          </w:p>
        </w:tc>
        <w:tc>
          <w:tcPr>
            <w:tcW w:w="3116" w:type="dxa"/>
            <w:gridSpan w:val="2"/>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Максимально допустимый уровень территориальной доступности</w:t>
            </w:r>
          </w:p>
        </w:tc>
      </w:tr>
      <w:tr w:rsidR="005741D4" w:rsidRPr="005741D4" w:rsidTr="005741D4">
        <w:tc>
          <w:tcPr>
            <w:tcW w:w="562" w:type="dxa"/>
            <w:vMerge/>
          </w:tcPr>
          <w:p w:rsidR="005741D4" w:rsidRPr="002A3293" w:rsidRDefault="005741D4" w:rsidP="005741D4">
            <w:pPr>
              <w:jc w:val="center"/>
              <w:rPr>
                <w:rFonts w:ascii="Times New Roman" w:hAnsi="Times New Roman"/>
                <w:b/>
                <w:szCs w:val="26"/>
              </w:rPr>
            </w:pPr>
          </w:p>
        </w:tc>
        <w:tc>
          <w:tcPr>
            <w:tcW w:w="2552" w:type="dxa"/>
            <w:vMerge/>
          </w:tcPr>
          <w:p w:rsidR="005741D4" w:rsidRPr="002A3293" w:rsidRDefault="005741D4" w:rsidP="005741D4">
            <w:pPr>
              <w:jc w:val="center"/>
              <w:rPr>
                <w:rFonts w:ascii="Times New Roman" w:hAnsi="Times New Roman"/>
                <w:b/>
                <w:szCs w:val="26"/>
              </w:rPr>
            </w:pPr>
          </w:p>
        </w:tc>
        <w:tc>
          <w:tcPr>
            <w:tcW w:w="1557"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Единица измерения</w:t>
            </w:r>
          </w:p>
        </w:tc>
        <w:tc>
          <w:tcPr>
            <w:tcW w:w="1558"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Величина</w:t>
            </w:r>
          </w:p>
        </w:tc>
        <w:tc>
          <w:tcPr>
            <w:tcW w:w="1558"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Единица измерения</w:t>
            </w:r>
          </w:p>
        </w:tc>
        <w:tc>
          <w:tcPr>
            <w:tcW w:w="1558"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Величина</w:t>
            </w:r>
          </w:p>
        </w:tc>
      </w:tr>
      <w:tr w:rsidR="005741D4" w:rsidRPr="005741D4" w:rsidTr="005741D4">
        <w:tc>
          <w:tcPr>
            <w:tcW w:w="562"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1.</w:t>
            </w:r>
          </w:p>
        </w:tc>
        <w:tc>
          <w:tcPr>
            <w:tcW w:w="2552"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Дошкольные образовательные организации</w:t>
            </w:r>
          </w:p>
        </w:tc>
        <w:tc>
          <w:tcPr>
            <w:tcW w:w="1557"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Кол-во воспитанников на 1 объект, чел..</w:t>
            </w:r>
          </w:p>
        </w:tc>
        <w:tc>
          <w:tcPr>
            <w:tcW w:w="1558"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62</w:t>
            </w:r>
          </w:p>
        </w:tc>
        <w:tc>
          <w:tcPr>
            <w:tcW w:w="1558" w:type="dxa"/>
          </w:tcPr>
          <w:p w:rsidR="005741D4" w:rsidRPr="002A3293" w:rsidRDefault="005741D4" w:rsidP="005741D4">
            <w:pPr>
              <w:jc w:val="center"/>
              <w:rPr>
                <w:rFonts w:ascii="Times New Roman" w:hAnsi="Times New Roman"/>
                <w:szCs w:val="26"/>
              </w:rPr>
            </w:pPr>
            <w:proofErr w:type="spellStart"/>
            <w:r w:rsidRPr="002A3293">
              <w:rPr>
                <w:rFonts w:ascii="Times New Roman" w:hAnsi="Times New Roman"/>
                <w:szCs w:val="26"/>
              </w:rPr>
              <w:t>Транспортнопешеходная</w:t>
            </w:r>
            <w:proofErr w:type="spellEnd"/>
            <w:r w:rsidRPr="002A3293">
              <w:rPr>
                <w:rFonts w:ascii="Times New Roman" w:hAnsi="Times New Roman"/>
                <w:szCs w:val="26"/>
              </w:rPr>
              <w:t xml:space="preserve"> доступность, мин.</w:t>
            </w:r>
          </w:p>
        </w:tc>
        <w:tc>
          <w:tcPr>
            <w:tcW w:w="1558"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30</w:t>
            </w:r>
          </w:p>
        </w:tc>
      </w:tr>
      <w:tr w:rsidR="005741D4" w:rsidRPr="005741D4" w:rsidTr="005741D4">
        <w:tc>
          <w:tcPr>
            <w:tcW w:w="562"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2.</w:t>
            </w:r>
          </w:p>
        </w:tc>
        <w:tc>
          <w:tcPr>
            <w:tcW w:w="2552"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Общеобразовательные организации</w:t>
            </w:r>
          </w:p>
        </w:tc>
        <w:tc>
          <w:tcPr>
            <w:tcW w:w="1557"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Кол-во воспитанников на 1 объект, чел..</w:t>
            </w:r>
          </w:p>
        </w:tc>
        <w:tc>
          <w:tcPr>
            <w:tcW w:w="1558"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201</w:t>
            </w:r>
          </w:p>
        </w:tc>
        <w:tc>
          <w:tcPr>
            <w:tcW w:w="1558" w:type="dxa"/>
          </w:tcPr>
          <w:p w:rsidR="005741D4" w:rsidRPr="002A3293" w:rsidRDefault="005741D4" w:rsidP="005741D4">
            <w:pPr>
              <w:jc w:val="center"/>
              <w:rPr>
                <w:rFonts w:ascii="Times New Roman" w:hAnsi="Times New Roman"/>
                <w:szCs w:val="26"/>
              </w:rPr>
            </w:pPr>
            <w:proofErr w:type="spellStart"/>
            <w:r w:rsidRPr="002A3293">
              <w:rPr>
                <w:rFonts w:ascii="Times New Roman" w:hAnsi="Times New Roman"/>
                <w:szCs w:val="26"/>
              </w:rPr>
              <w:t>Транспортнопешеходная</w:t>
            </w:r>
            <w:proofErr w:type="spellEnd"/>
            <w:r w:rsidRPr="002A3293">
              <w:rPr>
                <w:rFonts w:ascii="Times New Roman" w:hAnsi="Times New Roman"/>
                <w:szCs w:val="26"/>
              </w:rPr>
              <w:t xml:space="preserve"> доступность, м</w:t>
            </w:r>
          </w:p>
        </w:tc>
        <w:tc>
          <w:tcPr>
            <w:tcW w:w="1558"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4000 (для начального образования не более 2000)</w:t>
            </w:r>
          </w:p>
        </w:tc>
      </w:tr>
    </w:tbl>
    <w:p w:rsidR="005741D4" w:rsidRPr="005741D4" w:rsidRDefault="005741D4" w:rsidP="005741D4">
      <w:pPr>
        <w:spacing w:line="259" w:lineRule="auto"/>
        <w:jc w:val="both"/>
        <w:rPr>
          <w:rFonts w:ascii="Times New Roman" w:eastAsia="Calibri" w:hAnsi="Times New Roman"/>
          <w:sz w:val="26"/>
          <w:szCs w:val="26"/>
        </w:rPr>
      </w:pPr>
    </w:p>
    <w:p w:rsidR="005741D4" w:rsidRPr="005741D4" w:rsidRDefault="005741D4" w:rsidP="002A3293">
      <w:pPr>
        <w:ind w:firstLine="708"/>
        <w:jc w:val="both"/>
        <w:rPr>
          <w:rFonts w:ascii="Times New Roman" w:eastAsia="Calibri" w:hAnsi="Times New Roman"/>
          <w:sz w:val="26"/>
          <w:szCs w:val="26"/>
        </w:rPr>
      </w:pPr>
      <w:r w:rsidRPr="005741D4">
        <w:rPr>
          <w:rFonts w:ascii="Times New Roman" w:eastAsia="Calibri" w:hAnsi="Times New Roman"/>
          <w:sz w:val="26"/>
          <w:szCs w:val="26"/>
        </w:rPr>
        <w:t>1. Объекты возможно формировать на базе или при объектах общего образования.</w:t>
      </w:r>
    </w:p>
    <w:p w:rsidR="005741D4" w:rsidRPr="005741D4" w:rsidRDefault="005741D4" w:rsidP="002A3293">
      <w:pPr>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2. Объекты формируются в административном центре поселения. </w:t>
      </w:r>
    </w:p>
    <w:p w:rsidR="005741D4" w:rsidRPr="005741D4" w:rsidRDefault="005741D4" w:rsidP="002A3293">
      <w:pPr>
        <w:ind w:firstLine="708"/>
        <w:jc w:val="both"/>
        <w:rPr>
          <w:rFonts w:ascii="Times New Roman" w:eastAsia="Calibri" w:hAnsi="Times New Roman"/>
          <w:sz w:val="26"/>
          <w:szCs w:val="26"/>
        </w:rPr>
      </w:pPr>
    </w:p>
    <w:p w:rsidR="005741D4" w:rsidRPr="005741D4" w:rsidRDefault="005741D4" w:rsidP="002A3293">
      <w:pPr>
        <w:ind w:firstLine="708"/>
        <w:jc w:val="both"/>
        <w:rPr>
          <w:rFonts w:ascii="Times New Roman" w:eastAsia="Calibri" w:hAnsi="Times New Roman"/>
          <w:b/>
          <w:sz w:val="26"/>
          <w:szCs w:val="26"/>
        </w:rPr>
      </w:pPr>
      <w:r w:rsidRPr="005741D4">
        <w:rPr>
          <w:rFonts w:ascii="Times New Roman" w:eastAsia="Calibri" w:hAnsi="Times New Roman"/>
          <w:b/>
          <w:sz w:val="26"/>
          <w:szCs w:val="26"/>
        </w:rPr>
        <w:t>1.4.2 Расчётные показатели в области здравоохранения</w:t>
      </w:r>
    </w:p>
    <w:p w:rsidR="005741D4" w:rsidRPr="005741D4" w:rsidRDefault="005741D4" w:rsidP="002A3293">
      <w:pPr>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 Расчетные показатели определены в соответствии с Региональными нормативами градостроительного проектирования. Расчетные показатели для объектов местного значения в области здравоохранения представлены в таблице 1.4.2. Таблица 1.4.2.</w:t>
      </w:r>
    </w:p>
    <w:tbl>
      <w:tblPr>
        <w:tblStyle w:val="61"/>
        <w:tblW w:w="0" w:type="auto"/>
        <w:tblLook w:val="04A0" w:firstRow="1" w:lastRow="0" w:firstColumn="1" w:lastColumn="0" w:noHBand="0" w:noVBand="1"/>
      </w:tblPr>
      <w:tblGrid>
        <w:gridCol w:w="462"/>
        <w:gridCol w:w="1841"/>
        <w:gridCol w:w="1774"/>
        <w:gridCol w:w="1300"/>
        <w:gridCol w:w="2810"/>
        <w:gridCol w:w="1300"/>
      </w:tblGrid>
      <w:tr w:rsidR="005741D4" w:rsidRPr="005741D4" w:rsidTr="005741D4">
        <w:tc>
          <w:tcPr>
            <w:tcW w:w="467" w:type="dxa"/>
            <w:vMerge w:val="restart"/>
          </w:tcPr>
          <w:p w:rsidR="005741D4" w:rsidRPr="002A3293" w:rsidRDefault="005741D4" w:rsidP="005741D4">
            <w:pPr>
              <w:jc w:val="center"/>
              <w:rPr>
                <w:rFonts w:ascii="Times New Roman" w:hAnsi="Times New Roman"/>
                <w:b/>
                <w:sz w:val="22"/>
                <w:szCs w:val="22"/>
              </w:rPr>
            </w:pPr>
            <w:r w:rsidRPr="002A3293">
              <w:rPr>
                <w:rFonts w:ascii="Times New Roman" w:hAnsi="Times New Roman"/>
                <w:b/>
                <w:sz w:val="22"/>
                <w:szCs w:val="22"/>
              </w:rPr>
              <w:t>№</w:t>
            </w:r>
          </w:p>
        </w:tc>
        <w:tc>
          <w:tcPr>
            <w:tcW w:w="1879" w:type="dxa"/>
            <w:vMerge w:val="restart"/>
          </w:tcPr>
          <w:p w:rsidR="005741D4" w:rsidRPr="002A3293" w:rsidRDefault="005741D4" w:rsidP="005741D4">
            <w:pPr>
              <w:jc w:val="center"/>
              <w:rPr>
                <w:rFonts w:ascii="Times New Roman" w:hAnsi="Times New Roman"/>
                <w:b/>
                <w:sz w:val="22"/>
                <w:szCs w:val="22"/>
              </w:rPr>
            </w:pPr>
            <w:r w:rsidRPr="002A3293">
              <w:rPr>
                <w:rFonts w:ascii="Times New Roman" w:hAnsi="Times New Roman"/>
                <w:b/>
                <w:sz w:val="22"/>
                <w:szCs w:val="22"/>
              </w:rPr>
              <w:t>Наименование объекта</w:t>
            </w:r>
          </w:p>
        </w:tc>
        <w:tc>
          <w:tcPr>
            <w:tcW w:w="3030" w:type="dxa"/>
            <w:gridSpan w:val="2"/>
          </w:tcPr>
          <w:p w:rsidR="005741D4" w:rsidRPr="002A3293" w:rsidRDefault="005741D4" w:rsidP="005741D4">
            <w:pPr>
              <w:jc w:val="center"/>
              <w:rPr>
                <w:rFonts w:ascii="Times New Roman" w:hAnsi="Times New Roman"/>
                <w:b/>
                <w:sz w:val="22"/>
                <w:szCs w:val="22"/>
              </w:rPr>
            </w:pPr>
            <w:r w:rsidRPr="002A3293">
              <w:rPr>
                <w:rFonts w:ascii="Times New Roman" w:hAnsi="Times New Roman"/>
                <w:b/>
                <w:sz w:val="22"/>
                <w:szCs w:val="22"/>
              </w:rPr>
              <w:t>Минимально допустимый уровень обеспеченности</w:t>
            </w:r>
          </w:p>
        </w:tc>
        <w:tc>
          <w:tcPr>
            <w:tcW w:w="4195" w:type="dxa"/>
            <w:gridSpan w:val="2"/>
          </w:tcPr>
          <w:p w:rsidR="005741D4" w:rsidRPr="002A3293" w:rsidRDefault="005741D4" w:rsidP="005741D4">
            <w:pPr>
              <w:jc w:val="center"/>
              <w:rPr>
                <w:rFonts w:ascii="Times New Roman" w:hAnsi="Times New Roman"/>
                <w:b/>
                <w:sz w:val="22"/>
                <w:szCs w:val="22"/>
              </w:rPr>
            </w:pPr>
            <w:r w:rsidRPr="002A3293">
              <w:rPr>
                <w:rFonts w:ascii="Times New Roman" w:hAnsi="Times New Roman"/>
                <w:b/>
                <w:sz w:val="22"/>
                <w:szCs w:val="22"/>
              </w:rPr>
              <w:t>Максимально допустимый уровень территориальной доступности</w:t>
            </w:r>
          </w:p>
        </w:tc>
      </w:tr>
      <w:tr w:rsidR="005741D4" w:rsidRPr="005741D4" w:rsidTr="005741D4">
        <w:tc>
          <w:tcPr>
            <w:tcW w:w="467" w:type="dxa"/>
            <w:vMerge/>
          </w:tcPr>
          <w:p w:rsidR="005741D4" w:rsidRPr="002A3293" w:rsidRDefault="005741D4" w:rsidP="005741D4">
            <w:pPr>
              <w:jc w:val="center"/>
              <w:rPr>
                <w:rFonts w:ascii="Times New Roman" w:hAnsi="Times New Roman"/>
                <w:b/>
                <w:sz w:val="22"/>
                <w:szCs w:val="22"/>
              </w:rPr>
            </w:pPr>
          </w:p>
        </w:tc>
        <w:tc>
          <w:tcPr>
            <w:tcW w:w="1879" w:type="dxa"/>
            <w:vMerge/>
          </w:tcPr>
          <w:p w:rsidR="005741D4" w:rsidRPr="002A3293" w:rsidRDefault="005741D4" w:rsidP="005741D4">
            <w:pPr>
              <w:jc w:val="center"/>
              <w:rPr>
                <w:rFonts w:ascii="Times New Roman" w:hAnsi="Times New Roman"/>
                <w:b/>
                <w:sz w:val="22"/>
                <w:szCs w:val="22"/>
              </w:rPr>
            </w:pPr>
          </w:p>
        </w:tc>
        <w:tc>
          <w:tcPr>
            <w:tcW w:w="1705" w:type="dxa"/>
          </w:tcPr>
          <w:p w:rsidR="005741D4" w:rsidRPr="002A3293" w:rsidRDefault="005741D4" w:rsidP="005741D4">
            <w:pPr>
              <w:jc w:val="center"/>
              <w:rPr>
                <w:rFonts w:ascii="Times New Roman" w:hAnsi="Times New Roman"/>
                <w:b/>
                <w:sz w:val="22"/>
                <w:szCs w:val="22"/>
              </w:rPr>
            </w:pPr>
            <w:r w:rsidRPr="002A3293">
              <w:rPr>
                <w:rFonts w:ascii="Times New Roman" w:hAnsi="Times New Roman"/>
                <w:b/>
                <w:sz w:val="22"/>
                <w:szCs w:val="22"/>
              </w:rPr>
              <w:t>Единица измерения</w:t>
            </w:r>
          </w:p>
        </w:tc>
        <w:tc>
          <w:tcPr>
            <w:tcW w:w="1325" w:type="dxa"/>
          </w:tcPr>
          <w:p w:rsidR="005741D4" w:rsidRPr="002A3293" w:rsidRDefault="005741D4" w:rsidP="005741D4">
            <w:pPr>
              <w:jc w:val="center"/>
              <w:rPr>
                <w:rFonts w:ascii="Times New Roman" w:hAnsi="Times New Roman"/>
                <w:b/>
                <w:sz w:val="22"/>
                <w:szCs w:val="22"/>
              </w:rPr>
            </w:pPr>
            <w:r w:rsidRPr="002A3293">
              <w:rPr>
                <w:rFonts w:ascii="Times New Roman" w:hAnsi="Times New Roman"/>
                <w:b/>
                <w:sz w:val="22"/>
                <w:szCs w:val="22"/>
              </w:rPr>
              <w:t>Величина</w:t>
            </w:r>
          </w:p>
        </w:tc>
        <w:tc>
          <w:tcPr>
            <w:tcW w:w="2870" w:type="dxa"/>
          </w:tcPr>
          <w:p w:rsidR="005741D4" w:rsidRPr="002A3293" w:rsidRDefault="005741D4" w:rsidP="005741D4">
            <w:pPr>
              <w:jc w:val="center"/>
              <w:rPr>
                <w:rFonts w:ascii="Times New Roman" w:hAnsi="Times New Roman"/>
                <w:b/>
                <w:sz w:val="22"/>
                <w:szCs w:val="22"/>
              </w:rPr>
            </w:pPr>
            <w:r w:rsidRPr="002A3293">
              <w:rPr>
                <w:rFonts w:ascii="Times New Roman" w:hAnsi="Times New Roman"/>
                <w:b/>
                <w:sz w:val="22"/>
                <w:szCs w:val="22"/>
              </w:rPr>
              <w:t>Единица измерения</w:t>
            </w:r>
          </w:p>
        </w:tc>
        <w:tc>
          <w:tcPr>
            <w:tcW w:w="1325" w:type="dxa"/>
          </w:tcPr>
          <w:p w:rsidR="005741D4" w:rsidRPr="002A3293" w:rsidRDefault="005741D4" w:rsidP="005741D4">
            <w:pPr>
              <w:jc w:val="center"/>
              <w:rPr>
                <w:rFonts w:ascii="Times New Roman" w:hAnsi="Times New Roman"/>
                <w:b/>
                <w:sz w:val="22"/>
                <w:szCs w:val="22"/>
              </w:rPr>
            </w:pPr>
            <w:r w:rsidRPr="002A3293">
              <w:rPr>
                <w:rFonts w:ascii="Times New Roman" w:hAnsi="Times New Roman"/>
                <w:b/>
                <w:sz w:val="22"/>
                <w:szCs w:val="22"/>
              </w:rPr>
              <w:t>Величина</w:t>
            </w:r>
          </w:p>
        </w:tc>
      </w:tr>
      <w:tr w:rsidR="005741D4" w:rsidRPr="005741D4" w:rsidTr="005741D4">
        <w:tc>
          <w:tcPr>
            <w:tcW w:w="467" w:type="dxa"/>
          </w:tcPr>
          <w:p w:rsidR="005741D4" w:rsidRPr="002A3293" w:rsidRDefault="005741D4" w:rsidP="005741D4">
            <w:pPr>
              <w:jc w:val="center"/>
              <w:rPr>
                <w:rFonts w:ascii="Times New Roman" w:hAnsi="Times New Roman"/>
                <w:sz w:val="22"/>
                <w:szCs w:val="22"/>
              </w:rPr>
            </w:pPr>
            <w:r w:rsidRPr="002A3293">
              <w:rPr>
                <w:rFonts w:ascii="Times New Roman" w:hAnsi="Times New Roman"/>
                <w:sz w:val="22"/>
                <w:szCs w:val="22"/>
              </w:rPr>
              <w:t>1.</w:t>
            </w:r>
          </w:p>
        </w:tc>
        <w:tc>
          <w:tcPr>
            <w:tcW w:w="1879" w:type="dxa"/>
          </w:tcPr>
          <w:p w:rsidR="005741D4" w:rsidRPr="002A3293" w:rsidRDefault="005741D4" w:rsidP="005741D4">
            <w:pPr>
              <w:rPr>
                <w:rFonts w:ascii="Times New Roman" w:hAnsi="Times New Roman"/>
                <w:b/>
                <w:sz w:val="22"/>
                <w:szCs w:val="22"/>
              </w:rPr>
            </w:pPr>
            <w:r w:rsidRPr="002A3293">
              <w:rPr>
                <w:rFonts w:ascii="Times New Roman" w:hAnsi="Times New Roman"/>
                <w:sz w:val="22"/>
                <w:szCs w:val="22"/>
              </w:rPr>
              <w:t xml:space="preserve">Амбулатории, в </w:t>
            </w:r>
            <w:proofErr w:type="spellStart"/>
            <w:r w:rsidRPr="002A3293">
              <w:rPr>
                <w:rFonts w:ascii="Times New Roman" w:hAnsi="Times New Roman"/>
                <w:sz w:val="22"/>
                <w:szCs w:val="22"/>
              </w:rPr>
              <w:t>т.ч</w:t>
            </w:r>
            <w:proofErr w:type="spellEnd"/>
            <w:r w:rsidRPr="002A3293">
              <w:rPr>
                <w:rFonts w:ascii="Times New Roman" w:hAnsi="Times New Roman"/>
                <w:sz w:val="22"/>
                <w:szCs w:val="22"/>
              </w:rPr>
              <w:t>. врачебные, или центры (отделения) общей врачебной практики (семейной медицины)</w:t>
            </w:r>
          </w:p>
        </w:tc>
        <w:tc>
          <w:tcPr>
            <w:tcW w:w="1705" w:type="dxa"/>
          </w:tcPr>
          <w:p w:rsidR="005741D4" w:rsidRPr="002A3293" w:rsidRDefault="005741D4" w:rsidP="005741D4">
            <w:pPr>
              <w:jc w:val="center"/>
              <w:rPr>
                <w:rFonts w:ascii="Times New Roman" w:hAnsi="Times New Roman"/>
                <w:b/>
                <w:sz w:val="22"/>
                <w:szCs w:val="22"/>
              </w:rPr>
            </w:pPr>
            <w:r w:rsidRPr="002A3293">
              <w:rPr>
                <w:rFonts w:ascii="Times New Roman" w:hAnsi="Times New Roman"/>
                <w:sz w:val="22"/>
                <w:szCs w:val="22"/>
              </w:rPr>
              <w:t>Численность обслуживаемого населения, тыс. чел. на 1 объект</w:t>
            </w:r>
          </w:p>
        </w:tc>
        <w:tc>
          <w:tcPr>
            <w:tcW w:w="1325" w:type="dxa"/>
          </w:tcPr>
          <w:p w:rsidR="005741D4" w:rsidRPr="002A3293" w:rsidRDefault="005741D4" w:rsidP="005741D4">
            <w:pPr>
              <w:jc w:val="center"/>
              <w:rPr>
                <w:rFonts w:ascii="Times New Roman" w:hAnsi="Times New Roman"/>
                <w:sz w:val="22"/>
                <w:szCs w:val="22"/>
              </w:rPr>
            </w:pPr>
            <w:r w:rsidRPr="002A3293">
              <w:rPr>
                <w:rFonts w:ascii="Times New Roman" w:hAnsi="Times New Roman"/>
                <w:sz w:val="22"/>
                <w:szCs w:val="22"/>
              </w:rPr>
              <w:t>1</w:t>
            </w:r>
          </w:p>
        </w:tc>
        <w:tc>
          <w:tcPr>
            <w:tcW w:w="2870" w:type="dxa"/>
          </w:tcPr>
          <w:p w:rsidR="005741D4" w:rsidRPr="002A3293" w:rsidRDefault="005741D4" w:rsidP="005741D4">
            <w:pPr>
              <w:jc w:val="center"/>
              <w:rPr>
                <w:rFonts w:ascii="Times New Roman" w:hAnsi="Times New Roman"/>
                <w:sz w:val="22"/>
                <w:szCs w:val="22"/>
              </w:rPr>
            </w:pPr>
            <w:r w:rsidRPr="002A3293">
              <w:rPr>
                <w:rFonts w:ascii="Times New Roman" w:hAnsi="Times New Roman"/>
                <w:sz w:val="22"/>
                <w:szCs w:val="22"/>
              </w:rPr>
              <w:t>Транспортная, мин.</w:t>
            </w:r>
          </w:p>
        </w:tc>
        <w:tc>
          <w:tcPr>
            <w:tcW w:w="1325" w:type="dxa"/>
          </w:tcPr>
          <w:p w:rsidR="005741D4" w:rsidRPr="002A3293" w:rsidRDefault="005741D4" w:rsidP="005741D4">
            <w:pPr>
              <w:jc w:val="center"/>
              <w:rPr>
                <w:rFonts w:ascii="Times New Roman" w:hAnsi="Times New Roman"/>
                <w:sz w:val="22"/>
                <w:szCs w:val="22"/>
              </w:rPr>
            </w:pPr>
            <w:r w:rsidRPr="002A3293">
              <w:rPr>
                <w:rFonts w:ascii="Times New Roman" w:hAnsi="Times New Roman"/>
                <w:sz w:val="22"/>
                <w:szCs w:val="22"/>
              </w:rPr>
              <w:t>120</w:t>
            </w:r>
          </w:p>
        </w:tc>
      </w:tr>
      <w:tr w:rsidR="005741D4" w:rsidRPr="005741D4" w:rsidTr="005741D4">
        <w:tc>
          <w:tcPr>
            <w:tcW w:w="467" w:type="dxa"/>
          </w:tcPr>
          <w:p w:rsidR="005741D4" w:rsidRPr="002A3293" w:rsidRDefault="005741D4" w:rsidP="005741D4">
            <w:pPr>
              <w:jc w:val="center"/>
              <w:rPr>
                <w:rFonts w:ascii="Times New Roman" w:hAnsi="Times New Roman"/>
                <w:sz w:val="22"/>
                <w:szCs w:val="22"/>
              </w:rPr>
            </w:pPr>
            <w:r w:rsidRPr="002A3293">
              <w:rPr>
                <w:rFonts w:ascii="Times New Roman" w:hAnsi="Times New Roman"/>
                <w:sz w:val="22"/>
                <w:szCs w:val="22"/>
              </w:rPr>
              <w:t>2.</w:t>
            </w:r>
          </w:p>
        </w:tc>
        <w:tc>
          <w:tcPr>
            <w:tcW w:w="1879" w:type="dxa"/>
          </w:tcPr>
          <w:p w:rsidR="005741D4" w:rsidRPr="002A3293" w:rsidRDefault="005741D4" w:rsidP="005741D4">
            <w:pPr>
              <w:jc w:val="center"/>
              <w:rPr>
                <w:rFonts w:ascii="Times New Roman" w:hAnsi="Times New Roman"/>
                <w:sz w:val="22"/>
                <w:szCs w:val="22"/>
              </w:rPr>
            </w:pPr>
            <w:r w:rsidRPr="002A3293">
              <w:rPr>
                <w:rFonts w:ascii="Times New Roman" w:hAnsi="Times New Roman"/>
                <w:sz w:val="22"/>
                <w:szCs w:val="22"/>
              </w:rPr>
              <w:t>Фельдшерско-акушерский пункт</w:t>
            </w:r>
          </w:p>
        </w:tc>
        <w:tc>
          <w:tcPr>
            <w:tcW w:w="1705" w:type="dxa"/>
          </w:tcPr>
          <w:p w:rsidR="005741D4" w:rsidRPr="002A3293" w:rsidRDefault="005741D4" w:rsidP="005741D4">
            <w:pPr>
              <w:jc w:val="center"/>
              <w:rPr>
                <w:rFonts w:ascii="Times New Roman" w:hAnsi="Times New Roman"/>
                <w:sz w:val="22"/>
                <w:szCs w:val="22"/>
              </w:rPr>
            </w:pPr>
            <w:r w:rsidRPr="002A3293">
              <w:rPr>
                <w:rFonts w:ascii="Times New Roman" w:hAnsi="Times New Roman"/>
                <w:sz w:val="22"/>
                <w:szCs w:val="22"/>
              </w:rPr>
              <w:t>Кол-во, объект на поселение</w:t>
            </w:r>
          </w:p>
        </w:tc>
        <w:tc>
          <w:tcPr>
            <w:tcW w:w="1325" w:type="dxa"/>
          </w:tcPr>
          <w:p w:rsidR="005741D4" w:rsidRPr="002A3293" w:rsidRDefault="005741D4" w:rsidP="005741D4">
            <w:pPr>
              <w:jc w:val="center"/>
              <w:rPr>
                <w:rFonts w:ascii="Times New Roman" w:hAnsi="Times New Roman"/>
                <w:sz w:val="22"/>
                <w:szCs w:val="22"/>
              </w:rPr>
            </w:pPr>
            <w:r w:rsidRPr="002A3293">
              <w:rPr>
                <w:rFonts w:ascii="Times New Roman" w:hAnsi="Times New Roman"/>
                <w:sz w:val="22"/>
                <w:szCs w:val="22"/>
              </w:rPr>
              <w:t>1</w:t>
            </w:r>
          </w:p>
        </w:tc>
        <w:tc>
          <w:tcPr>
            <w:tcW w:w="2870" w:type="dxa"/>
          </w:tcPr>
          <w:p w:rsidR="005741D4" w:rsidRPr="002A3293" w:rsidRDefault="005741D4" w:rsidP="005741D4">
            <w:pPr>
              <w:jc w:val="center"/>
              <w:rPr>
                <w:rFonts w:ascii="Times New Roman" w:hAnsi="Times New Roman"/>
                <w:sz w:val="22"/>
                <w:szCs w:val="22"/>
              </w:rPr>
            </w:pPr>
            <w:proofErr w:type="spellStart"/>
            <w:r w:rsidRPr="002A3293">
              <w:rPr>
                <w:rFonts w:ascii="Times New Roman" w:hAnsi="Times New Roman"/>
                <w:sz w:val="22"/>
                <w:szCs w:val="22"/>
              </w:rPr>
              <w:t>Транспортнопешеходная</w:t>
            </w:r>
            <w:proofErr w:type="spellEnd"/>
            <w:r w:rsidRPr="002A3293">
              <w:rPr>
                <w:rFonts w:ascii="Times New Roman" w:hAnsi="Times New Roman"/>
                <w:sz w:val="22"/>
                <w:szCs w:val="22"/>
              </w:rPr>
              <w:t xml:space="preserve"> доступность, м</w:t>
            </w:r>
          </w:p>
        </w:tc>
        <w:tc>
          <w:tcPr>
            <w:tcW w:w="1325" w:type="dxa"/>
          </w:tcPr>
          <w:p w:rsidR="005741D4" w:rsidRPr="002A3293" w:rsidRDefault="005741D4" w:rsidP="005741D4">
            <w:pPr>
              <w:jc w:val="center"/>
              <w:rPr>
                <w:rFonts w:ascii="Times New Roman" w:hAnsi="Times New Roman"/>
                <w:sz w:val="22"/>
                <w:szCs w:val="22"/>
              </w:rPr>
            </w:pPr>
            <w:r w:rsidRPr="002A3293">
              <w:rPr>
                <w:rFonts w:ascii="Times New Roman" w:hAnsi="Times New Roman"/>
                <w:sz w:val="22"/>
                <w:szCs w:val="22"/>
              </w:rPr>
              <w:t>2500</w:t>
            </w:r>
          </w:p>
        </w:tc>
      </w:tr>
    </w:tbl>
    <w:p w:rsidR="002A3293" w:rsidRDefault="002A3293" w:rsidP="005741D4">
      <w:pPr>
        <w:spacing w:line="259" w:lineRule="auto"/>
        <w:ind w:firstLine="708"/>
        <w:jc w:val="both"/>
        <w:rPr>
          <w:rFonts w:ascii="Times New Roman" w:eastAsia="Calibri" w:hAnsi="Times New Roman"/>
          <w:b/>
          <w:sz w:val="26"/>
          <w:szCs w:val="26"/>
        </w:rPr>
      </w:pPr>
    </w:p>
    <w:p w:rsidR="002A3293" w:rsidRDefault="002A3293" w:rsidP="005741D4">
      <w:pPr>
        <w:spacing w:line="259" w:lineRule="auto"/>
        <w:ind w:firstLine="708"/>
        <w:jc w:val="both"/>
        <w:rPr>
          <w:rFonts w:ascii="Times New Roman" w:eastAsia="Calibri" w:hAnsi="Times New Roman"/>
          <w:b/>
          <w:sz w:val="26"/>
          <w:szCs w:val="26"/>
        </w:rPr>
      </w:pPr>
    </w:p>
    <w:p w:rsidR="002A3293" w:rsidRDefault="002A3293" w:rsidP="005741D4">
      <w:pPr>
        <w:spacing w:line="259" w:lineRule="auto"/>
        <w:ind w:firstLine="708"/>
        <w:jc w:val="both"/>
        <w:rPr>
          <w:rFonts w:ascii="Times New Roman" w:eastAsia="Calibri" w:hAnsi="Times New Roman"/>
          <w:b/>
          <w:sz w:val="26"/>
          <w:szCs w:val="26"/>
        </w:rPr>
      </w:pPr>
    </w:p>
    <w:p w:rsidR="002A3293" w:rsidRDefault="002A3293" w:rsidP="005741D4">
      <w:pPr>
        <w:spacing w:line="259" w:lineRule="auto"/>
        <w:ind w:firstLine="708"/>
        <w:jc w:val="both"/>
        <w:rPr>
          <w:rFonts w:ascii="Times New Roman" w:eastAsia="Calibri" w:hAnsi="Times New Roman"/>
          <w:b/>
          <w:sz w:val="26"/>
          <w:szCs w:val="26"/>
        </w:rPr>
      </w:pPr>
    </w:p>
    <w:p w:rsidR="002A3293" w:rsidRDefault="002A3293" w:rsidP="005741D4">
      <w:pPr>
        <w:spacing w:line="259" w:lineRule="auto"/>
        <w:ind w:firstLine="708"/>
        <w:jc w:val="both"/>
        <w:rPr>
          <w:rFonts w:ascii="Times New Roman" w:eastAsia="Calibri" w:hAnsi="Times New Roman"/>
          <w:b/>
          <w:sz w:val="26"/>
          <w:szCs w:val="26"/>
        </w:rPr>
      </w:pPr>
    </w:p>
    <w:p w:rsidR="002A3293" w:rsidRDefault="002A3293" w:rsidP="005741D4">
      <w:pPr>
        <w:spacing w:line="259" w:lineRule="auto"/>
        <w:ind w:firstLine="708"/>
        <w:jc w:val="both"/>
        <w:rPr>
          <w:rFonts w:ascii="Times New Roman" w:eastAsia="Calibri" w:hAnsi="Times New Roman"/>
          <w:b/>
          <w:sz w:val="26"/>
          <w:szCs w:val="26"/>
        </w:rPr>
      </w:pPr>
    </w:p>
    <w:p w:rsidR="002A3293" w:rsidRDefault="002A3293" w:rsidP="005741D4">
      <w:pPr>
        <w:spacing w:line="259" w:lineRule="auto"/>
        <w:ind w:firstLine="708"/>
        <w:jc w:val="both"/>
        <w:rPr>
          <w:rFonts w:ascii="Times New Roman" w:eastAsia="Calibri" w:hAnsi="Times New Roman"/>
          <w:b/>
          <w:sz w:val="26"/>
          <w:szCs w:val="26"/>
        </w:rPr>
      </w:pPr>
    </w:p>
    <w:p w:rsidR="005741D4" w:rsidRPr="005741D4" w:rsidRDefault="005741D4" w:rsidP="005741D4">
      <w:pPr>
        <w:spacing w:line="259" w:lineRule="auto"/>
        <w:ind w:firstLine="708"/>
        <w:jc w:val="both"/>
        <w:rPr>
          <w:rFonts w:ascii="Times New Roman" w:eastAsia="Calibri" w:hAnsi="Times New Roman"/>
          <w:b/>
          <w:sz w:val="26"/>
          <w:szCs w:val="26"/>
        </w:rPr>
      </w:pPr>
      <w:r w:rsidRPr="005741D4">
        <w:rPr>
          <w:rFonts w:ascii="Times New Roman" w:eastAsia="Calibri" w:hAnsi="Times New Roman"/>
          <w:b/>
          <w:sz w:val="26"/>
          <w:szCs w:val="26"/>
        </w:rPr>
        <w:lastRenderedPageBreak/>
        <w:t xml:space="preserve">1.4.3 Расчетные показатели для объектов местного значения в области культуры </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Таблица 1.4.3. </w:t>
      </w:r>
    </w:p>
    <w:tbl>
      <w:tblPr>
        <w:tblStyle w:val="61"/>
        <w:tblW w:w="0" w:type="auto"/>
        <w:jc w:val="center"/>
        <w:tblLayout w:type="fixed"/>
        <w:tblLook w:val="04A0" w:firstRow="1" w:lastRow="0" w:firstColumn="1" w:lastColumn="0" w:noHBand="0" w:noVBand="1"/>
      </w:tblPr>
      <w:tblGrid>
        <w:gridCol w:w="473"/>
        <w:gridCol w:w="1954"/>
        <w:gridCol w:w="1492"/>
        <w:gridCol w:w="1355"/>
        <w:gridCol w:w="2489"/>
        <w:gridCol w:w="1808"/>
      </w:tblGrid>
      <w:tr w:rsidR="005741D4" w:rsidRPr="005741D4" w:rsidTr="005741D4">
        <w:trPr>
          <w:jc w:val="center"/>
        </w:trPr>
        <w:tc>
          <w:tcPr>
            <w:tcW w:w="473" w:type="dxa"/>
            <w:vMerge w:val="restart"/>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w:t>
            </w:r>
          </w:p>
        </w:tc>
        <w:tc>
          <w:tcPr>
            <w:tcW w:w="1954" w:type="dxa"/>
            <w:vMerge w:val="restart"/>
          </w:tcPr>
          <w:p w:rsidR="005741D4" w:rsidRPr="002A3293" w:rsidRDefault="005741D4" w:rsidP="005741D4">
            <w:pPr>
              <w:jc w:val="both"/>
              <w:rPr>
                <w:rFonts w:ascii="Times New Roman" w:hAnsi="Times New Roman"/>
                <w:b/>
                <w:szCs w:val="26"/>
              </w:rPr>
            </w:pPr>
            <w:r w:rsidRPr="002A3293">
              <w:rPr>
                <w:rFonts w:ascii="Times New Roman" w:hAnsi="Times New Roman"/>
                <w:b/>
                <w:szCs w:val="26"/>
              </w:rPr>
              <w:t>Наименование объекта</w:t>
            </w:r>
          </w:p>
        </w:tc>
        <w:tc>
          <w:tcPr>
            <w:tcW w:w="2847" w:type="dxa"/>
            <w:gridSpan w:val="2"/>
          </w:tcPr>
          <w:p w:rsidR="005741D4" w:rsidRPr="002A3293" w:rsidRDefault="005741D4" w:rsidP="005741D4">
            <w:pPr>
              <w:jc w:val="both"/>
              <w:rPr>
                <w:rFonts w:ascii="Times New Roman" w:hAnsi="Times New Roman"/>
                <w:b/>
                <w:szCs w:val="26"/>
              </w:rPr>
            </w:pPr>
            <w:r w:rsidRPr="002A3293">
              <w:rPr>
                <w:rFonts w:ascii="Times New Roman" w:hAnsi="Times New Roman"/>
                <w:b/>
                <w:szCs w:val="26"/>
              </w:rPr>
              <w:t>Минимально допустимый уровень обеспеченности</w:t>
            </w:r>
          </w:p>
        </w:tc>
        <w:tc>
          <w:tcPr>
            <w:tcW w:w="4297" w:type="dxa"/>
            <w:gridSpan w:val="2"/>
          </w:tcPr>
          <w:p w:rsidR="005741D4" w:rsidRPr="002A3293" w:rsidRDefault="005741D4" w:rsidP="005741D4">
            <w:pPr>
              <w:jc w:val="both"/>
              <w:rPr>
                <w:rFonts w:ascii="Times New Roman" w:hAnsi="Times New Roman"/>
                <w:b/>
                <w:szCs w:val="26"/>
              </w:rPr>
            </w:pPr>
            <w:r w:rsidRPr="002A3293">
              <w:rPr>
                <w:rFonts w:ascii="Times New Roman" w:hAnsi="Times New Roman"/>
                <w:b/>
                <w:szCs w:val="26"/>
              </w:rPr>
              <w:t>Максимально допустимый уровень территориальной доступности</w:t>
            </w:r>
          </w:p>
        </w:tc>
      </w:tr>
      <w:tr w:rsidR="005741D4" w:rsidRPr="005741D4" w:rsidTr="005741D4">
        <w:trPr>
          <w:jc w:val="center"/>
        </w:trPr>
        <w:tc>
          <w:tcPr>
            <w:tcW w:w="473" w:type="dxa"/>
            <w:vMerge/>
          </w:tcPr>
          <w:p w:rsidR="005741D4" w:rsidRPr="002A3293" w:rsidRDefault="005741D4" w:rsidP="005741D4">
            <w:pPr>
              <w:jc w:val="center"/>
              <w:rPr>
                <w:rFonts w:ascii="Times New Roman" w:hAnsi="Times New Roman"/>
                <w:b/>
                <w:szCs w:val="26"/>
              </w:rPr>
            </w:pPr>
          </w:p>
        </w:tc>
        <w:tc>
          <w:tcPr>
            <w:tcW w:w="1954" w:type="dxa"/>
            <w:vMerge/>
          </w:tcPr>
          <w:p w:rsidR="005741D4" w:rsidRPr="002A3293" w:rsidRDefault="005741D4" w:rsidP="005741D4">
            <w:pPr>
              <w:jc w:val="both"/>
              <w:rPr>
                <w:rFonts w:ascii="Times New Roman" w:hAnsi="Times New Roman"/>
                <w:szCs w:val="26"/>
              </w:rPr>
            </w:pPr>
          </w:p>
        </w:tc>
        <w:tc>
          <w:tcPr>
            <w:tcW w:w="1492" w:type="dxa"/>
          </w:tcPr>
          <w:p w:rsidR="005741D4" w:rsidRPr="002A3293" w:rsidRDefault="005741D4" w:rsidP="005741D4">
            <w:pPr>
              <w:jc w:val="both"/>
              <w:rPr>
                <w:rFonts w:ascii="Times New Roman" w:hAnsi="Times New Roman"/>
                <w:b/>
                <w:szCs w:val="26"/>
              </w:rPr>
            </w:pPr>
            <w:r w:rsidRPr="002A3293">
              <w:rPr>
                <w:rFonts w:ascii="Times New Roman" w:hAnsi="Times New Roman"/>
                <w:b/>
                <w:szCs w:val="26"/>
              </w:rPr>
              <w:t>Единица измерения</w:t>
            </w:r>
          </w:p>
        </w:tc>
        <w:tc>
          <w:tcPr>
            <w:tcW w:w="1355" w:type="dxa"/>
          </w:tcPr>
          <w:p w:rsidR="005741D4" w:rsidRPr="002A3293" w:rsidRDefault="005741D4" w:rsidP="005741D4">
            <w:pPr>
              <w:jc w:val="both"/>
              <w:rPr>
                <w:rFonts w:ascii="Times New Roman" w:hAnsi="Times New Roman"/>
                <w:b/>
                <w:szCs w:val="26"/>
              </w:rPr>
            </w:pPr>
            <w:r w:rsidRPr="002A3293">
              <w:rPr>
                <w:rFonts w:ascii="Times New Roman" w:hAnsi="Times New Roman"/>
                <w:b/>
                <w:szCs w:val="26"/>
              </w:rPr>
              <w:t>Величина</w:t>
            </w:r>
          </w:p>
        </w:tc>
        <w:tc>
          <w:tcPr>
            <w:tcW w:w="2489" w:type="dxa"/>
          </w:tcPr>
          <w:p w:rsidR="005741D4" w:rsidRPr="002A3293" w:rsidRDefault="005741D4" w:rsidP="005741D4">
            <w:pPr>
              <w:jc w:val="both"/>
              <w:rPr>
                <w:rFonts w:ascii="Times New Roman" w:hAnsi="Times New Roman"/>
                <w:b/>
                <w:szCs w:val="26"/>
              </w:rPr>
            </w:pPr>
            <w:r w:rsidRPr="002A3293">
              <w:rPr>
                <w:rFonts w:ascii="Times New Roman" w:hAnsi="Times New Roman"/>
                <w:b/>
                <w:szCs w:val="26"/>
              </w:rPr>
              <w:t>Единица измерения</w:t>
            </w:r>
          </w:p>
        </w:tc>
        <w:tc>
          <w:tcPr>
            <w:tcW w:w="1808" w:type="dxa"/>
          </w:tcPr>
          <w:p w:rsidR="005741D4" w:rsidRPr="002A3293" w:rsidRDefault="005741D4" w:rsidP="005741D4">
            <w:pPr>
              <w:jc w:val="both"/>
              <w:rPr>
                <w:rFonts w:ascii="Times New Roman" w:hAnsi="Times New Roman"/>
                <w:b/>
                <w:szCs w:val="26"/>
              </w:rPr>
            </w:pPr>
            <w:r w:rsidRPr="002A3293">
              <w:rPr>
                <w:rFonts w:ascii="Times New Roman" w:hAnsi="Times New Roman"/>
                <w:b/>
                <w:szCs w:val="26"/>
              </w:rPr>
              <w:t>Величина</w:t>
            </w:r>
          </w:p>
        </w:tc>
      </w:tr>
      <w:tr w:rsidR="005741D4" w:rsidRPr="005741D4" w:rsidTr="002A3293">
        <w:trPr>
          <w:trHeight w:val="890"/>
          <w:jc w:val="center"/>
        </w:trPr>
        <w:tc>
          <w:tcPr>
            <w:tcW w:w="473"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1.</w:t>
            </w:r>
          </w:p>
        </w:tc>
        <w:tc>
          <w:tcPr>
            <w:tcW w:w="1954" w:type="dxa"/>
          </w:tcPr>
          <w:p w:rsidR="005741D4" w:rsidRPr="002A3293" w:rsidRDefault="005741D4" w:rsidP="005741D4">
            <w:pPr>
              <w:jc w:val="both"/>
              <w:rPr>
                <w:rFonts w:ascii="Times New Roman" w:hAnsi="Times New Roman"/>
                <w:szCs w:val="26"/>
              </w:rPr>
            </w:pPr>
            <w:r w:rsidRPr="002A3293">
              <w:rPr>
                <w:rFonts w:ascii="Times New Roman" w:hAnsi="Times New Roman"/>
                <w:szCs w:val="26"/>
              </w:rPr>
              <w:t>Сельские дом культуры</w:t>
            </w:r>
          </w:p>
        </w:tc>
        <w:tc>
          <w:tcPr>
            <w:tcW w:w="1492"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Количество объектов на 1 поселение</w:t>
            </w:r>
          </w:p>
        </w:tc>
        <w:tc>
          <w:tcPr>
            <w:tcW w:w="1355" w:type="dxa"/>
          </w:tcPr>
          <w:p w:rsidR="005741D4" w:rsidRPr="002A3293" w:rsidRDefault="005741D4" w:rsidP="005741D4">
            <w:pPr>
              <w:jc w:val="center"/>
              <w:rPr>
                <w:rFonts w:ascii="Times New Roman" w:hAnsi="Times New Roman"/>
                <w:szCs w:val="22"/>
              </w:rPr>
            </w:pPr>
            <w:r w:rsidRPr="002A3293">
              <w:rPr>
                <w:rFonts w:ascii="Times New Roman" w:hAnsi="Times New Roman"/>
                <w:szCs w:val="22"/>
              </w:rPr>
              <w:t>1</w:t>
            </w:r>
          </w:p>
        </w:tc>
        <w:tc>
          <w:tcPr>
            <w:tcW w:w="2489" w:type="dxa"/>
          </w:tcPr>
          <w:p w:rsidR="005741D4" w:rsidRPr="002A3293" w:rsidRDefault="005741D4" w:rsidP="005741D4">
            <w:pPr>
              <w:jc w:val="both"/>
              <w:rPr>
                <w:rFonts w:ascii="Times New Roman" w:hAnsi="Times New Roman"/>
                <w:szCs w:val="26"/>
              </w:rPr>
            </w:pPr>
            <w:proofErr w:type="spellStart"/>
            <w:r w:rsidRPr="002A3293">
              <w:rPr>
                <w:rFonts w:ascii="Times New Roman" w:hAnsi="Times New Roman"/>
                <w:szCs w:val="26"/>
              </w:rPr>
              <w:t>Транспортнопешеходная</w:t>
            </w:r>
            <w:proofErr w:type="spellEnd"/>
            <w:r w:rsidRPr="002A3293">
              <w:rPr>
                <w:rFonts w:ascii="Times New Roman" w:hAnsi="Times New Roman"/>
                <w:szCs w:val="26"/>
              </w:rPr>
              <w:t xml:space="preserve"> доступность, мин.</w:t>
            </w:r>
          </w:p>
        </w:tc>
        <w:tc>
          <w:tcPr>
            <w:tcW w:w="1808"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30</w:t>
            </w:r>
          </w:p>
        </w:tc>
      </w:tr>
      <w:tr w:rsidR="005741D4" w:rsidRPr="005741D4" w:rsidTr="002A3293">
        <w:trPr>
          <w:trHeight w:val="704"/>
          <w:jc w:val="center"/>
        </w:trPr>
        <w:tc>
          <w:tcPr>
            <w:tcW w:w="473" w:type="dxa"/>
          </w:tcPr>
          <w:p w:rsidR="005741D4" w:rsidRPr="002A3293" w:rsidRDefault="005741D4" w:rsidP="005741D4">
            <w:pPr>
              <w:jc w:val="center"/>
              <w:rPr>
                <w:rFonts w:ascii="Times New Roman" w:hAnsi="Times New Roman"/>
                <w:b/>
                <w:szCs w:val="26"/>
              </w:rPr>
            </w:pPr>
            <w:r w:rsidRPr="002A3293">
              <w:rPr>
                <w:rFonts w:ascii="Times New Roman" w:hAnsi="Times New Roman"/>
                <w:b/>
                <w:szCs w:val="26"/>
              </w:rPr>
              <w:t>2.</w:t>
            </w:r>
          </w:p>
        </w:tc>
        <w:tc>
          <w:tcPr>
            <w:tcW w:w="1954" w:type="dxa"/>
          </w:tcPr>
          <w:p w:rsidR="005741D4" w:rsidRPr="002A3293" w:rsidRDefault="005741D4" w:rsidP="005741D4">
            <w:pPr>
              <w:jc w:val="both"/>
              <w:rPr>
                <w:rFonts w:ascii="Times New Roman" w:hAnsi="Times New Roman"/>
                <w:szCs w:val="26"/>
              </w:rPr>
            </w:pPr>
            <w:r w:rsidRPr="002A3293">
              <w:rPr>
                <w:rFonts w:ascii="Times New Roman" w:hAnsi="Times New Roman"/>
                <w:szCs w:val="26"/>
              </w:rPr>
              <w:t>Общедоступная библиотека</w:t>
            </w:r>
          </w:p>
        </w:tc>
        <w:tc>
          <w:tcPr>
            <w:tcW w:w="1492"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Количество объектов на 1 поселение</w:t>
            </w:r>
          </w:p>
        </w:tc>
        <w:tc>
          <w:tcPr>
            <w:tcW w:w="1355"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1</w:t>
            </w:r>
          </w:p>
        </w:tc>
        <w:tc>
          <w:tcPr>
            <w:tcW w:w="2489" w:type="dxa"/>
          </w:tcPr>
          <w:p w:rsidR="005741D4" w:rsidRPr="002A3293" w:rsidRDefault="005741D4" w:rsidP="005741D4">
            <w:pPr>
              <w:jc w:val="both"/>
              <w:rPr>
                <w:rFonts w:ascii="Times New Roman" w:hAnsi="Times New Roman"/>
                <w:szCs w:val="26"/>
              </w:rPr>
            </w:pPr>
            <w:proofErr w:type="spellStart"/>
            <w:r w:rsidRPr="002A3293">
              <w:rPr>
                <w:rFonts w:ascii="Times New Roman" w:hAnsi="Times New Roman"/>
                <w:szCs w:val="26"/>
              </w:rPr>
              <w:t>Транспортнопешеходная</w:t>
            </w:r>
            <w:proofErr w:type="spellEnd"/>
            <w:r w:rsidRPr="002A3293">
              <w:rPr>
                <w:rFonts w:ascii="Times New Roman" w:hAnsi="Times New Roman"/>
                <w:szCs w:val="26"/>
              </w:rPr>
              <w:t xml:space="preserve"> доступность, мин.</w:t>
            </w:r>
          </w:p>
        </w:tc>
        <w:tc>
          <w:tcPr>
            <w:tcW w:w="1808" w:type="dxa"/>
          </w:tcPr>
          <w:p w:rsidR="005741D4" w:rsidRPr="002A3293" w:rsidRDefault="005741D4" w:rsidP="005741D4">
            <w:pPr>
              <w:jc w:val="center"/>
              <w:rPr>
                <w:rFonts w:ascii="Times New Roman" w:hAnsi="Times New Roman"/>
                <w:szCs w:val="26"/>
              </w:rPr>
            </w:pPr>
            <w:r w:rsidRPr="002A3293">
              <w:rPr>
                <w:rFonts w:ascii="Times New Roman" w:hAnsi="Times New Roman"/>
                <w:szCs w:val="26"/>
              </w:rPr>
              <w:t>30</w:t>
            </w:r>
          </w:p>
        </w:tc>
      </w:tr>
    </w:tbl>
    <w:p w:rsidR="005741D4" w:rsidRPr="005741D4" w:rsidRDefault="005741D4" w:rsidP="005741D4">
      <w:pPr>
        <w:spacing w:line="259" w:lineRule="auto"/>
        <w:ind w:firstLine="708"/>
        <w:jc w:val="both"/>
        <w:rPr>
          <w:rFonts w:ascii="Times New Roman" w:eastAsia="Calibri" w:hAnsi="Times New Roman"/>
          <w:sz w:val="26"/>
          <w:szCs w:val="26"/>
        </w:rPr>
      </w:pPr>
    </w:p>
    <w:p w:rsidR="005741D4" w:rsidRPr="005741D4" w:rsidRDefault="005741D4" w:rsidP="005741D4">
      <w:pPr>
        <w:widowControl w:val="0"/>
        <w:autoSpaceDE w:val="0"/>
        <w:autoSpaceDN w:val="0"/>
        <w:ind w:firstLine="540"/>
        <w:jc w:val="both"/>
        <w:rPr>
          <w:rFonts w:ascii="Times New Roman" w:eastAsia="GungsuhChe" w:hAnsi="Times New Roman"/>
          <w:sz w:val="26"/>
          <w:szCs w:val="26"/>
          <w:lang w:eastAsia="ru-RU"/>
        </w:rPr>
      </w:pPr>
      <w:r w:rsidRPr="005741D4">
        <w:rPr>
          <w:rFonts w:ascii="Times New Roman" w:eastAsia="GungsuhChe" w:hAnsi="Times New Roman"/>
          <w:sz w:val="26"/>
          <w:szCs w:val="26"/>
          <w:lang w:eastAsia="ru-RU"/>
        </w:rPr>
        <w:t>Примечание:</w:t>
      </w:r>
    </w:p>
    <w:p w:rsidR="005741D4" w:rsidRPr="005741D4" w:rsidRDefault="005741D4" w:rsidP="005741D4">
      <w:pPr>
        <w:widowControl w:val="0"/>
        <w:autoSpaceDE w:val="0"/>
        <w:autoSpaceDN w:val="0"/>
        <w:ind w:firstLine="540"/>
        <w:jc w:val="both"/>
        <w:rPr>
          <w:rFonts w:ascii="Times New Roman" w:eastAsia="GungsuhChe" w:hAnsi="Times New Roman"/>
          <w:sz w:val="26"/>
          <w:szCs w:val="26"/>
          <w:lang w:eastAsia="ru-RU"/>
        </w:rPr>
      </w:pPr>
      <w:r w:rsidRPr="005741D4">
        <w:rPr>
          <w:rFonts w:ascii="Times New Roman" w:eastAsia="GungsuhChe" w:hAnsi="Times New Roman"/>
          <w:sz w:val="26"/>
          <w:szCs w:val="26"/>
          <w:lang w:eastAsia="ru-RU"/>
        </w:rPr>
        <w:t>1.Допускается размещение отдельно стоящих, встроенных или пристроенных объектов культуры и искусства в составе жилых зон и отдельно стоящих объектов культуры и искусства в составе общественно-деловых и рекреационных зон.</w:t>
      </w:r>
    </w:p>
    <w:p w:rsidR="005741D4" w:rsidRPr="005741D4" w:rsidRDefault="005741D4" w:rsidP="005741D4">
      <w:pPr>
        <w:widowControl w:val="0"/>
        <w:autoSpaceDE w:val="0"/>
        <w:autoSpaceDN w:val="0"/>
        <w:ind w:firstLine="540"/>
        <w:jc w:val="both"/>
        <w:rPr>
          <w:rFonts w:ascii="Times New Roman" w:eastAsia="GungsuhChe" w:hAnsi="Times New Roman"/>
          <w:sz w:val="26"/>
          <w:szCs w:val="26"/>
          <w:lang w:eastAsia="ru-RU"/>
        </w:rPr>
      </w:pPr>
      <w:r w:rsidRPr="005741D4">
        <w:rPr>
          <w:rFonts w:ascii="Times New Roman" w:eastAsia="GungsuhChe" w:hAnsi="Times New Roman"/>
          <w:sz w:val="26"/>
          <w:szCs w:val="26"/>
          <w:lang w:eastAsia="ru-RU"/>
        </w:rPr>
        <w:t>2. В целях обеспечения доступности библиотечных услуг для инвалидов по зрению следует предусматривать зоны обслуживания в учреждениях и на предприятиях, где учатся и работают инвалиды по зрению, лечебных и реабилитационных учреждениях.</w:t>
      </w:r>
    </w:p>
    <w:p w:rsidR="005741D4" w:rsidRPr="005741D4" w:rsidRDefault="005741D4" w:rsidP="005741D4">
      <w:pPr>
        <w:widowControl w:val="0"/>
        <w:autoSpaceDE w:val="0"/>
        <w:autoSpaceDN w:val="0"/>
        <w:ind w:firstLine="540"/>
        <w:jc w:val="both"/>
        <w:rPr>
          <w:rFonts w:ascii="Times New Roman" w:eastAsia="GungsuhChe" w:hAnsi="Times New Roman"/>
          <w:sz w:val="26"/>
          <w:szCs w:val="26"/>
          <w:lang w:eastAsia="ru-RU"/>
        </w:rPr>
      </w:pPr>
      <w:r w:rsidRPr="005741D4">
        <w:rPr>
          <w:rFonts w:ascii="Times New Roman" w:eastAsia="GungsuhChe" w:hAnsi="Times New Roman"/>
          <w:sz w:val="26"/>
          <w:szCs w:val="26"/>
          <w:lang w:eastAsia="ru-RU"/>
        </w:rPr>
        <w:t>5. На базе общедоступных библиотек необходимо организовывать точку доступа к полнотекстовым информационным ресурсам. Для организации точки доступа к полнотекстовым информационным ресурсам в библиотеке оборудуется место с выходом в информационно-телекоммуникационную сеть Интернет и предоставлением доступа к оцифрованным полнотекстовым информационным ресурсам в соответствии с законодательством Российской Федерации о библиотечном деле</w:t>
      </w:r>
    </w:p>
    <w:p w:rsidR="005741D4" w:rsidRPr="005741D4" w:rsidRDefault="005741D4" w:rsidP="005741D4">
      <w:pPr>
        <w:spacing w:line="259" w:lineRule="auto"/>
        <w:jc w:val="both"/>
        <w:rPr>
          <w:rFonts w:ascii="Times New Roman" w:eastAsia="GungsuhChe" w:hAnsi="Times New Roman"/>
          <w:sz w:val="26"/>
          <w:szCs w:val="26"/>
        </w:rPr>
      </w:pPr>
    </w:p>
    <w:p w:rsidR="005741D4" w:rsidRPr="005741D4" w:rsidRDefault="005741D4" w:rsidP="005741D4">
      <w:pPr>
        <w:spacing w:line="259" w:lineRule="auto"/>
        <w:ind w:firstLine="708"/>
        <w:jc w:val="both"/>
        <w:rPr>
          <w:rFonts w:ascii="Times New Roman" w:eastAsia="Calibri" w:hAnsi="Times New Roman"/>
          <w:b/>
          <w:sz w:val="26"/>
          <w:szCs w:val="26"/>
        </w:rPr>
      </w:pPr>
      <w:r w:rsidRPr="005741D4">
        <w:rPr>
          <w:rFonts w:ascii="Times New Roman" w:eastAsia="Calibri" w:hAnsi="Times New Roman"/>
          <w:b/>
          <w:sz w:val="26"/>
          <w:szCs w:val="26"/>
        </w:rPr>
        <w:t xml:space="preserve">1.4.4 Расчётные показатели в области жилищного строительства </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Площадь предоставляемых земельных участков под индивидуальное жилищное строительство: минимальная площадь 500 м</w:t>
      </w:r>
      <w:proofErr w:type="gramStart"/>
      <w:r w:rsidRPr="005741D4">
        <w:rPr>
          <w:rFonts w:ascii="Times New Roman" w:eastAsia="Calibri" w:hAnsi="Times New Roman"/>
          <w:sz w:val="26"/>
          <w:szCs w:val="26"/>
        </w:rPr>
        <w:t>2 ,</w:t>
      </w:r>
      <w:proofErr w:type="gramEnd"/>
      <w:r w:rsidRPr="005741D4">
        <w:rPr>
          <w:rFonts w:ascii="Times New Roman" w:eastAsia="Calibri" w:hAnsi="Times New Roman"/>
          <w:sz w:val="26"/>
          <w:szCs w:val="26"/>
        </w:rPr>
        <w:t xml:space="preserve"> максимальная площадь 1500 м2.</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 Расстояния между жилыми зданиями необходимо принимать на основе расчетов инсоляции и освещенности в соответствии с требованиями строительных норм и правил, нормами освещенности, приведенными в СП 52.13330.2011, а также в соответствии с противопожарными требованиями. </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В районах индивидуальной жилой застройки 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должны быть не менее 6 м. Расстояние от границы участка должно быть не менее, м: до стены жилого дома - 3; до хозяйственных построек - 1. При отсутствии централизованной канализации расстояние от туалета до стен соседнего дома необходимо принимать не менее 10 м, до источника водоснабжения (колодца) - не менее 25 м. </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lastRenderedPageBreak/>
        <w:t xml:space="preserve">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и градостроительных регламентах, устанавливаемых в Правилах землепользования и застройки. </w:t>
      </w:r>
    </w:p>
    <w:p w:rsidR="005741D4" w:rsidRPr="005741D4" w:rsidRDefault="005741D4" w:rsidP="005741D4">
      <w:pPr>
        <w:widowControl w:val="0"/>
        <w:autoSpaceDE w:val="0"/>
        <w:autoSpaceDN w:val="0"/>
        <w:ind w:firstLine="708"/>
        <w:outlineLvl w:val="3"/>
        <w:rPr>
          <w:rFonts w:ascii="Times New Roman" w:eastAsia="Times New Roman" w:hAnsi="Times New Roman"/>
          <w:b/>
          <w:sz w:val="26"/>
          <w:szCs w:val="26"/>
          <w:lang w:eastAsia="ru-RU"/>
        </w:rPr>
      </w:pPr>
      <w:r w:rsidRPr="005741D4">
        <w:rPr>
          <w:rFonts w:ascii="Times New Roman" w:eastAsia="Times New Roman" w:hAnsi="Times New Roman"/>
          <w:b/>
          <w:sz w:val="26"/>
          <w:szCs w:val="26"/>
          <w:lang w:eastAsia="ru-RU"/>
        </w:rPr>
        <w:t>1.4.5. Расчетные показатели муниципальных мест погребения</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851"/>
        <w:gridCol w:w="1201"/>
        <w:gridCol w:w="850"/>
        <w:gridCol w:w="851"/>
        <w:gridCol w:w="1843"/>
        <w:gridCol w:w="992"/>
        <w:gridCol w:w="1634"/>
      </w:tblGrid>
      <w:tr w:rsidR="005741D4" w:rsidRPr="005741D4" w:rsidTr="000B5B11">
        <w:tc>
          <w:tcPr>
            <w:tcW w:w="1134" w:type="dxa"/>
            <w:vMerge w:val="restart"/>
          </w:tcPr>
          <w:p w:rsidR="005741D4" w:rsidRPr="005741D4" w:rsidRDefault="005741D4" w:rsidP="005741D4">
            <w:pPr>
              <w:widowControl w:val="0"/>
              <w:autoSpaceDE w:val="0"/>
              <w:autoSpaceDN w:val="0"/>
              <w:jc w:val="center"/>
              <w:rPr>
                <w:rFonts w:ascii="Times New Roman" w:eastAsia="Times New Roman" w:hAnsi="Times New Roman"/>
                <w:b/>
                <w:sz w:val="22"/>
                <w:szCs w:val="20"/>
                <w:lang w:eastAsia="ru-RU"/>
              </w:rPr>
            </w:pPr>
            <w:r w:rsidRPr="005741D4">
              <w:rPr>
                <w:rFonts w:ascii="Times New Roman" w:eastAsia="Times New Roman" w:hAnsi="Times New Roman"/>
                <w:b/>
                <w:sz w:val="22"/>
                <w:szCs w:val="20"/>
                <w:lang w:eastAsia="ru-RU"/>
              </w:rPr>
              <w:t>Наименование нормируемых объектов</w:t>
            </w:r>
          </w:p>
        </w:tc>
        <w:tc>
          <w:tcPr>
            <w:tcW w:w="851" w:type="dxa"/>
            <w:vMerge w:val="restart"/>
          </w:tcPr>
          <w:p w:rsidR="005741D4" w:rsidRPr="005741D4" w:rsidRDefault="005741D4" w:rsidP="005741D4">
            <w:pPr>
              <w:widowControl w:val="0"/>
              <w:autoSpaceDE w:val="0"/>
              <w:autoSpaceDN w:val="0"/>
              <w:jc w:val="center"/>
              <w:rPr>
                <w:rFonts w:ascii="Times New Roman" w:eastAsia="Times New Roman" w:hAnsi="Times New Roman"/>
                <w:b/>
                <w:sz w:val="22"/>
                <w:szCs w:val="20"/>
                <w:lang w:eastAsia="ru-RU"/>
              </w:rPr>
            </w:pPr>
            <w:r w:rsidRPr="005741D4">
              <w:rPr>
                <w:rFonts w:ascii="Times New Roman" w:eastAsia="Times New Roman" w:hAnsi="Times New Roman"/>
                <w:b/>
                <w:sz w:val="22"/>
                <w:szCs w:val="20"/>
                <w:lang w:eastAsia="ru-RU"/>
              </w:rPr>
              <w:t>Нормируемые показатели, ед. изм.</w:t>
            </w:r>
          </w:p>
        </w:tc>
        <w:tc>
          <w:tcPr>
            <w:tcW w:w="1201" w:type="dxa"/>
            <w:vMerge w:val="restart"/>
          </w:tcPr>
          <w:p w:rsidR="005741D4" w:rsidRPr="005741D4" w:rsidRDefault="005741D4" w:rsidP="005741D4">
            <w:pPr>
              <w:widowControl w:val="0"/>
              <w:autoSpaceDE w:val="0"/>
              <w:autoSpaceDN w:val="0"/>
              <w:jc w:val="center"/>
              <w:rPr>
                <w:rFonts w:ascii="Times New Roman" w:eastAsia="Times New Roman" w:hAnsi="Times New Roman"/>
                <w:b/>
                <w:sz w:val="22"/>
                <w:szCs w:val="20"/>
                <w:lang w:eastAsia="ru-RU"/>
              </w:rPr>
            </w:pPr>
            <w:r w:rsidRPr="005741D4">
              <w:rPr>
                <w:rFonts w:ascii="Times New Roman" w:eastAsia="Times New Roman" w:hAnsi="Times New Roman"/>
                <w:b/>
                <w:sz w:val="22"/>
                <w:szCs w:val="20"/>
                <w:lang w:eastAsia="ru-RU"/>
              </w:rPr>
              <w:t>Наименование нормируемых территорий</w:t>
            </w:r>
          </w:p>
        </w:tc>
        <w:tc>
          <w:tcPr>
            <w:tcW w:w="6170" w:type="dxa"/>
            <w:gridSpan w:val="5"/>
          </w:tcPr>
          <w:p w:rsidR="005741D4" w:rsidRPr="005741D4" w:rsidRDefault="005741D4" w:rsidP="005741D4">
            <w:pPr>
              <w:widowControl w:val="0"/>
              <w:autoSpaceDE w:val="0"/>
              <w:autoSpaceDN w:val="0"/>
              <w:jc w:val="center"/>
              <w:rPr>
                <w:rFonts w:ascii="Times New Roman" w:eastAsia="Times New Roman" w:hAnsi="Times New Roman"/>
                <w:b/>
                <w:sz w:val="22"/>
                <w:szCs w:val="20"/>
                <w:lang w:eastAsia="ru-RU"/>
              </w:rPr>
            </w:pPr>
            <w:r w:rsidRPr="005741D4">
              <w:rPr>
                <w:rFonts w:ascii="Times New Roman" w:eastAsia="Times New Roman" w:hAnsi="Times New Roman"/>
                <w:b/>
                <w:sz w:val="22"/>
                <w:szCs w:val="20"/>
                <w:lang w:eastAsia="ru-RU"/>
              </w:rPr>
              <w:t>Расчетные показатели</w:t>
            </w:r>
          </w:p>
        </w:tc>
      </w:tr>
      <w:tr w:rsidR="005741D4" w:rsidRPr="005741D4" w:rsidTr="000B5B11">
        <w:tc>
          <w:tcPr>
            <w:tcW w:w="1134" w:type="dxa"/>
            <w:vMerge/>
          </w:tcPr>
          <w:p w:rsidR="005741D4" w:rsidRPr="005741D4" w:rsidRDefault="005741D4" w:rsidP="005741D4">
            <w:pPr>
              <w:spacing w:after="160" w:line="259" w:lineRule="auto"/>
              <w:rPr>
                <w:rFonts w:ascii="Times New Roman" w:eastAsia="Calibri" w:hAnsi="Times New Roman"/>
                <w:b/>
                <w:sz w:val="22"/>
                <w:szCs w:val="22"/>
              </w:rPr>
            </w:pPr>
          </w:p>
        </w:tc>
        <w:tc>
          <w:tcPr>
            <w:tcW w:w="851" w:type="dxa"/>
            <w:vMerge/>
          </w:tcPr>
          <w:p w:rsidR="005741D4" w:rsidRPr="005741D4" w:rsidRDefault="005741D4" w:rsidP="005741D4">
            <w:pPr>
              <w:spacing w:after="160" w:line="259" w:lineRule="auto"/>
              <w:rPr>
                <w:rFonts w:ascii="Times New Roman" w:eastAsia="Calibri" w:hAnsi="Times New Roman"/>
                <w:b/>
                <w:sz w:val="22"/>
                <w:szCs w:val="22"/>
              </w:rPr>
            </w:pPr>
          </w:p>
        </w:tc>
        <w:tc>
          <w:tcPr>
            <w:tcW w:w="1201" w:type="dxa"/>
            <w:vMerge/>
          </w:tcPr>
          <w:p w:rsidR="005741D4" w:rsidRPr="005741D4" w:rsidRDefault="005741D4" w:rsidP="005741D4">
            <w:pPr>
              <w:spacing w:after="160" w:line="259" w:lineRule="auto"/>
              <w:rPr>
                <w:rFonts w:ascii="Times New Roman" w:eastAsia="Calibri" w:hAnsi="Times New Roman"/>
                <w:b/>
                <w:sz w:val="22"/>
                <w:szCs w:val="22"/>
              </w:rPr>
            </w:pPr>
          </w:p>
        </w:tc>
        <w:tc>
          <w:tcPr>
            <w:tcW w:w="1701" w:type="dxa"/>
            <w:gridSpan w:val="2"/>
          </w:tcPr>
          <w:p w:rsidR="005741D4" w:rsidRPr="005741D4" w:rsidRDefault="005741D4" w:rsidP="005741D4">
            <w:pPr>
              <w:widowControl w:val="0"/>
              <w:autoSpaceDE w:val="0"/>
              <w:autoSpaceDN w:val="0"/>
              <w:jc w:val="center"/>
              <w:rPr>
                <w:rFonts w:ascii="Times New Roman" w:eastAsia="Times New Roman" w:hAnsi="Times New Roman"/>
                <w:b/>
                <w:sz w:val="22"/>
                <w:szCs w:val="20"/>
                <w:lang w:eastAsia="ru-RU"/>
              </w:rPr>
            </w:pPr>
            <w:r w:rsidRPr="005741D4">
              <w:rPr>
                <w:rFonts w:ascii="Times New Roman" w:eastAsia="Times New Roman" w:hAnsi="Times New Roman"/>
                <w:b/>
                <w:sz w:val="22"/>
                <w:szCs w:val="20"/>
                <w:lang w:eastAsia="ru-RU"/>
              </w:rPr>
              <w:t>минимально допустимого уровня обеспеченности</w:t>
            </w:r>
          </w:p>
        </w:tc>
        <w:tc>
          <w:tcPr>
            <w:tcW w:w="4469" w:type="dxa"/>
            <w:gridSpan w:val="3"/>
          </w:tcPr>
          <w:p w:rsidR="005741D4" w:rsidRPr="005741D4" w:rsidRDefault="005741D4" w:rsidP="005741D4">
            <w:pPr>
              <w:widowControl w:val="0"/>
              <w:autoSpaceDE w:val="0"/>
              <w:autoSpaceDN w:val="0"/>
              <w:jc w:val="center"/>
              <w:rPr>
                <w:rFonts w:ascii="Times New Roman" w:eastAsia="Times New Roman" w:hAnsi="Times New Roman"/>
                <w:b/>
                <w:sz w:val="22"/>
                <w:szCs w:val="20"/>
                <w:lang w:eastAsia="ru-RU"/>
              </w:rPr>
            </w:pPr>
            <w:r w:rsidRPr="005741D4">
              <w:rPr>
                <w:rFonts w:ascii="Times New Roman" w:eastAsia="Times New Roman" w:hAnsi="Times New Roman"/>
                <w:b/>
                <w:sz w:val="22"/>
                <w:szCs w:val="20"/>
                <w:lang w:eastAsia="ru-RU"/>
              </w:rPr>
              <w:t>максимально допустимого уровня территориальной доступности</w:t>
            </w:r>
          </w:p>
        </w:tc>
      </w:tr>
      <w:tr w:rsidR="005741D4" w:rsidRPr="005741D4" w:rsidTr="000B5B11">
        <w:tc>
          <w:tcPr>
            <w:tcW w:w="1134" w:type="dxa"/>
            <w:vMerge/>
          </w:tcPr>
          <w:p w:rsidR="005741D4" w:rsidRPr="005741D4" w:rsidRDefault="005741D4" w:rsidP="005741D4">
            <w:pPr>
              <w:spacing w:after="160" w:line="259" w:lineRule="auto"/>
              <w:rPr>
                <w:rFonts w:ascii="Times New Roman" w:eastAsia="Calibri" w:hAnsi="Times New Roman"/>
                <w:b/>
                <w:sz w:val="22"/>
                <w:szCs w:val="22"/>
              </w:rPr>
            </w:pPr>
          </w:p>
        </w:tc>
        <w:tc>
          <w:tcPr>
            <w:tcW w:w="851" w:type="dxa"/>
            <w:vMerge/>
          </w:tcPr>
          <w:p w:rsidR="005741D4" w:rsidRPr="005741D4" w:rsidRDefault="005741D4" w:rsidP="005741D4">
            <w:pPr>
              <w:spacing w:after="160" w:line="259" w:lineRule="auto"/>
              <w:rPr>
                <w:rFonts w:ascii="Times New Roman" w:eastAsia="Calibri" w:hAnsi="Times New Roman"/>
                <w:b/>
                <w:sz w:val="22"/>
                <w:szCs w:val="22"/>
              </w:rPr>
            </w:pPr>
          </w:p>
        </w:tc>
        <w:tc>
          <w:tcPr>
            <w:tcW w:w="1201" w:type="dxa"/>
            <w:vMerge/>
          </w:tcPr>
          <w:p w:rsidR="005741D4" w:rsidRPr="005741D4" w:rsidRDefault="005741D4" w:rsidP="005741D4">
            <w:pPr>
              <w:spacing w:after="160" w:line="259" w:lineRule="auto"/>
              <w:rPr>
                <w:rFonts w:ascii="Times New Roman" w:eastAsia="Calibri" w:hAnsi="Times New Roman"/>
                <w:b/>
                <w:sz w:val="22"/>
                <w:szCs w:val="22"/>
              </w:rPr>
            </w:pPr>
          </w:p>
        </w:tc>
        <w:tc>
          <w:tcPr>
            <w:tcW w:w="850" w:type="dxa"/>
          </w:tcPr>
          <w:p w:rsidR="005741D4" w:rsidRPr="005741D4" w:rsidRDefault="005741D4" w:rsidP="005741D4">
            <w:pPr>
              <w:widowControl w:val="0"/>
              <w:autoSpaceDE w:val="0"/>
              <w:autoSpaceDN w:val="0"/>
              <w:jc w:val="center"/>
              <w:rPr>
                <w:rFonts w:ascii="Times New Roman" w:eastAsia="Times New Roman" w:hAnsi="Times New Roman"/>
                <w:b/>
                <w:sz w:val="22"/>
                <w:szCs w:val="20"/>
                <w:lang w:eastAsia="ru-RU"/>
              </w:rPr>
            </w:pPr>
            <w:r w:rsidRPr="005741D4">
              <w:rPr>
                <w:rFonts w:ascii="Times New Roman" w:eastAsia="Times New Roman" w:hAnsi="Times New Roman"/>
                <w:b/>
                <w:sz w:val="22"/>
                <w:szCs w:val="20"/>
                <w:lang w:eastAsia="ru-RU"/>
              </w:rPr>
              <w:t xml:space="preserve">гор. </w:t>
            </w:r>
            <w:proofErr w:type="spellStart"/>
            <w:r w:rsidRPr="005741D4">
              <w:rPr>
                <w:rFonts w:ascii="Times New Roman" w:eastAsia="Times New Roman" w:hAnsi="Times New Roman"/>
                <w:b/>
                <w:sz w:val="22"/>
                <w:szCs w:val="20"/>
                <w:lang w:eastAsia="ru-RU"/>
              </w:rPr>
              <w:t>н.п</w:t>
            </w:r>
            <w:proofErr w:type="spellEnd"/>
            <w:r w:rsidRPr="005741D4">
              <w:rPr>
                <w:rFonts w:ascii="Times New Roman" w:eastAsia="Times New Roman" w:hAnsi="Times New Roman"/>
                <w:b/>
                <w:sz w:val="22"/>
                <w:szCs w:val="20"/>
                <w:lang w:eastAsia="ru-RU"/>
              </w:rPr>
              <w:t>.</w:t>
            </w:r>
          </w:p>
        </w:tc>
        <w:tc>
          <w:tcPr>
            <w:tcW w:w="851" w:type="dxa"/>
          </w:tcPr>
          <w:p w:rsidR="005741D4" w:rsidRPr="005741D4" w:rsidRDefault="005741D4" w:rsidP="005741D4">
            <w:pPr>
              <w:widowControl w:val="0"/>
              <w:autoSpaceDE w:val="0"/>
              <w:autoSpaceDN w:val="0"/>
              <w:jc w:val="center"/>
              <w:rPr>
                <w:rFonts w:ascii="Times New Roman" w:eastAsia="Times New Roman" w:hAnsi="Times New Roman"/>
                <w:b/>
                <w:sz w:val="22"/>
                <w:szCs w:val="20"/>
                <w:lang w:eastAsia="ru-RU"/>
              </w:rPr>
            </w:pPr>
            <w:r w:rsidRPr="005741D4">
              <w:rPr>
                <w:rFonts w:ascii="Times New Roman" w:eastAsia="Times New Roman" w:hAnsi="Times New Roman"/>
                <w:b/>
                <w:sz w:val="22"/>
                <w:szCs w:val="20"/>
                <w:lang w:eastAsia="ru-RU"/>
              </w:rPr>
              <w:t xml:space="preserve">сел. </w:t>
            </w:r>
            <w:proofErr w:type="spellStart"/>
            <w:r w:rsidRPr="005741D4">
              <w:rPr>
                <w:rFonts w:ascii="Times New Roman" w:eastAsia="Times New Roman" w:hAnsi="Times New Roman"/>
                <w:b/>
                <w:sz w:val="22"/>
                <w:szCs w:val="20"/>
                <w:lang w:eastAsia="ru-RU"/>
              </w:rPr>
              <w:t>н.п</w:t>
            </w:r>
            <w:proofErr w:type="spellEnd"/>
            <w:r w:rsidRPr="005741D4">
              <w:rPr>
                <w:rFonts w:ascii="Times New Roman" w:eastAsia="Times New Roman" w:hAnsi="Times New Roman"/>
                <w:b/>
                <w:sz w:val="22"/>
                <w:szCs w:val="20"/>
                <w:lang w:eastAsia="ru-RU"/>
              </w:rPr>
              <w:t>.</w:t>
            </w:r>
          </w:p>
        </w:tc>
        <w:tc>
          <w:tcPr>
            <w:tcW w:w="1843" w:type="dxa"/>
          </w:tcPr>
          <w:p w:rsidR="005741D4" w:rsidRPr="005741D4" w:rsidRDefault="005741D4" w:rsidP="005741D4">
            <w:pPr>
              <w:widowControl w:val="0"/>
              <w:autoSpaceDE w:val="0"/>
              <w:autoSpaceDN w:val="0"/>
              <w:jc w:val="center"/>
              <w:rPr>
                <w:rFonts w:ascii="Times New Roman" w:eastAsia="Times New Roman" w:hAnsi="Times New Roman"/>
                <w:b/>
                <w:sz w:val="22"/>
                <w:szCs w:val="20"/>
                <w:lang w:eastAsia="ru-RU"/>
              </w:rPr>
            </w:pPr>
            <w:r w:rsidRPr="005741D4">
              <w:rPr>
                <w:rFonts w:ascii="Times New Roman" w:eastAsia="Times New Roman" w:hAnsi="Times New Roman"/>
                <w:b/>
                <w:sz w:val="22"/>
                <w:szCs w:val="20"/>
                <w:lang w:eastAsia="ru-RU"/>
              </w:rPr>
              <w:t>вид доступности, ед. изм.</w:t>
            </w:r>
          </w:p>
        </w:tc>
        <w:tc>
          <w:tcPr>
            <w:tcW w:w="992" w:type="dxa"/>
          </w:tcPr>
          <w:p w:rsidR="005741D4" w:rsidRPr="005741D4" w:rsidRDefault="005741D4" w:rsidP="005741D4">
            <w:pPr>
              <w:widowControl w:val="0"/>
              <w:autoSpaceDE w:val="0"/>
              <w:autoSpaceDN w:val="0"/>
              <w:jc w:val="center"/>
              <w:rPr>
                <w:rFonts w:ascii="Times New Roman" w:eastAsia="Times New Roman" w:hAnsi="Times New Roman"/>
                <w:b/>
                <w:sz w:val="22"/>
                <w:szCs w:val="20"/>
                <w:lang w:eastAsia="ru-RU"/>
              </w:rPr>
            </w:pPr>
            <w:r w:rsidRPr="005741D4">
              <w:rPr>
                <w:rFonts w:ascii="Times New Roman" w:eastAsia="Times New Roman" w:hAnsi="Times New Roman"/>
                <w:b/>
                <w:sz w:val="22"/>
                <w:szCs w:val="20"/>
                <w:lang w:eastAsia="ru-RU"/>
              </w:rPr>
              <w:t xml:space="preserve">гор. </w:t>
            </w:r>
            <w:proofErr w:type="spellStart"/>
            <w:r w:rsidRPr="005741D4">
              <w:rPr>
                <w:rFonts w:ascii="Times New Roman" w:eastAsia="Times New Roman" w:hAnsi="Times New Roman"/>
                <w:b/>
                <w:sz w:val="22"/>
                <w:szCs w:val="20"/>
                <w:lang w:eastAsia="ru-RU"/>
              </w:rPr>
              <w:t>н.п</w:t>
            </w:r>
            <w:proofErr w:type="spellEnd"/>
            <w:r w:rsidRPr="005741D4">
              <w:rPr>
                <w:rFonts w:ascii="Times New Roman" w:eastAsia="Times New Roman" w:hAnsi="Times New Roman"/>
                <w:b/>
                <w:sz w:val="22"/>
                <w:szCs w:val="20"/>
                <w:lang w:eastAsia="ru-RU"/>
              </w:rPr>
              <w:t>.</w:t>
            </w:r>
          </w:p>
        </w:tc>
        <w:tc>
          <w:tcPr>
            <w:tcW w:w="1634" w:type="dxa"/>
          </w:tcPr>
          <w:p w:rsidR="005741D4" w:rsidRPr="005741D4" w:rsidRDefault="005741D4" w:rsidP="005741D4">
            <w:pPr>
              <w:widowControl w:val="0"/>
              <w:autoSpaceDE w:val="0"/>
              <w:autoSpaceDN w:val="0"/>
              <w:jc w:val="center"/>
              <w:rPr>
                <w:rFonts w:ascii="Times New Roman" w:eastAsia="Times New Roman" w:hAnsi="Times New Roman"/>
                <w:b/>
                <w:sz w:val="22"/>
                <w:szCs w:val="20"/>
                <w:lang w:eastAsia="ru-RU"/>
              </w:rPr>
            </w:pPr>
            <w:r w:rsidRPr="005741D4">
              <w:rPr>
                <w:rFonts w:ascii="Times New Roman" w:eastAsia="Times New Roman" w:hAnsi="Times New Roman"/>
                <w:b/>
                <w:sz w:val="22"/>
                <w:szCs w:val="20"/>
                <w:lang w:eastAsia="ru-RU"/>
              </w:rPr>
              <w:t xml:space="preserve">сел. </w:t>
            </w:r>
            <w:proofErr w:type="spellStart"/>
            <w:r w:rsidRPr="005741D4">
              <w:rPr>
                <w:rFonts w:ascii="Times New Roman" w:eastAsia="Times New Roman" w:hAnsi="Times New Roman"/>
                <w:b/>
                <w:sz w:val="22"/>
                <w:szCs w:val="20"/>
                <w:lang w:eastAsia="ru-RU"/>
              </w:rPr>
              <w:t>н.п</w:t>
            </w:r>
            <w:proofErr w:type="spellEnd"/>
            <w:r w:rsidRPr="005741D4">
              <w:rPr>
                <w:rFonts w:ascii="Times New Roman" w:eastAsia="Times New Roman" w:hAnsi="Times New Roman"/>
                <w:b/>
                <w:sz w:val="22"/>
                <w:szCs w:val="20"/>
                <w:lang w:eastAsia="ru-RU"/>
              </w:rPr>
              <w:t>.</w:t>
            </w:r>
          </w:p>
        </w:tc>
      </w:tr>
      <w:tr w:rsidR="005741D4" w:rsidRPr="005741D4" w:rsidTr="000B5B11">
        <w:tc>
          <w:tcPr>
            <w:tcW w:w="1134" w:type="dxa"/>
          </w:tcPr>
          <w:p w:rsidR="005741D4" w:rsidRPr="005741D4" w:rsidRDefault="005741D4" w:rsidP="005741D4">
            <w:pPr>
              <w:widowControl w:val="0"/>
              <w:autoSpaceDE w:val="0"/>
              <w:autoSpaceDN w:val="0"/>
              <w:jc w:val="both"/>
              <w:rPr>
                <w:rFonts w:ascii="Times New Roman" w:eastAsia="Times New Roman" w:hAnsi="Times New Roman"/>
                <w:sz w:val="22"/>
                <w:szCs w:val="20"/>
                <w:lang w:eastAsia="ru-RU"/>
              </w:rPr>
            </w:pPr>
            <w:r w:rsidRPr="005741D4">
              <w:rPr>
                <w:rFonts w:ascii="Times New Roman" w:eastAsia="Times New Roman" w:hAnsi="Times New Roman"/>
                <w:sz w:val="22"/>
                <w:szCs w:val="20"/>
                <w:lang w:eastAsia="ru-RU"/>
              </w:rPr>
              <w:t>Кладбище традиционного захоронения</w:t>
            </w:r>
          </w:p>
        </w:tc>
        <w:tc>
          <w:tcPr>
            <w:tcW w:w="851" w:type="dxa"/>
          </w:tcPr>
          <w:p w:rsidR="005741D4" w:rsidRPr="005741D4" w:rsidRDefault="005741D4" w:rsidP="005741D4">
            <w:pPr>
              <w:widowControl w:val="0"/>
              <w:autoSpaceDE w:val="0"/>
              <w:autoSpaceDN w:val="0"/>
              <w:jc w:val="both"/>
              <w:rPr>
                <w:rFonts w:ascii="Times New Roman" w:eastAsia="Times New Roman" w:hAnsi="Times New Roman"/>
                <w:sz w:val="22"/>
                <w:szCs w:val="20"/>
                <w:lang w:eastAsia="ru-RU"/>
              </w:rPr>
            </w:pPr>
            <w:r w:rsidRPr="005741D4">
              <w:rPr>
                <w:rFonts w:ascii="Times New Roman" w:eastAsia="Times New Roman" w:hAnsi="Times New Roman"/>
                <w:sz w:val="22"/>
                <w:szCs w:val="20"/>
                <w:lang w:eastAsia="ru-RU"/>
              </w:rPr>
              <w:t>Площадь объекта на каждую 1,0 тыс. жит., га</w:t>
            </w:r>
          </w:p>
        </w:tc>
        <w:tc>
          <w:tcPr>
            <w:tcW w:w="1201" w:type="dxa"/>
          </w:tcPr>
          <w:p w:rsidR="005741D4" w:rsidRPr="005741D4" w:rsidRDefault="005741D4" w:rsidP="005741D4">
            <w:pPr>
              <w:widowControl w:val="0"/>
              <w:autoSpaceDE w:val="0"/>
              <w:autoSpaceDN w:val="0"/>
              <w:jc w:val="both"/>
              <w:rPr>
                <w:rFonts w:ascii="Times New Roman" w:eastAsia="Times New Roman" w:hAnsi="Times New Roman"/>
                <w:sz w:val="22"/>
                <w:szCs w:val="20"/>
                <w:lang w:eastAsia="ru-RU"/>
              </w:rPr>
            </w:pPr>
            <w:r w:rsidRPr="005741D4">
              <w:rPr>
                <w:rFonts w:ascii="Times New Roman" w:eastAsia="Times New Roman" w:hAnsi="Times New Roman"/>
                <w:sz w:val="22"/>
                <w:szCs w:val="20"/>
                <w:lang w:eastAsia="ru-RU"/>
              </w:rPr>
              <w:t xml:space="preserve">Все населенные пункты </w:t>
            </w:r>
          </w:p>
        </w:tc>
        <w:tc>
          <w:tcPr>
            <w:tcW w:w="850" w:type="dxa"/>
          </w:tcPr>
          <w:p w:rsidR="005741D4" w:rsidRPr="005741D4" w:rsidRDefault="005741D4" w:rsidP="005741D4">
            <w:pPr>
              <w:widowControl w:val="0"/>
              <w:autoSpaceDE w:val="0"/>
              <w:autoSpaceDN w:val="0"/>
              <w:jc w:val="center"/>
              <w:rPr>
                <w:rFonts w:ascii="Times New Roman" w:eastAsia="Times New Roman" w:hAnsi="Times New Roman"/>
                <w:sz w:val="22"/>
                <w:szCs w:val="20"/>
                <w:lang w:eastAsia="ru-RU"/>
              </w:rPr>
            </w:pPr>
            <w:r w:rsidRPr="005741D4">
              <w:rPr>
                <w:rFonts w:ascii="Times New Roman" w:eastAsia="Times New Roman" w:hAnsi="Times New Roman"/>
                <w:sz w:val="22"/>
                <w:szCs w:val="20"/>
                <w:lang w:eastAsia="ru-RU"/>
              </w:rPr>
              <w:t>0,33</w:t>
            </w:r>
          </w:p>
        </w:tc>
        <w:tc>
          <w:tcPr>
            <w:tcW w:w="851" w:type="dxa"/>
          </w:tcPr>
          <w:p w:rsidR="005741D4" w:rsidRPr="005741D4" w:rsidRDefault="005741D4" w:rsidP="005741D4">
            <w:pPr>
              <w:widowControl w:val="0"/>
              <w:autoSpaceDE w:val="0"/>
              <w:autoSpaceDN w:val="0"/>
              <w:jc w:val="center"/>
              <w:rPr>
                <w:rFonts w:ascii="Times New Roman" w:eastAsia="Times New Roman" w:hAnsi="Times New Roman"/>
                <w:sz w:val="22"/>
                <w:szCs w:val="20"/>
                <w:lang w:eastAsia="ru-RU"/>
              </w:rPr>
            </w:pPr>
            <w:r w:rsidRPr="005741D4">
              <w:rPr>
                <w:rFonts w:ascii="Times New Roman" w:eastAsia="Times New Roman" w:hAnsi="Times New Roman"/>
                <w:sz w:val="22"/>
                <w:szCs w:val="20"/>
                <w:lang w:eastAsia="ru-RU"/>
              </w:rPr>
              <w:t>0,33</w:t>
            </w:r>
          </w:p>
        </w:tc>
        <w:tc>
          <w:tcPr>
            <w:tcW w:w="4469" w:type="dxa"/>
            <w:gridSpan w:val="3"/>
            <w:vMerge w:val="restart"/>
          </w:tcPr>
          <w:p w:rsidR="005741D4" w:rsidRPr="005741D4" w:rsidRDefault="005741D4" w:rsidP="005741D4">
            <w:pPr>
              <w:widowControl w:val="0"/>
              <w:autoSpaceDE w:val="0"/>
              <w:autoSpaceDN w:val="0"/>
              <w:jc w:val="both"/>
              <w:rPr>
                <w:rFonts w:ascii="Times New Roman" w:eastAsia="Times New Roman" w:hAnsi="Times New Roman"/>
                <w:sz w:val="22"/>
                <w:szCs w:val="20"/>
                <w:lang w:eastAsia="ru-RU"/>
              </w:rPr>
            </w:pPr>
            <w:r w:rsidRPr="005741D4">
              <w:rPr>
                <w:rFonts w:ascii="Times New Roman" w:eastAsia="Times New Roman" w:hAnsi="Times New Roman"/>
                <w:sz w:val="22"/>
                <w:szCs w:val="20"/>
                <w:lang w:eastAsia="ru-RU"/>
              </w:rPr>
              <w:t>Не нормируется</w:t>
            </w:r>
          </w:p>
        </w:tc>
      </w:tr>
      <w:tr w:rsidR="005741D4" w:rsidRPr="005741D4" w:rsidTr="000B5B11">
        <w:tc>
          <w:tcPr>
            <w:tcW w:w="1134" w:type="dxa"/>
          </w:tcPr>
          <w:p w:rsidR="005741D4" w:rsidRPr="005741D4" w:rsidRDefault="005741D4" w:rsidP="005741D4">
            <w:pPr>
              <w:widowControl w:val="0"/>
              <w:autoSpaceDE w:val="0"/>
              <w:autoSpaceDN w:val="0"/>
              <w:jc w:val="both"/>
              <w:rPr>
                <w:rFonts w:ascii="Times New Roman" w:eastAsia="Times New Roman" w:hAnsi="Times New Roman"/>
                <w:sz w:val="22"/>
                <w:szCs w:val="20"/>
                <w:lang w:eastAsia="ru-RU"/>
              </w:rPr>
            </w:pPr>
            <w:r w:rsidRPr="005741D4">
              <w:rPr>
                <w:rFonts w:ascii="Times New Roman" w:eastAsia="Times New Roman" w:hAnsi="Times New Roman"/>
                <w:sz w:val="22"/>
                <w:szCs w:val="20"/>
                <w:lang w:eastAsia="ru-RU"/>
              </w:rPr>
              <w:t xml:space="preserve">Кладбище </w:t>
            </w:r>
            <w:proofErr w:type="spellStart"/>
            <w:r w:rsidRPr="005741D4">
              <w:rPr>
                <w:rFonts w:ascii="Times New Roman" w:eastAsia="Times New Roman" w:hAnsi="Times New Roman"/>
                <w:sz w:val="22"/>
                <w:szCs w:val="20"/>
                <w:lang w:eastAsia="ru-RU"/>
              </w:rPr>
              <w:t>урновых</w:t>
            </w:r>
            <w:proofErr w:type="spellEnd"/>
            <w:r w:rsidRPr="005741D4">
              <w:rPr>
                <w:rFonts w:ascii="Times New Roman" w:eastAsia="Times New Roman" w:hAnsi="Times New Roman"/>
                <w:sz w:val="22"/>
                <w:szCs w:val="20"/>
                <w:lang w:eastAsia="ru-RU"/>
              </w:rPr>
              <w:t xml:space="preserve"> захоронений после кремации</w:t>
            </w:r>
          </w:p>
        </w:tc>
        <w:tc>
          <w:tcPr>
            <w:tcW w:w="851" w:type="dxa"/>
          </w:tcPr>
          <w:p w:rsidR="005741D4" w:rsidRPr="005741D4" w:rsidRDefault="005741D4" w:rsidP="005741D4">
            <w:pPr>
              <w:widowControl w:val="0"/>
              <w:autoSpaceDE w:val="0"/>
              <w:autoSpaceDN w:val="0"/>
              <w:jc w:val="both"/>
              <w:rPr>
                <w:rFonts w:ascii="Times New Roman" w:eastAsia="Times New Roman" w:hAnsi="Times New Roman"/>
                <w:sz w:val="22"/>
                <w:szCs w:val="20"/>
                <w:lang w:eastAsia="ru-RU"/>
              </w:rPr>
            </w:pPr>
            <w:r w:rsidRPr="005741D4">
              <w:rPr>
                <w:rFonts w:ascii="Times New Roman" w:eastAsia="Times New Roman" w:hAnsi="Times New Roman"/>
                <w:sz w:val="22"/>
                <w:szCs w:val="20"/>
                <w:lang w:eastAsia="ru-RU"/>
              </w:rPr>
              <w:t>Площадь объекта на каждую 1,0 тыс. жит., га</w:t>
            </w:r>
          </w:p>
        </w:tc>
        <w:tc>
          <w:tcPr>
            <w:tcW w:w="1201" w:type="dxa"/>
          </w:tcPr>
          <w:p w:rsidR="005741D4" w:rsidRPr="005741D4" w:rsidRDefault="005741D4" w:rsidP="005741D4">
            <w:pPr>
              <w:widowControl w:val="0"/>
              <w:autoSpaceDE w:val="0"/>
              <w:autoSpaceDN w:val="0"/>
              <w:jc w:val="both"/>
              <w:rPr>
                <w:rFonts w:ascii="Times New Roman" w:eastAsia="Times New Roman" w:hAnsi="Times New Roman"/>
                <w:sz w:val="22"/>
                <w:szCs w:val="20"/>
                <w:lang w:eastAsia="ru-RU"/>
              </w:rPr>
            </w:pPr>
            <w:r w:rsidRPr="005741D4">
              <w:rPr>
                <w:rFonts w:ascii="Times New Roman" w:eastAsia="Times New Roman" w:hAnsi="Times New Roman"/>
                <w:sz w:val="22"/>
                <w:szCs w:val="20"/>
                <w:lang w:eastAsia="ru-RU"/>
              </w:rPr>
              <w:t xml:space="preserve">Все населенные пункты </w:t>
            </w:r>
          </w:p>
        </w:tc>
        <w:tc>
          <w:tcPr>
            <w:tcW w:w="850" w:type="dxa"/>
          </w:tcPr>
          <w:p w:rsidR="005741D4" w:rsidRPr="005741D4" w:rsidRDefault="005741D4" w:rsidP="005741D4">
            <w:pPr>
              <w:widowControl w:val="0"/>
              <w:autoSpaceDE w:val="0"/>
              <w:autoSpaceDN w:val="0"/>
              <w:jc w:val="center"/>
              <w:rPr>
                <w:rFonts w:ascii="Times New Roman" w:eastAsia="Times New Roman" w:hAnsi="Times New Roman"/>
                <w:sz w:val="22"/>
                <w:szCs w:val="20"/>
                <w:lang w:eastAsia="ru-RU"/>
              </w:rPr>
            </w:pPr>
            <w:r w:rsidRPr="005741D4">
              <w:rPr>
                <w:rFonts w:ascii="Times New Roman" w:eastAsia="Times New Roman" w:hAnsi="Times New Roman"/>
                <w:sz w:val="22"/>
                <w:szCs w:val="20"/>
                <w:lang w:eastAsia="ru-RU"/>
              </w:rPr>
              <w:t>0,02</w:t>
            </w:r>
          </w:p>
        </w:tc>
        <w:tc>
          <w:tcPr>
            <w:tcW w:w="851" w:type="dxa"/>
          </w:tcPr>
          <w:p w:rsidR="005741D4" w:rsidRPr="005741D4" w:rsidRDefault="005741D4" w:rsidP="005741D4">
            <w:pPr>
              <w:widowControl w:val="0"/>
              <w:autoSpaceDE w:val="0"/>
              <w:autoSpaceDN w:val="0"/>
              <w:jc w:val="center"/>
              <w:rPr>
                <w:rFonts w:ascii="Times New Roman" w:eastAsia="Times New Roman" w:hAnsi="Times New Roman"/>
                <w:sz w:val="22"/>
                <w:szCs w:val="20"/>
                <w:lang w:eastAsia="ru-RU"/>
              </w:rPr>
            </w:pPr>
            <w:r w:rsidRPr="005741D4">
              <w:rPr>
                <w:rFonts w:ascii="Times New Roman" w:eastAsia="Times New Roman" w:hAnsi="Times New Roman"/>
                <w:sz w:val="22"/>
                <w:szCs w:val="20"/>
                <w:lang w:eastAsia="ru-RU"/>
              </w:rPr>
              <w:t>-</w:t>
            </w:r>
          </w:p>
        </w:tc>
        <w:tc>
          <w:tcPr>
            <w:tcW w:w="4469" w:type="dxa"/>
            <w:gridSpan w:val="3"/>
            <w:vMerge/>
          </w:tcPr>
          <w:p w:rsidR="005741D4" w:rsidRPr="005741D4" w:rsidRDefault="005741D4" w:rsidP="005741D4">
            <w:pPr>
              <w:spacing w:after="160" w:line="259" w:lineRule="auto"/>
              <w:rPr>
                <w:rFonts w:ascii="Times New Roman" w:eastAsia="Calibri" w:hAnsi="Times New Roman"/>
                <w:sz w:val="22"/>
                <w:szCs w:val="22"/>
              </w:rPr>
            </w:pPr>
          </w:p>
        </w:tc>
      </w:tr>
    </w:tbl>
    <w:p w:rsidR="005741D4" w:rsidRPr="005741D4" w:rsidRDefault="005741D4" w:rsidP="005741D4">
      <w:pPr>
        <w:widowControl w:val="0"/>
        <w:autoSpaceDE w:val="0"/>
        <w:autoSpaceDN w:val="0"/>
        <w:ind w:firstLine="540"/>
        <w:jc w:val="both"/>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Примечание:</w:t>
      </w:r>
    </w:p>
    <w:p w:rsidR="005741D4" w:rsidRPr="005741D4" w:rsidRDefault="005741D4" w:rsidP="005741D4">
      <w:pPr>
        <w:widowControl w:val="0"/>
        <w:autoSpaceDE w:val="0"/>
        <w:autoSpaceDN w:val="0"/>
        <w:ind w:firstLine="540"/>
        <w:jc w:val="both"/>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При размещении кладбищ необходимо учитывать нормы действующего законодательства в части разрывов от селитебных территорий.</w:t>
      </w:r>
    </w:p>
    <w:p w:rsidR="005741D4" w:rsidRPr="005741D4" w:rsidRDefault="005741D4" w:rsidP="005741D4">
      <w:pPr>
        <w:spacing w:line="259" w:lineRule="auto"/>
        <w:jc w:val="both"/>
        <w:rPr>
          <w:rFonts w:ascii="Times New Roman" w:eastAsia="Calibri" w:hAnsi="Times New Roman"/>
          <w:b/>
          <w:sz w:val="26"/>
          <w:szCs w:val="26"/>
        </w:rPr>
      </w:pPr>
    </w:p>
    <w:p w:rsidR="005741D4" w:rsidRPr="005741D4" w:rsidRDefault="005741D4" w:rsidP="005741D4">
      <w:pPr>
        <w:spacing w:line="259" w:lineRule="auto"/>
        <w:ind w:firstLine="708"/>
        <w:jc w:val="both"/>
        <w:rPr>
          <w:rFonts w:ascii="Times New Roman" w:eastAsia="Calibri" w:hAnsi="Times New Roman"/>
          <w:b/>
          <w:sz w:val="26"/>
          <w:szCs w:val="26"/>
        </w:rPr>
      </w:pPr>
      <w:r w:rsidRPr="005741D4">
        <w:rPr>
          <w:rFonts w:ascii="Times New Roman" w:eastAsia="Calibri" w:hAnsi="Times New Roman"/>
          <w:b/>
          <w:sz w:val="26"/>
          <w:szCs w:val="26"/>
        </w:rPr>
        <w:t>2. МАТЕРИАЛЫ ПО ОБОСНОВАНИЮ РАСЧЕТНЫХ ПОКАЗАТЕЛЕЙ, СОДЕРЖАЩИХСЯ В ОСНОВНОЙ ЧАСТИ</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 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Крапивновского сельского поселения Тейковского муниципального района установлены в соответствии с действующими федеральными и областными нормативно-правовыми актами в области регулирования вопросов градостроительной деятельности и полномочий, на основании параметров и условий социально-экономического развития Тейковского муниципального района и сельского поселения, региона, социальных, демографических, природно-экологических и иных условий развития территории поселения, условий осуществления градостроительной деятельности на территории Ивановской области в части формирования объектов местного значения сельского поселения. </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lastRenderedPageBreak/>
        <w:t xml:space="preserve">Обоснование расчетных показателей для объектов местного значения, содержащихся в основной части местных нормативов градостроительного проектирования Крапивновского сельского поселения Тейковского муниципального района: </w:t>
      </w:r>
    </w:p>
    <w:p w:rsidR="005741D4" w:rsidRPr="005741D4" w:rsidRDefault="005741D4" w:rsidP="005741D4">
      <w:pPr>
        <w:autoSpaceDE w:val="0"/>
        <w:autoSpaceDN w:val="0"/>
        <w:adjustRightInd w:val="0"/>
        <w:jc w:val="both"/>
        <w:rPr>
          <w:rFonts w:ascii="Times New Roman" w:eastAsia="Calibri" w:hAnsi="Times New Roman"/>
          <w:b/>
          <w:sz w:val="26"/>
          <w:szCs w:val="26"/>
        </w:rPr>
      </w:pPr>
      <w:r w:rsidRPr="005741D4">
        <w:rPr>
          <w:rFonts w:ascii="Times New Roman" w:eastAsia="Calibri" w:hAnsi="Times New Roman"/>
          <w:b/>
          <w:sz w:val="26"/>
          <w:szCs w:val="26"/>
        </w:rPr>
        <w:t xml:space="preserve">    2.1.1. Нормируемые показатели электропотребления подготовлены на основании:</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1) </w:t>
      </w:r>
      <w:hyperlink r:id="rId108" w:history="1">
        <w:r w:rsidRPr="005741D4">
          <w:rPr>
            <w:rFonts w:ascii="Times New Roman" w:eastAsia="Calibri" w:hAnsi="Times New Roman"/>
            <w:sz w:val="26"/>
            <w:szCs w:val="26"/>
          </w:rPr>
          <w:t>РД 34.20.185-94</w:t>
        </w:r>
      </w:hyperlink>
      <w:r w:rsidRPr="005741D4">
        <w:rPr>
          <w:rFonts w:ascii="Times New Roman" w:eastAsia="Calibri" w:hAnsi="Times New Roman"/>
          <w:sz w:val="26"/>
          <w:szCs w:val="26"/>
        </w:rPr>
        <w:t>;</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2) </w:t>
      </w:r>
      <w:hyperlink r:id="rId109" w:history="1">
        <w:r w:rsidRPr="005741D4">
          <w:rPr>
            <w:rFonts w:ascii="Times New Roman" w:eastAsia="Calibri" w:hAnsi="Times New Roman"/>
            <w:sz w:val="26"/>
            <w:szCs w:val="26"/>
          </w:rPr>
          <w:t>СП 42.13330.2016</w:t>
        </w:r>
      </w:hyperlink>
      <w:r w:rsidRPr="005741D4">
        <w:rPr>
          <w:rFonts w:ascii="Times New Roman" w:eastAsia="Calibri" w:hAnsi="Times New Roman"/>
          <w:sz w:val="26"/>
          <w:szCs w:val="26"/>
        </w:rPr>
        <w:t>;</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3) </w:t>
      </w:r>
      <w:hyperlink r:id="rId110" w:history="1">
        <w:r w:rsidRPr="005741D4">
          <w:rPr>
            <w:rFonts w:ascii="Times New Roman" w:eastAsia="Calibri" w:hAnsi="Times New Roman"/>
            <w:sz w:val="26"/>
            <w:szCs w:val="26"/>
          </w:rPr>
          <w:t>Свода правил</w:t>
        </w:r>
      </w:hyperlink>
      <w:r w:rsidRPr="005741D4">
        <w:rPr>
          <w:rFonts w:ascii="Times New Roman" w:eastAsia="Calibri" w:hAnsi="Times New Roman"/>
          <w:sz w:val="26"/>
          <w:szCs w:val="26"/>
        </w:rPr>
        <w:t xml:space="preserve"> "Электроустановки жилых и общественных зданий. Правила проектирования и монтажа", утвержденного </w:t>
      </w:r>
      <w:hyperlink r:id="rId111" w:history="1">
        <w:r w:rsidRPr="005741D4">
          <w:rPr>
            <w:rFonts w:ascii="Times New Roman" w:eastAsia="Calibri" w:hAnsi="Times New Roman"/>
            <w:sz w:val="26"/>
            <w:szCs w:val="26"/>
          </w:rPr>
          <w:t>приказом</w:t>
        </w:r>
      </w:hyperlink>
      <w:r w:rsidRPr="005741D4">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29.08.2016 N 602/</w:t>
      </w:r>
      <w:proofErr w:type="spellStart"/>
      <w:r w:rsidRPr="005741D4">
        <w:rPr>
          <w:rFonts w:ascii="Times New Roman" w:eastAsia="Calibri" w:hAnsi="Times New Roman"/>
          <w:sz w:val="26"/>
          <w:szCs w:val="26"/>
        </w:rPr>
        <w:t>пр</w:t>
      </w:r>
      <w:proofErr w:type="spellEnd"/>
      <w:r w:rsidRPr="005741D4">
        <w:rPr>
          <w:rFonts w:ascii="Times New Roman" w:eastAsia="Calibri" w:hAnsi="Times New Roman"/>
          <w:sz w:val="26"/>
          <w:szCs w:val="26"/>
        </w:rPr>
        <w:t xml:space="preserve"> (СП 256.1325800.2016, СП 31-110-2003) (далее - СП 31-110-2003);</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4) </w:t>
      </w:r>
      <w:hyperlink r:id="rId112" w:history="1">
        <w:r w:rsidRPr="005741D4">
          <w:rPr>
            <w:rFonts w:ascii="Times New Roman" w:eastAsia="Calibri" w:hAnsi="Times New Roman"/>
            <w:sz w:val="26"/>
            <w:szCs w:val="26"/>
          </w:rPr>
          <w:t>НТП</w:t>
        </w:r>
      </w:hyperlink>
      <w:r w:rsidRPr="005741D4">
        <w:rPr>
          <w:rFonts w:ascii="Times New Roman" w:eastAsia="Calibri" w:hAnsi="Times New Roman"/>
          <w:sz w:val="26"/>
          <w:szCs w:val="26"/>
        </w:rPr>
        <w:t xml:space="preserve"> ЭПП-94 Проектирование электроснабжения промышленных предприятий. Нормы технологического проектирования;</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5) Утратил силу. - </w:t>
      </w:r>
      <w:hyperlink r:id="rId113" w:history="1">
        <w:r w:rsidRPr="005741D4">
          <w:rPr>
            <w:rFonts w:ascii="Times New Roman" w:eastAsia="Calibri" w:hAnsi="Times New Roman"/>
            <w:sz w:val="26"/>
            <w:szCs w:val="26"/>
          </w:rPr>
          <w:t>Постановление</w:t>
        </w:r>
      </w:hyperlink>
      <w:r w:rsidRPr="005741D4">
        <w:rPr>
          <w:rFonts w:ascii="Times New Roman" w:eastAsia="Calibri" w:hAnsi="Times New Roman"/>
          <w:sz w:val="26"/>
          <w:szCs w:val="26"/>
        </w:rPr>
        <w:t xml:space="preserve"> Правительства Ивановской области от 24.12.2018 N 393-п;</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6) Правил устройства электроустановок (ПУЭ 6-е и 7-е издание).</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Расход электроэнергии и потребность в мощности источников следует определять:</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для производственных и сельскохозяйственных предприятий - по опросным листам действующих предприятий, проектам новых, реконструируемых или аналогичных предприятий, а также по укрупненным показателям;</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 для жилищно-коммунального сектора - в соответствии с РД 34.20.185-94 (с учетом изменений и дополнений к </w:t>
      </w:r>
      <w:hyperlink r:id="rId114" w:history="1">
        <w:r w:rsidRPr="005741D4">
          <w:rPr>
            <w:rFonts w:ascii="Times New Roman" w:eastAsia="Calibri" w:hAnsi="Times New Roman"/>
            <w:sz w:val="26"/>
            <w:szCs w:val="26"/>
          </w:rPr>
          <w:t>разделу 2</w:t>
        </w:r>
      </w:hyperlink>
      <w:r w:rsidRPr="005741D4">
        <w:rPr>
          <w:rFonts w:ascii="Times New Roman" w:eastAsia="Calibri" w:hAnsi="Times New Roman"/>
          <w:sz w:val="26"/>
          <w:szCs w:val="26"/>
        </w:rPr>
        <w:t xml:space="preserve"> "Расчетные электрические нагрузки"), </w:t>
      </w:r>
      <w:hyperlink r:id="rId115" w:history="1">
        <w:r w:rsidRPr="005741D4">
          <w:rPr>
            <w:rFonts w:ascii="Times New Roman" w:eastAsia="Calibri" w:hAnsi="Times New Roman"/>
            <w:sz w:val="26"/>
            <w:szCs w:val="26"/>
          </w:rPr>
          <w:t>СП 31-110-2003</w:t>
        </w:r>
      </w:hyperlink>
      <w:r w:rsidRPr="005741D4">
        <w:rPr>
          <w:rFonts w:ascii="Times New Roman" w:eastAsia="Calibri" w:hAnsi="Times New Roman"/>
          <w:sz w:val="26"/>
          <w:szCs w:val="26"/>
        </w:rPr>
        <w:t>, а также с учетом Нормативов.</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Примечания:</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1. 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канализации и теплоснабжения.</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2.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3. Нормы электропотребления и использования максимума электрической нагрузки следует применять в целях градостроительного проектирования в качестве укрупненных показателей электропотребления.</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4. Расчет электрических нагрузок для разных типов застройки следует производить в соответствии с нормами </w:t>
      </w:r>
      <w:hyperlink r:id="rId116" w:history="1">
        <w:r w:rsidRPr="005741D4">
          <w:rPr>
            <w:rFonts w:ascii="Times New Roman" w:eastAsia="Calibri" w:hAnsi="Times New Roman"/>
            <w:sz w:val="26"/>
            <w:szCs w:val="26"/>
          </w:rPr>
          <w:t>РД 34.20.185-94</w:t>
        </w:r>
      </w:hyperlink>
      <w:r w:rsidRPr="005741D4">
        <w:rPr>
          <w:rFonts w:ascii="Times New Roman" w:eastAsia="Calibri" w:hAnsi="Times New Roman"/>
          <w:sz w:val="26"/>
          <w:szCs w:val="26"/>
        </w:rPr>
        <w:t>.</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Расчетные показатели максимально допустимого уровня территориальной доступности объектами электроснабжения для населения Ивановской области.</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Максимально допустимый уровень территориальной доступности объектов электроснабжения не нормируется в связи с тем, что население непосредственно объектами электроснабжения не пользуется.</w:t>
      </w:r>
    </w:p>
    <w:p w:rsidR="005741D4" w:rsidRPr="005741D4" w:rsidRDefault="005741D4" w:rsidP="005741D4">
      <w:pPr>
        <w:autoSpaceDE w:val="0"/>
        <w:autoSpaceDN w:val="0"/>
        <w:adjustRightInd w:val="0"/>
        <w:ind w:firstLine="540"/>
        <w:jc w:val="both"/>
        <w:rPr>
          <w:rFonts w:ascii="Times New Roman" w:eastAsia="Calibri" w:hAnsi="Times New Roman"/>
          <w:b/>
          <w:sz w:val="26"/>
          <w:szCs w:val="26"/>
        </w:rPr>
      </w:pPr>
      <w:r w:rsidRPr="005741D4">
        <w:rPr>
          <w:rFonts w:ascii="Times New Roman" w:eastAsia="Calibri" w:hAnsi="Times New Roman"/>
          <w:b/>
          <w:sz w:val="26"/>
          <w:szCs w:val="26"/>
        </w:rPr>
        <w:t>2.1.2.</w:t>
      </w:r>
      <w:r w:rsidR="0063495D">
        <w:rPr>
          <w:rFonts w:ascii="Times New Roman" w:eastAsia="Calibri" w:hAnsi="Times New Roman"/>
          <w:b/>
          <w:sz w:val="26"/>
          <w:szCs w:val="26"/>
        </w:rPr>
        <w:t xml:space="preserve"> </w:t>
      </w:r>
      <w:r w:rsidRPr="005741D4">
        <w:rPr>
          <w:rFonts w:ascii="Times New Roman" w:eastAsia="Calibri" w:hAnsi="Times New Roman"/>
          <w:b/>
          <w:sz w:val="26"/>
          <w:szCs w:val="26"/>
        </w:rPr>
        <w:t>Нормируемые показатели теплоснабжения подготовлены на основании:</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1) </w:t>
      </w:r>
      <w:hyperlink r:id="rId117" w:history="1">
        <w:r w:rsidRPr="005741D4">
          <w:rPr>
            <w:rFonts w:ascii="Times New Roman" w:eastAsia="Calibri" w:hAnsi="Times New Roman"/>
            <w:sz w:val="26"/>
            <w:szCs w:val="26"/>
          </w:rPr>
          <w:t>СП 42.13330.2016</w:t>
        </w:r>
      </w:hyperlink>
      <w:r w:rsidRPr="005741D4">
        <w:rPr>
          <w:rFonts w:ascii="Times New Roman" w:eastAsia="Calibri" w:hAnsi="Times New Roman"/>
          <w:sz w:val="26"/>
          <w:szCs w:val="26"/>
        </w:rPr>
        <w:t>;</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lastRenderedPageBreak/>
        <w:t xml:space="preserve">2) Строительных </w:t>
      </w:r>
      <w:hyperlink r:id="rId118" w:history="1">
        <w:r w:rsidRPr="005741D4">
          <w:rPr>
            <w:rFonts w:ascii="Times New Roman" w:eastAsia="Calibri" w:hAnsi="Times New Roman"/>
            <w:sz w:val="26"/>
            <w:szCs w:val="26"/>
          </w:rPr>
          <w:t>норм</w:t>
        </w:r>
      </w:hyperlink>
      <w:r w:rsidRPr="005741D4">
        <w:rPr>
          <w:rFonts w:ascii="Times New Roman" w:eastAsia="Calibri" w:hAnsi="Times New Roman"/>
          <w:sz w:val="26"/>
          <w:szCs w:val="26"/>
        </w:rPr>
        <w:t xml:space="preserve"> и правил "Тепловые сети", введенных в действие </w:t>
      </w:r>
      <w:hyperlink r:id="rId119" w:history="1">
        <w:r w:rsidRPr="005741D4">
          <w:rPr>
            <w:rFonts w:ascii="Times New Roman" w:eastAsia="Calibri" w:hAnsi="Times New Roman"/>
            <w:sz w:val="26"/>
            <w:szCs w:val="26"/>
          </w:rPr>
          <w:t>постановлением</w:t>
        </w:r>
      </w:hyperlink>
      <w:r w:rsidRPr="005741D4">
        <w:rPr>
          <w:rFonts w:ascii="Times New Roman" w:eastAsia="Calibri" w:hAnsi="Times New Roman"/>
          <w:sz w:val="26"/>
          <w:szCs w:val="26"/>
        </w:rPr>
        <w:t xml:space="preserve"> Государственного комитета Российской Федерации по строительству и жилищно-коммунальному комплексу от 24.06.2003 № 110 (далее - СНиП 41-02-2003).</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Основными потребителями тепловой энергии в Ивановской области являются жилищно-коммунальный сектор, включая объекты социальной сферы, и промышленные предприятия.</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Тепловые нагрузки потребителей для существующих зданий жилищно-коммунального сектора и действующих промышленных предприятий согласно </w:t>
      </w:r>
      <w:hyperlink r:id="rId120" w:history="1">
        <w:r w:rsidRPr="005741D4">
          <w:rPr>
            <w:rFonts w:ascii="Times New Roman" w:eastAsia="Calibri" w:hAnsi="Times New Roman"/>
            <w:sz w:val="26"/>
            <w:szCs w:val="26"/>
          </w:rPr>
          <w:t>СНиП 41-02-2003</w:t>
        </w:r>
      </w:hyperlink>
      <w:r w:rsidRPr="005741D4">
        <w:rPr>
          <w:rFonts w:ascii="Times New Roman" w:eastAsia="Calibri" w:hAnsi="Times New Roman"/>
          <w:sz w:val="26"/>
          <w:szCs w:val="26"/>
        </w:rPr>
        <w:t xml:space="preserve"> следует определять по проектам с уточнением по фактическим тепловым нагрузкам.</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При расчете удельных часовых расходов тепловой энергии на отопление (ккал/час/м</w:t>
      </w:r>
      <w:r w:rsidRPr="005741D4">
        <w:rPr>
          <w:rFonts w:ascii="Times New Roman" w:eastAsia="Calibri" w:hAnsi="Times New Roman"/>
          <w:sz w:val="26"/>
          <w:szCs w:val="26"/>
          <w:vertAlign w:val="superscript"/>
        </w:rPr>
        <w:t>2</w:t>
      </w:r>
      <w:r w:rsidRPr="005741D4">
        <w:rPr>
          <w:rFonts w:ascii="Times New Roman" w:eastAsia="Calibri" w:hAnsi="Times New Roman"/>
          <w:sz w:val="26"/>
          <w:szCs w:val="26"/>
        </w:rPr>
        <w:t>, ккал/час/м</w:t>
      </w:r>
      <w:r w:rsidRPr="005741D4">
        <w:rPr>
          <w:rFonts w:ascii="Times New Roman" w:eastAsia="Calibri" w:hAnsi="Times New Roman"/>
          <w:sz w:val="26"/>
          <w:szCs w:val="26"/>
          <w:vertAlign w:val="superscript"/>
        </w:rPr>
        <w:t>3</w:t>
      </w:r>
      <w:r w:rsidRPr="005741D4">
        <w:rPr>
          <w:rFonts w:ascii="Times New Roman" w:eastAsia="Calibri" w:hAnsi="Times New Roman"/>
          <w:sz w:val="26"/>
          <w:szCs w:val="26"/>
        </w:rPr>
        <w:t xml:space="preserve">) этих типов зданий полученная величина нормируемого удельного годового расхода тепловой энергии на отопление зданий базового уровня в </w:t>
      </w:r>
      <w:proofErr w:type="spellStart"/>
      <w:r w:rsidRPr="005741D4">
        <w:rPr>
          <w:rFonts w:ascii="Times New Roman" w:eastAsia="Calibri" w:hAnsi="Times New Roman"/>
          <w:sz w:val="26"/>
          <w:szCs w:val="26"/>
        </w:rPr>
        <w:t>кВт·ч</w:t>
      </w:r>
      <w:proofErr w:type="spellEnd"/>
      <w:r w:rsidRPr="005741D4">
        <w:rPr>
          <w:rFonts w:ascii="Times New Roman" w:eastAsia="Calibri" w:hAnsi="Times New Roman"/>
          <w:sz w:val="26"/>
          <w:szCs w:val="26"/>
        </w:rPr>
        <w:t>/ (м</w:t>
      </w:r>
      <w:r w:rsidRPr="005741D4">
        <w:rPr>
          <w:rFonts w:ascii="Times New Roman" w:eastAsia="Calibri" w:hAnsi="Times New Roman"/>
          <w:sz w:val="26"/>
          <w:szCs w:val="26"/>
          <w:vertAlign w:val="superscript"/>
        </w:rPr>
        <w:t>2</w:t>
      </w:r>
      <w:r w:rsidRPr="005741D4">
        <w:rPr>
          <w:rFonts w:ascii="Times New Roman" w:eastAsia="Calibri" w:hAnsi="Times New Roman"/>
          <w:sz w:val="26"/>
          <w:szCs w:val="26"/>
        </w:rPr>
        <w:t xml:space="preserve"> год) снижается на 30% для построек с 2016 года и на 40% для построек с 2020 года согласно требованиям повышения энергетической эффективности зданий.</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Максимально допустимый уровень территориальной доступности объектов теплоснабжения не нормируется в связи с тем, что население непосредственно объектами теплоснабжения не пользуется.</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b/>
          <w:sz w:val="26"/>
          <w:szCs w:val="26"/>
        </w:rPr>
        <w:t>2.1.3. Нормируемые показатели газоснабжения</w:t>
      </w:r>
      <w:r w:rsidRPr="005741D4">
        <w:rPr>
          <w:rFonts w:ascii="Times New Roman" w:eastAsia="Calibri" w:hAnsi="Times New Roman"/>
          <w:sz w:val="26"/>
          <w:szCs w:val="26"/>
        </w:rPr>
        <w:t xml:space="preserve"> подготовлены на основании </w:t>
      </w:r>
      <w:hyperlink r:id="rId121" w:history="1">
        <w:r w:rsidRPr="005741D4">
          <w:rPr>
            <w:rFonts w:ascii="Times New Roman" w:eastAsia="Calibri" w:hAnsi="Times New Roman"/>
            <w:sz w:val="26"/>
            <w:szCs w:val="26"/>
          </w:rPr>
          <w:t>Свода правил</w:t>
        </w:r>
      </w:hyperlink>
      <w:r w:rsidRPr="005741D4">
        <w:rPr>
          <w:rFonts w:ascii="Times New Roman" w:eastAsia="Calibri" w:hAnsi="Times New Roman"/>
          <w:sz w:val="26"/>
          <w:szCs w:val="26"/>
        </w:rPr>
        <w:t xml:space="preserve"> "СНиП 42-01-2002 "Газораспределительные системы", утвержденного </w:t>
      </w:r>
      <w:hyperlink r:id="rId122" w:history="1">
        <w:r w:rsidRPr="005741D4">
          <w:rPr>
            <w:rFonts w:ascii="Times New Roman" w:eastAsia="Calibri" w:hAnsi="Times New Roman"/>
            <w:sz w:val="26"/>
            <w:szCs w:val="26"/>
          </w:rPr>
          <w:t>приказом</w:t>
        </w:r>
      </w:hyperlink>
      <w:r w:rsidRPr="005741D4">
        <w:rPr>
          <w:rFonts w:ascii="Times New Roman" w:eastAsia="Calibri" w:hAnsi="Times New Roman"/>
          <w:sz w:val="26"/>
          <w:szCs w:val="26"/>
        </w:rPr>
        <w:t xml:space="preserve"> Министерства регионального развития Российской Федерации от 27.12.2010 № 780 (СП 62.13330.2011).</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Основная доля перспективных объемов потребляемого газа приходится на теплоэнергетические объекты.</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Расход газа на источники тепла должен учитываться по расчету энергетической эффективности системы. Годовой расход газа этой категории потребителей определяется в соответствии с требованиями определения годовых тепловых нагрузок потребителей, подключенных к этому источнику тепла.</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Максимально допустимый уровень территориальной доступности объектов газоснабжения не нормируется в связи с тем, что население непосредственно объектами газоснабжения не пользуется.</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b/>
          <w:sz w:val="26"/>
          <w:szCs w:val="26"/>
        </w:rPr>
        <w:t>2.1.4. Нормируемые показатели для объектов водоснабжения и водоотведения</w:t>
      </w:r>
      <w:r w:rsidRPr="005741D4">
        <w:rPr>
          <w:rFonts w:ascii="Times New Roman" w:eastAsia="Calibri" w:hAnsi="Times New Roman"/>
          <w:sz w:val="26"/>
          <w:szCs w:val="26"/>
        </w:rPr>
        <w:t xml:space="preserve"> подготовлены на основании:</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1) </w:t>
      </w:r>
      <w:hyperlink r:id="rId123" w:history="1">
        <w:r w:rsidRPr="005741D4">
          <w:rPr>
            <w:rFonts w:ascii="Times New Roman" w:eastAsia="Calibri" w:hAnsi="Times New Roman"/>
            <w:sz w:val="26"/>
            <w:szCs w:val="26"/>
          </w:rPr>
          <w:t>СП 42.13330.2016</w:t>
        </w:r>
      </w:hyperlink>
      <w:r w:rsidRPr="005741D4">
        <w:rPr>
          <w:rFonts w:ascii="Times New Roman" w:eastAsia="Calibri" w:hAnsi="Times New Roman"/>
          <w:sz w:val="26"/>
          <w:szCs w:val="26"/>
        </w:rPr>
        <w:t>;</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2) </w:t>
      </w:r>
      <w:hyperlink r:id="rId124" w:history="1">
        <w:r w:rsidRPr="005741D4">
          <w:rPr>
            <w:rFonts w:ascii="Times New Roman" w:eastAsia="Calibri" w:hAnsi="Times New Roman"/>
            <w:sz w:val="26"/>
            <w:szCs w:val="26"/>
          </w:rPr>
          <w:t>Свода правил</w:t>
        </w:r>
      </w:hyperlink>
      <w:r w:rsidRPr="005741D4">
        <w:rPr>
          <w:rFonts w:ascii="Times New Roman" w:eastAsia="Calibri" w:hAnsi="Times New Roman"/>
          <w:sz w:val="26"/>
          <w:szCs w:val="26"/>
        </w:rPr>
        <w:t xml:space="preserve"> "Планировка и застройка территорий малоэтажного жилищного строительства", принятого </w:t>
      </w:r>
      <w:hyperlink r:id="rId125" w:history="1">
        <w:r w:rsidRPr="005741D4">
          <w:rPr>
            <w:rFonts w:ascii="Times New Roman" w:eastAsia="Calibri" w:hAnsi="Times New Roman"/>
            <w:sz w:val="26"/>
            <w:szCs w:val="26"/>
          </w:rPr>
          <w:t>постановлением</w:t>
        </w:r>
      </w:hyperlink>
      <w:r w:rsidRPr="005741D4">
        <w:rPr>
          <w:rFonts w:ascii="Times New Roman" w:eastAsia="Calibri" w:hAnsi="Times New Roman"/>
          <w:sz w:val="26"/>
          <w:szCs w:val="26"/>
        </w:rPr>
        <w:t xml:space="preserve"> Государственного комитета Российской Федерации по строительству и жилищно-коммунальному комплексу от 30.12.1999 N 94 (СП 30-102-99).</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Предельные значения расчетных показателей минимально допустимого уровня обеспеченности объектов водоснабжения приведены в расчете удельного хозяйственно-питьевого водопотребления в населенном пункте на одного человека (среднесуточное) (за год).</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Удельное водопотребление включает расходы воды на хозяйственно-питьевые и бытовые нужды в общественных зданиях (по классификации, принятой в </w:t>
      </w:r>
      <w:hyperlink r:id="rId126" w:history="1">
        <w:r w:rsidRPr="005741D4">
          <w:rPr>
            <w:rFonts w:ascii="Times New Roman" w:eastAsia="Calibri" w:hAnsi="Times New Roman"/>
            <w:sz w:val="26"/>
            <w:szCs w:val="26"/>
          </w:rPr>
          <w:t>Своде правил</w:t>
        </w:r>
      </w:hyperlink>
      <w:r w:rsidRPr="005741D4">
        <w:rPr>
          <w:rFonts w:ascii="Times New Roman" w:eastAsia="Calibri" w:hAnsi="Times New Roman"/>
          <w:sz w:val="26"/>
          <w:szCs w:val="26"/>
        </w:rPr>
        <w:t xml:space="preserve"> "СНиП 2.09.04-87* "Административные и бытовые здания", утвержденном </w:t>
      </w:r>
      <w:hyperlink r:id="rId127" w:history="1">
        <w:r w:rsidRPr="005741D4">
          <w:rPr>
            <w:rFonts w:ascii="Times New Roman" w:eastAsia="Calibri" w:hAnsi="Times New Roman"/>
            <w:sz w:val="26"/>
            <w:szCs w:val="26"/>
          </w:rPr>
          <w:t>приказом</w:t>
        </w:r>
      </w:hyperlink>
      <w:r w:rsidRPr="005741D4">
        <w:rPr>
          <w:rFonts w:ascii="Times New Roman" w:eastAsia="Calibri" w:hAnsi="Times New Roman"/>
          <w:sz w:val="26"/>
          <w:szCs w:val="26"/>
        </w:rPr>
        <w:t xml:space="preserve"> Министерства регионального развития Российской Федерации от 27.12.2010 N 782 (СП 44.13330.2011)), за исключением расходов воды для домов </w:t>
      </w:r>
      <w:r w:rsidRPr="005741D4">
        <w:rPr>
          <w:rFonts w:ascii="Times New Roman" w:eastAsia="Calibri" w:hAnsi="Times New Roman"/>
          <w:sz w:val="26"/>
          <w:szCs w:val="26"/>
        </w:rPr>
        <w:lastRenderedPageBreak/>
        <w:t xml:space="preserve">отдыха, санаторно-туристских комплексов и детских оздоровительных лагерей, которые должны приниматься согласно </w:t>
      </w:r>
      <w:hyperlink r:id="rId128" w:history="1">
        <w:r w:rsidRPr="005741D4">
          <w:rPr>
            <w:rFonts w:ascii="Times New Roman" w:eastAsia="Calibri" w:hAnsi="Times New Roman"/>
            <w:sz w:val="26"/>
            <w:szCs w:val="26"/>
          </w:rPr>
          <w:t>СП 30.13330</w:t>
        </w:r>
      </w:hyperlink>
      <w:r w:rsidRPr="005741D4">
        <w:rPr>
          <w:rFonts w:ascii="Times New Roman" w:eastAsia="Calibri" w:hAnsi="Times New Roman"/>
          <w:sz w:val="26"/>
          <w:szCs w:val="26"/>
        </w:rPr>
        <w:t xml:space="preserve"> "СНиП 2.04.01-85* Внутренний водопровод и канализация зданий", утвержденному </w:t>
      </w:r>
      <w:hyperlink r:id="rId129" w:history="1">
        <w:r w:rsidRPr="005741D4">
          <w:rPr>
            <w:rFonts w:ascii="Times New Roman" w:eastAsia="Calibri" w:hAnsi="Times New Roman"/>
            <w:sz w:val="26"/>
            <w:szCs w:val="26"/>
          </w:rPr>
          <w:t>приказом</w:t>
        </w:r>
      </w:hyperlink>
      <w:r w:rsidRPr="005741D4">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16.12.2016 N 951/</w:t>
      </w:r>
      <w:proofErr w:type="spellStart"/>
      <w:r w:rsidRPr="005741D4">
        <w:rPr>
          <w:rFonts w:ascii="Times New Roman" w:eastAsia="Calibri" w:hAnsi="Times New Roman"/>
          <w:sz w:val="26"/>
          <w:szCs w:val="26"/>
        </w:rPr>
        <w:t>пр</w:t>
      </w:r>
      <w:proofErr w:type="spellEnd"/>
      <w:r w:rsidRPr="005741D4">
        <w:rPr>
          <w:rFonts w:ascii="Times New Roman" w:eastAsia="Calibri" w:hAnsi="Times New Roman"/>
          <w:sz w:val="26"/>
          <w:szCs w:val="26"/>
        </w:rPr>
        <w:t>, и технологическим данным.</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10 - 20% от суммарного расхода воды на хозяйственно-питьевые нужды населенного пункта.</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Удельный расход воды на поливку городских зеленых насаждений принимается равным 50 л/</w:t>
      </w:r>
      <w:proofErr w:type="spellStart"/>
      <w:r w:rsidRPr="005741D4">
        <w:rPr>
          <w:rFonts w:ascii="Times New Roman" w:eastAsia="Calibri" w:hAnsi="Times New Roman"/>
          <w:sz w:val="26"/>
          <w:szCs w:val="26"/>
        </w:rPr>
        <w:t>сут</w:t>
      </w:r>
      <w:proofErr w:type="spellEnd"/>
      <w:r w:rsidRPr="005741D4">
        <w:rPr>
          <w:rFonts w:ascii="Times New Roman" w:eastAsia="Calibri" w:hAnsi="Times New Roman"/>
          <w:sz w:val="26"/>
          <w:szCs w:val="26"/>
        </w:rPr>
        <w:t>. на 1 жителя.</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Расход воды на наружное водоснабжение определяется расчетом по СП 8.13130.2009 "Системы противопожарной защиты. Источники наружного противопожарного водоснабжения. Требования пожарной безопасности" </w:t>
      </w:r>
      <w:hyperlink r:id="rId130" w:history="1">
        <w:r w:rsidRPr="005741D4">
          <w:rPr>
            <w:rFonts w:ascii="Times New Roman" w:eastAsia="Calibri" w:hAnsi="Times New Roman"/>
            <w:sz w:val="26"/>
            <w:szCs w:val="26"/>
          </w:rPr>
          <w:t>(таблица 1)</w:t>
        </w:r>
      </w:hyperlink>
      <w:r w:rsidRPr="005741D4">
        <w:rPr>
          <w:rFonts w:ascii="Times New Roman" w:eastAsia="Calibri" w:hAnsi="Times New Roman"/>
          <w:sz w:val="26"/>
          <w:szCs w:val="26"/>
        </w:rPr>
        <w:t>.</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Максимально допустимый уровень территориальной доступности объектов водоснабжения и водоотведения не нормируется в связи с тем, что население непосредственно объектами водоснабжения и водоотведения не пользуется.</w:t>
      </w:r>
    </w:p>
    <w:p w:rsidR="005741D4" w:rsidRPr="005741D4" w:rsidRDefault="005741D4" w:rsidP="005741D4">
      <w:pPr>
        <w:widowControl w:val="0"/>
        <w:autoSpaceDE w:val="0"/>
        <w:autoSpaceDN w:val="0"/>
        <w:outlineLvl w:val="3"/>
        <w:rPr>
          <w:rFonts w:ascii="Times New Roman" w:eastAsia="Times New Roman" w:hAnsi="Times New Roman"/>
          <w:b/>
          <w:sz w:val="26"/>
          <w:szCs w:val="26"/>
          <w:lang w:eastAsia="ru-RU"/>
        </w:rPr>
      </w:pPr>
      <w:r w:rsidRPr="005741D4">
        <w:rPr>
          <w:rFonts w:ascii="Times New Roman" w:eastAsia="Times New Roman" w:hAnsi="Times New Roman"/>
          <w:b/>
          <w:sz w:val="26"/>
          <w:szCs w:val="26"/>
          <w:lang w:eastAsia="ru-RU"/>
        </w:rPr>
        <w:t>2.2. Автомобильные дороги местного значения</w:t>
      </w:r>
    </w:p>
    <w:p w:rsidR="005741D4" w:rsidRPr="005741D4" w:rsidRDefault="005741D4" w:rsidP="005741D4">
      <w:pPr>
        <w:widowControl w:val="0"/>
        <w:autoSpaceDE w:val="0"/>
        <w:autoSpaceDN w:val="0"/>
        <w:ind w:firstLine="540"/>
        <w:jc w:val="both"/>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 xml:space="preserve">Полномочия органов местного самоуправления муниципальных образований Ивановской области в части автодорог и транспортного обслуживания определяются в соответствии с Федеральным </w:t>
      </w:r>
      <w:hyperlink r:id="rId131" w:history="1">
        <w:r w:rsidRPr="005741D4">
          <w:rPr>
            <w:rFonts w:ascii="Times New Roman" w:eastAsia="Times New Roman" w:hAnsi="Times New Roman"/>
            <w:sz w:val="26"/>
            <w:szCs w:val="26"/>
            <w:lang w:eastAsia="ru-RU"/>
          </w:rPr>
          <w:t>законом</w:t>
        </w:r>
      </w:hyperlink>
      <w:r w:rsidRPr="005741D4">
        <w:rPr>
          <w:rFonts w:ascii="Times New Roman" w:eastAsia="Times New Roman" w:hAnsi="Times New Roman"/>
          <w:sz w:val="26"/>
          <w:szCs w:val="26"/>
          <w:lang w:eastAsia="ru-RU"/>
        </w:rPr>
        <w:t xml:space="preserve"> от 06.10.2003 N 131-ФЗ "Об общих принципах организации местного самоуправления в Российской Федерации".</w:t>
      </w:r>
    </w:p>
    <w:p w:rsidR="005741D4" w:rsidRPr="005741D4" w:rsidRDefault="005741D4" w:rsidP="005741D4">
      <w:pPr>
        <w:widowControl w:val="0"/>
        <w:autoSpaceDE w:val="0"/>
        <w:autoSpaceDN w:val="0"/>
        <w:ind w:firstLine="540"/>
        <w:jc w:val="both"/>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В части автодорог местного значения нормируется плотность магистральной улично-дорожной сети в населенных пунктах городского типа. Минимальный расчетный показатель такой плотности равен 2 км/км</w:t>
      </w:r>
      <w:r w:rsidRPr="005741D4">
        <w:rPr>
          <w:rFonts w:ascii="Times New Roman" w:eastAsia="Times New Roman" w:hAnsi="Times New Roman"/>
          <w:sz w:val="26"/>
          <w:szCs w:val="26"/>
          <w:vertAlign w:val="superscript"/>
          <w:lang w:eastAsia="ru-RU"/>
        </w:rPr>
        <w:t>2</w:t>
      </w:r>
      <w:r w:rsidRPr="005741D4">
        <w:rPr>
          <w:rFonts w:ascii="Times New Roman" w:eastAsia="Times New Roman" w:hAnsi="Times New Roman"/>
          <w:sz w:val="26"/>
          <w:szCs w:val="26"/>
          <w:lang w:eastAsia="ru-RU"/>
        </w:rPr>
        <w:t xml:space="preserve">, что обусловлено радиусом доступности остановок общественного транспорта. Данный показатель приведен в </w:t>
      </w:r>
      <w:hyperlink r:id="rId132" w:history="1">
        <w:r w:rsidRPr="005741D4">
          <w:rPr>
            <w:rFonts w:ascii="Times New Roman" w:eastAsia="Times New Roman" w:hAnsi="Times New Roman"/>
            <w:sz w:val="26"/>
            <w:szCs w:val="26"/>
            <w:lang w:eastAsia="ru-RU"/>
          </w:rPr>
          <w:t>Рекомендациях</w:t>
        </w:r>
      </w:hyperlink>
      <w:r w:rsidRPr="005741D4">
        <w:rPr>
          <w:rFonts w:ascii="Times New Roman" w:eastAsia="Times New Roman" w:hAnsi="Times New Roman"/>
          <w:sz w:val="26"/>
          <w:szCs w:val="26"/>
          <w:lang w:eastAsia="ru-RU"/>
        </w:rPr>
        <w:t xml:space="preserve"> по проектированию улиц и дорог, городов и сельских поселений, разработанных ЦНИИП градостроительства Минстроя России в 1994 году. С учетом положений </w:t>
      </w:r>
      <w:hyperlink r:id="rId133" w:history="1">
        <w:r w:rsidRPr="005741D4">
          <w:rPr>
            <w:rFonts w:ascii="Times New Roman" w:eastAsia="Times New Roman" w:hAnsi="Times New Roman"/>
            <w:sz w:val="26"/>
            <w:szCs w:val="26"/>
            <w:lang w:eastAsia="ru-RU"/>
          </w:rPr>
          <w:t>пункта 11.24</w:t>
        </w:r>
      </w:hyperlink>
      <w:r w:rsidRPr="005741D4">
        <w:rPr>
          <w:rFonts w:ascii="Times New Roman" w:eastAsia="Times New Roman" w:hAnsi="Times New Roman"/>
          <w:sz w:val="26"/>
          <w:szCs w:val="26"/>
          <w:lang w:eastAsia="ru-RU"/>
        </w:rPr>
        <w:t xml:space="preserve"> СП 42.13330.2016 в районах индивидуальной усадебной застройки дальность пешеходных подходов к ближайшей остановке общественного транспорта может быть до 800 м.</w:t>
      </w:r>
    </w:p>
    <w:p w:rsidR="005741D4" w:rsidRPr="005741D4" w:rsidRDefault="005741D4" w:rsidP="005741D4">
      <w:pPr>
        <w:widowControl w:val="0"/>
        <w:autoSpaceDE w:val="0"/>
        <w:autoSpaceDN w:val="0"/>
        <w:outlineLvl w:val="3"/>
        <w:rPr>
          <w:rFonts w:ascii="Times New Roman" w:eastAsia="Times New Roman" w:hAnsi="Times New Roman"/>
          <w:b/>
          <w:sz w:val="26"/>
          <w:szCs w:val="26"/>
          <w:lang w:eastAsia="ru-RU"/>
        </w:rPr>
      </w:pPr>
      <w:r w:rsidRPr="005741D4">
        <w:rPr>
          <w:rFonts w:ascii="Times New Roman" w:eastAsia="Times New Roman" w:hAnsi="Times New Roman"/>
          <w:b/>
          <w:sz w:val="26"/>
          <w:szCs w:val="26"/>
          <w:lang w:eastAsia="ru-RU"/>
        </w:rPr>
        <w:t>2.3. Объекты массового спорта</w:t>
      </w:r>
    </w:p>
    <w:p w:rsidR="005741D4" w:rsidRPr="005741D4" w:rsidRDefault="005741D4" w:rsidP="005741D4">
      <w:pPr>
        <w:widowControl w:val="0"/>
        <w:autoSpaceDE w:val="0"/>
        <w:autoSpaceDN w:val="0"/>
        <w:jc w:val="both"/>
        <w:rPr>
          <w:rFonts w:ascii="Times New Roman" w:eastAsia="Times New Roman" w:hAnsi="Times New Roman"/>
          <w:sz w:val="26"/>
          <w:szCs w:val="26"/>
          <w:lang w:eastAsia="ru-RU"/>
        </w:rPr>
      </w:pPr>
      <w:r w:rsidRPr="005741D4">
        <w:rPr>
          <w:rFonts w:ascii="Times New Roman" w:eastAsia="Times New Roman" w:hAnsi="Times New Roman"/>
          <w:sz w:val="22"/>
          <w:szCs w:val="20"/>
          <w:lang w:eastAsia="ru-RU"/>
        </w:rPr>
        <w:t xml:space="preserve">    </w:t>
      </w:r>
      <w:r w:rsidRPr="005741D4">
        <w:rPr>
          <w:rFonts w:ascii="Times New Roman" w:eastAsia="Times New Roman" w:hAnsi="Times New Roman"/>
          <w:sz w:val="26"/>
          <w:szCs w:val="26"/>
          <w:lang w:eastAsia="ru-RU"/>
        </w:rPr>
        <w:t xml:space="preserve">Полномочия органов местного самоуправления муниципальных образований Ивановской области в части физкультуры и спорта определяются в соответствии с Федеральным </w:t>
      </w:r>
      <w:hyperlink r:id="rId134" w:history="1">
        <w:r w:rsidRPr="005741D4">
          <w:rPr>
            <w:rFonts w:ascii="Times New Roman" w:eastAsia="Times New Roman" w:hAnsi="Times New Roman"/>
            <w:sz w:val="26"/>
            <w:szCs w:val="26"/>
            <w:lang w:eastAsia="ru-RU"/>
          </w:rPr>
          <w:t>законом</w:t>
        </w:r>
      </w:hyperlink>
      <w:r w:rsidRPr="005741D4">
        <w:rPr>
          <w:rFonts w:ascii="Times New Roman" w:eastAsia="Times New Roman" w:hAnsi="Times New Roman"/>
          <w:sz w:val="26"/>
          <w:szCs w:val="26"/>
          <w:lang w:eastAsia="ru-RU"/>
        </w:rPr>
        <w:t xml:space="preserve"> от 06.10.2003 N 131-ФЗ "Об общих принципах организации местного самоуправления в Российской Федерации".</w:t>
      </w:r>
    </w:p>
    <w:p w:rsidR="005741D4" w:rsidRPr="005741D4" w:rsidRDefault="005741D4" w:rsidP="005741D4">
      <w:pPr>
        <w:widowControl w:val="0"/>
        <w:autoSpaceDE w:val="0"/>
        <w:autoSpaceDN w:val="0"/>
        <w:jc w:val="both"/>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 xml:space="preserve">   Для определения расчетных показателей объектов спорта использовались </w:t>
      </w:r>
      <w:hyperlink r:id="rId135" w:history="1">
        <w:r w:rsidRPr="005741D4">
          <w:rPr>
            <w:rFonts w:ascii="Times New Roman" w:eastAsia="Times New Roman" w:hAnsi="Times New Roman"/>
            <w:sz w:val="26"/>
            <w:szCs w:val="26"/>
            <w:lang w:eastAsia="ru-RU"/>
          </w:rPr>
          <w:t>Рекомендации-586</w:t>
        </w:r>
      </w:hyperlink>
      <w:r w:rsidRPr="005741D4">
        <w:rPr>
          <w:rFonts w:ascii="Times New Roman" w:eastAsia="Times New Roman" w:hAnsi="Times New Roman"/>
          <w:sz w:val="26"/>
          <w:szCs w:val="26"/>
          <w:lang w:eastAsia="ru-RU"/>
        </w:rPr>
        <w:t>.</w:t>
      </w:r>
    </w:p>
    <w:p w:rsidR="005741D4" w:rsidRPr="005741D4" w:rsidRDefault="005741D4" w:rsidP="005741D4">
      <w:pPr>
        <w:widowControl w:val="0"/>
        <w:autoSpaceDE w:val="0"/>
        <w:autoSpaceDN w:val="0"/>
        <w:jc w:val="both"/>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 xml:space="preserve">    В соответствии с </w:t>
      </w:r>
      <w:hyperlink r:id="rId136" w:history="1">
        <w:r w:rsidRPr="005741D4">
          <w:rPr>
            <w:rFonts w:ascii="Times New Roman" w:eastAsia="Times New Roman" w:hAnsi="Times New Roman"/>
            <w:sz w:val="26"/>
            <w:szCs w:val="26"/>
            <w:lang w:eastAsia="ru-RU"/>
          </w:rPr>
          <w:t>Рекомендациями-586</w:t>
        </w:r>
      </w:hyperlink>
      <w:r w:rsidRPr="005741D4">
        <w:rPr>
          <w:rFonts w:ascii="Times New Roman" w:eastAsia="Times New Roman" w:hAnsi="Times New Roman"/>
          <w:sz w:val="26"/>
          <w:szCs w:val="26"/>
          <w:lang w:eastAsia="ru-RU"/>
        </w:rPr>
        <w:t xml:space="preserve"> потребность в объектах спорта определяется исходя из уровня обеспеченности, который к 2030 году, по предварительным оценкам, достигнет 100%, а также гарантированного объема оказываемых гражданам государственных услуг в сфере физической культуры и спорта.</w:t>
      </w:r>
    </w:p>
    <w:p w:rsidR="005741D4" w:rsidRPr="005741D4" w:rsidRDefault="005741D4" w:rsidP="005741D4">
      <w:pPr>
        <w:widowControl w:val="0"/>
        <w:autoSpaceDE w:val="0"/>
        <w:autoSpaceDN w:val="0"/>
        <w:jc w:val="both"/>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 xml:space="preserve">    В основу определения потребности населения в объектах физкультуры и спорта положен нормируемый показатель - единовременная пропускная способность объектов физкультуры и спорта (</w:t>
      </w:r>
      <w:proofErr w:type="spellStart"/>
      <w:r w:rsidRPr="005741D4">
        <w:rPr>
          <w:rFonts w:ascii="Times New Roman" w:eastAsia="Times New Roman" w:hAnsi="Times New Roman"/>
          <w:sz w:val="26"/>
          <w:szCs w:val="26"/>
          <w:lang w:eastAsia="ru-RU"/>
        </w:rPr>
        <w:t>ЕПС</w:t>
      </w:r>
      <w:r w:rsidRPr="005741D4">
        <w:rPr>
          <w:rFonts w:ascii="Times New Roman" w:eastAsia="Times New Roman" w:hAnsi="Times New Roman"/>
          <w:sz w:val="26"/>
          <w:szCs w:val="26"/>
          <w:vertAlign w:val="subscript"/>
          <w:lang w:eastAsia="ru-RU"/>
        </w:rPr>
        <w:t>норм</w:t>
      </w:r>
      <w:proofErr w:type="spellEnd"/>
      <w:r w:rsidRPr="005741D4">
        <w:rPr>
          <w:rFonts w:ascii="Times New Roman" w:eastAsia="Times New Roman" w:hAnsi="Times New Roman"/>
          <w:sz w:val="26"/>
          <w:szCs w:val="26"/>
          <w:lang w:eastAsia="ru-RU"/>
        </w:rPr>
        <w:t xml:space="preserve">), которая в </w:t>
      </w:r>
      <w:hyperlink r:id="rId137" w:history="1">
        <w:r w:rsidRPr="005741D4">
          <w:rPr>
            <w:rFonts w:ascii="Times New Roman" w:eastAsia="Times New Roman" w:hAnsi="Times New Roman"/>
            <w:sz w:val="26"/>
            <w:szCs w:val="26"/>
            <w:lang w:eastAsia="ru-RU"/>
          </w:rPr>
          <w:t>Рекомендациях-586</w:t>
        </w:r>
      </w:hyperlink>
      <w:r w:rsidRPr="005741D4">
        <w:rPr>
          <w:rFonts w:ascii="Times New Roman" w:eastAsia="Times New Roman" w:hAnsi="Times New Roman"/>
          <w:sz w:val="26"/>
          <w:szCs w:val="26"/>
          <w:lang w:eastAsia="ru-RU"/>
        </w:rPr>
        <w:t xml:space="preserve"> обоснована в размере 12,2% от населения нормируемой территории, или 122 чел. на 1000 жит. Методика расчета единовременной пропускной способности приведена в </w:t>
      </w:r>
      <w:hyperlink r:id="rId138" w:history="1">
        <w:r w:rsidRPr="005741D4">
          <w:rPr>
            <w:rFonts w:ascii="Times New Roman" w:eastAsia="Times New Roman" w:hAnsi="Times New Roman"/>
            <w:sz w:val="26"/>
            <w:szCs w:val="26"/>
            <w:lang w:eastAsia="ru-RU"/>
          </w:rPr>
          <w:t>Рекомендациях-586</w:t>
        </w:r>
      </w:hyperlink>
      <w:r w:rsidRPr="005741D4">
        <w:rPr>
          <w:rFonts w:ascii="Times New Roman" w:eastAsia="Times New Roman" w:hAnsi="Times New Roman"/>
          <w:sz w:val="26"/>
          <w:szCs w:val="26"/>
          <w:lang w:eastAsia="ru-RU"/>
        </w:rPr>
        <w:t>.</w:t>
      </w:r>
    </w:p>
    <w:p w:rsidR="005741D4" w:rsidRPr="005741D4" w:rsidRDefault="005741D4" w:rsidP="005741D4">
      <w:pPr>
        <w:widowControl w:val="0"/>
        <w:autoSpaceDE w:val="0"/>
        <w:autoSpaceDN w:val="0"/>
        <w:outlineLvl w:val="3"/>
        <w:rPr>
          <w:rFonts w:ascii="Times New Roman" w:eastAsia="Times New Roman" w:hAnsi="Times New Roman"/>
          <w:b/>
          <w:sz w:val="26"/>
          <w:szCs w:val="26"/>
          <w:lang w:eastAsia="ru-RU"/>
        </w:rPr>
      </w:pPr>
      <w:r w:rsidRPr="005741D4">
        <w:rPr>
          <w:rFonts w:ascii="Times New Roman" w:eastAsia="Times New Roman" w:hAnsi="Times New Roman"/>
          <w:b/>
          <w:sz w:val="26"/>
          <w:szCs w:val="26"/>
          <w:lang w:eastAsia="ru-RU"/>
        </w:rPr>
        <w:lastRenderedPageBreak/>
        <w:t>2.4. Муниципальные образовательные организации</w:t>
      </w:r>
    </w:p>
    <w:p w:rsidR="005741D4" w:rsidRPr="005741D4" w:rsidRDefault="005741D4" w:rsidP="005741D4">
      <w:pPr>
        <w:widowControl w:val="0"/>
        <w:autoSpaceDE w:val="0"/>
        <w:autoSpaceDN w:val="0"/>
        <w:jc w:val="both"/>
        <w:rPr>
          <w:rFonts w:ascii="Times New Roman" w:eastAsia="Times New Roman" w:hAnsi="Times New Roman"/>
          <w:sz w:val="26"/>
          <w:szCs w:val="26"/>
          <w:lang w:eastAsia="ru-RU"/>
        </w:rPr>
      </w:pPr>
      <w:r w:rsidRPr="005741D4">
        <w:rPr>
          <w:rFonts w:ascii="Times New Roman" w:eastAsia="Times New Roman" w:hAnsi="Times New Roman"/>
          <w:b/>
          <w:sz w:val="26"/>
          <w:szCs w:val="26"/>
          <w:lang w:eastAsia="ru-RU"/>
        </w:rPr>
        <w:t xml:space="preserve">    </w:t>
      </w:r>
      <w:r w:rsidRPr="005741D4">
        <w:rPr>
          <w:rFonts w:ascii="Times New Roman" w:eastAsia="Times New Roman" w:hAnsi="Times New Roman"/>
          <w:sz w:val="26"/>
          <w:szCs w:val="26"/>
          <w:lang w:eastAsia="ru-RU"/>
        </w:rPr>
        <w:t xml:space="preserve">Полномочия органов местного самоуправления муниципальных образований Ивановской области в части образования определяются в соответствии с Федеральным </w:t>
      </w:r>
      <w:hyperlink r:id="rId139" w:history="1">
        <w:r w:rsidRPr="005741D4">
          <w:rPr>
            <w:rFonts w:ascii="Times New Roman" w:eastAsia="Times New Roman" w:hAnsi="Times New Roman"/>
            <w:sz w:val="26"/>
            <w:szCs w:val="26"/>
            <w:lang w:eastAsia="ru-RU"/>
          </w:rPr>
          <w:t>законом</w:t>
        </w:r>
      </w:hyperlink>
      <w:r w:rsidRPr="005741D4">
        <w:rPr>
          <w:rFonts w:ascii="Times New Roman" w:eastAsia="Times New Roman" w:hAnsi="Times New Roman"/>
          <w:sz w:val="26"/>
          <w:szCs w:val="26"/>
          <w:lang w:eastAsia="ru-RU"/>
        </w:rPr>
        <w:t xml:space="preserve"> от 06.10.2003 N 131-ФЗ "Об общих принципах организации местного самоуправления в Российской </w:t>
      </w:r>
      <w:proofErr w:type="spellStart"/>
      <w:r w:rsidRPr="005741D4">
        <w:rPr>
          <w:rFonts w:ascii="Times New Roman" w:eastAsia="Times New Roman" w:hAnsi="Times New Roman"/>
          <w:sz w:val="26"/>
          <w:szCs w:val="26"/>
          <w:lang w:eastAsia="ru-RU"/>
        </w:rPr>
        <w:t>Федерации".Для</w:t>
      </w:r>
      <w:proofErr w:type="spellEnd"/>
      <w:r w:rsidRPr="005741D4">
        <w:rPr>
          <w:rFonts w:ascii="Times New Roman" w:eastAsia="Times New Roman" w:hAnsi="Times New Roman"/>
          <w:sz w:val="26"/>
          <w:szCs w:val="26"/>
          <w:lang w:eastAsia="ru-RU"/>
        </w:rPr>
        <w:t xml:space="preserve"> обоснования расчетных параметров использовались </w:t>
      </w:r>
      <w:hyperlink r:id="rId140" w:history="1">
        <w:r w:rsidRPr="005741D4">
          <w:rPr>
            <w:rFonts w:ascii="Times New Roman" w:eastAsia="Times New Roman" w:hAnsi="Times New Roman"/>
            <w:sz w:val="26"/>
            <w:szCs w:val="26"/>
            <w:lang w:eastAsia="ru-RU"/>
          </w:rPr>
          <w:t>Рекомендации</w:t>
        </w:r>
      </w:hyperlink>
      <w:r w:rsidRPr="005741D4">
        <w:rPr>
          <w:rFonts w:ascii="Times New Roman" w:eastAsia="Times New Roman" w:hAnsi="Times New Roman"/>
          <w:sz w:val="26"/>
          <w:szCs w:val="26"/>
          <w:lang w:eastAsia="ru-RU"/>
        </w:rPr>
        <w:t>.</w:t>
      </w:r>
    </w:p>
    <w:p w:rsidR="005741D4" w:rsidRPr="005741D4" w:rsidRDefault="005741D4" w:rsidP="005741D4">
      <w:pPr>
        <w:widowControl w:val="0"/>
        <w:autoSpaceDE w:val="0"/>
        <w:autoSpaceDN w:val="0"/>
        <w:outlineLvl w:val="4"/>
        <w:rPr>
          <w:rFonts w:ascii="Times New Roman" w:eastAsia="Times New Roman" w:hAnsi="Times New Roman"/>
          <w:b/>
          <w:sz w:val="26"/>
          <w:szCs w:val="26"/>
          <w:lang w:eastAsia="ru-RU"/>
        </w:rPr>
      </w:pPr>
      <w:r w:rsidRPr="005741D4">
        <w:rPr>
          <w:rFonts w:ascii="Times New Roman" w:eastAsia="Times New Roman" w:hAnsi="Times New Roman"/>
          <w:b/>
          <w:sz w:val="26"/>
          <w:szCs w:val="26"/>
          <w:lang w:eastAsia="ru-RU"/>
        </w:rPr>
        <w:t>2.4.</w:t>
      </w:r>
      <w:proofErr w:type="gramStart"/>
      <w:r w:rsidRPr="005741D4">
        <w:rPr>
          <w:rFonts w:ascii="Times New Roman" w:eastAsia="Times New Roman" w:hAnsi="Times New Roman"/>
          <w:b/>
          <w:sz w:val="26"/>
          <w:szCs w:val="26"/>
          <w:lang w:eastAsia="ru-RU"/>
        </w:rPr>
        <w:t>1.Общеобразовательные</w:t>
      </w:r>
      <w:proofErr w:type="gramEnd"/>
      <w:r w:rsidRPr="005741D4">
        <w:rPr>
          <w:rFonts w:ascii="Times New Roman" w:eastAsia="Times New Roman" w:hAnsi="Times New Roman"/>
          <w:b/>
          <w:sz w:val="26"/>
          <w:szCs w:val="26"/>
          <w:lang w:eastAsia="ru-RU"/>
        </w:rPr>
        <w:t xml:space="preserve"> организации</w:t>
      </w:r>
    </w:p>
    <w:p w:rsidR="005741D4" w:rsidRPr="005741D4" w:rsidRDefault="005741D4" w:rsidP="005741D4">
      <w:pPr>
        <w:widowControl w:val="0"/>
        <w:autoSpaceDE w:val="0"/>
        <w:autoSpaceDN w:val="0"/>
        <w:jc w:val="both"/>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 xml:space="preserve">   В соответствии с </w:t>
      </w:r>
      <w:hyperlink r:id="rId141" w:history="1">
        <w:r w:rsidRPr="005741D4">
          <w:rPr>
            <w:rFonts w:ascii="Times New Roman" w:eastAsia="Times New Roman" w:hAnsi="Times New Roman"/>
            <w:sz w:val="26"/>
            <w:szCs w:val="26"/>
            <w:lang w:eastAsia="ru-RU"/>
          </w:rPr>
          <w:t>пунктом 1.2.1</w:t>
        </w:r>
      </w:hyperlink>
      <w:r w:rsidRPr="005741D4">
        <w:rPr>
          <w:rFonts w:ascii="Times New Roman" w:eastAsia="Times New Roman" w:hAnsi="Times New Roman"/>
          <w:sz w:val="26"/>
          <w:szCs w:val="26"/>
          <w:lang w:eastAsia="ru-RU"/>
        </w:rPr>
        <w:t xml:space="preserve"> Рекомендаций устанавливается норма размещения не менее одной дневной общеобразовательной школы в сельской местности - на 201 человека. Территориальная доступность определяется </w:t>
      </w:r>
      <w:hyperlink r:id="rId142" w:history="1">
        <w:r w:rsidRPr="005741D4">
          <w:rPr>
            <w:rFonts w:ascii="Times New Roman" w:eastAsia="Times New Roman" w:hAnsi="Times New Roman"/>
            <w:sz w:val="26"/>
            <w:szCs w:val="26"/>
            <w:lang w:eastAsia="ru-RU"/>
          </w:rPr>
          <w:t>пунктами 2.4</w:t>
        </w:r>
      </w:hyperlink>
      <w:r w:rsidRPr="005741D4">
        <w:rPr>
          <w:rFonts w:ascii="Times New Roman" w:eastAsia="Times New Roman" w:hAnsi="Times New Roman"/>
          <w:sz w:val="26"/>
          <w:szCs w:val="26"/>
          <w:lang w:eastAsia="ru-RU"/>
        </w:rPr>
        <w:t xml:space="preserve"> и </w:t>
      </w:r>
      <w:hyperlink r:id="rId143" w:history="1">
        <w:r w:rsidRPr="005741D4">
          <w:rPr>
            <w:rFonts w:ascii="Times New Roman" w:eastAsia="Times New Roman" w:hAnsi="Times New Roman"/>
            <w:sz w:val="26"/>
            <w:szCs w:val="26"/>
            <w:lang w:eastAsia="ru-RU"/>
          </w:rPr>
          <w:t>2.5</w:t>
        </w:r>
      </w:hyperlink>
      <w:r w:rsidRPr="005741D4">
        <w:rPr>
          <w:rFonts w:ascii="Times New Roman" w:eastAsia="Times New Roman" w:hAnsi="Times New Roman"/>
          <w:sz w:val="26"/>
          <w:szCs w:val="26"/>
          <w:lang w:eastAsia="ru-RU"/>
        </w:rPr>
        <w:t xml:space="preserve">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N 189.</w:t>
      </w:r>
    </w:p>
    <w:p w:rsidR="005741D4" w:rsidRPr="005741D4" w:rsidRDefault="005741D4" w:rsidP="005741D4">
      <w:pPr>
        <w:widowControl w:val="0"/>
        <w:autoSpaceDE w:val="0"/>
        <w:autoSpaceDN w:val="0"/>
        <w:outlineLvl w:val="4"/>
        <w:rPr>
          <w:rFonts w:ascii="Times New Roman" w:eastAsia="Times New Roman" w:hAnsi="Times New Roman"/>
          <w:b/>
          <w:sz w:val="26"/>
          <w:szCs w:val="26"/>
          <w:lang w:eastAsia="ru-RU"/>
        </w:rPr>
      </w:pPr>
      <w:r w:rsidRPr="005741D4">
        <w:rPr>
          <w:rFonts w:ascii="Times New Roman" w:eastAsia="Times New Roman" w:hAnsi="Times New Roman"/>
          <w:b/>
          <w:sz w:val="26"/>
          <w:szCs w:val="26"/>
          <w:lang w:eastAsia="ru-RU"/>
        </w:rPr>
        <w:t>2.4.2.</w:t>
      </w:r>
      <w:r w:rsidRPr="005741D4">
        <w:rPr>
          <w:rFonts w:ascii="Times New Roman" w:eastAsia="Times New Roman" w:hAnsi="Times New Roman"/>
          <w:sz w:val="26"/>
          <w:szCs w:val="26"/>
          <w:lang w:eastAsia="ru-RU"/>
        </w:rPr>
        <w:t xml:space="preserve"> </w:t>
      </w:r>
      <w:r w:rsidRPr="005741D4">
        <w:rPr>
          <w:rFonts w:ascii="Times New Roman" w:eastAsia="Times New Roman" w:hAnsi="Times New Roman"/>
          <w:b/>
          <w:sz w:val="26"/>
          <w:szCs w:val="26"/>
          <w:lang w:eastAsia="ru-RU"/>
        </w:rPr>
        <w:t>Дошкольные образовательные организации</w:t>
      </w:r>
    </w:p>
    <w:p w:rsidR="005741D4" w:rsidRPr="005741D4" w:rsidRDefault="005741D4" w:rsidP="005741D4">
      <w:pPr>
        <w:widowControl w:val="0"/>
        <w:autoSpaceDE w:val="0"/>
        <w:autoSpaceDN w:val="0"/>
        <w:ind w:firstLine="540"/>
        <w:jc w:val="both"/>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 xml:space="preserve">В соответствии с </w:t>
      </w:r>
      <w:hyperlink r:id="rId144" w:history="1">
        <w:r w:rsidRPr="005741D4">
          <w:rPr>
            <w:rFonts w:ascii="Times New Roman" w:eastAsia="Times New Roman" w:hAnsi="Times New Roman"/>
            <w:sz w:val="26"/>
            <w:szCs w:val="26"/>
            <w:lang w:eastAsia="ru-RU"/>
          </w:rPr>
          <w:t>пунктом 1.2.1</w:t>
        </w:r>
      </w:hyperlink>
      <w:r w:rsidRPr="005741D4">
        <w:rPr>
          <w:rFonts w:ascii="Times New Roman" w:eastAsia="Times New Roman" w:hAnsi="Times New Roman"/>
          <w:sz w:val="26"/>
          <w:szCs w:val="26"/>
          <w:lang w:eastAsia="ru-RU"/>
        </w:rPr>
        <w:t xml:space="preserve"> Рекомендаций, устанавливается норма размещения не менее одной дошкольной образовательной организации в сельской местности - на 62 воспитанника. Территориальная доступность определяется в соответствии с </w:t>
      </w:r>
      <w:hyperlink r:id="rId145" w:history="1">
        <w:r w:rsidRPr="005741D4">
          <w:rPr>
            <w:rFonts w:ascii="Times New Roman" w:eastAsia="Times New Roman" w:hAnsi="Times New Roman"/>
            <w:sz w:val="26"/>
            <w:szCs w:val="26"/>
            <w:lang w:eastAsia="ru-RU"/>
          </w:rPr>
          <w:t>таблицей 10.1</w:t>
        </w:r>
      </w:hyperlink>
      <w:r w:rsidRPr="005741D4">
        <w:rPr>
          <w:rFonts w:ascii="Times New Roman" w:eastAsia="Times New Roman" w:hAnsi="Times New Roman"/>
          <w:sz w:val="26"/>
          <w:szCs w:val="26"/>
          <w:lang w:eastAsia="ru-RU"/>
        </w:rPr>
        <w:t xml:space="preserve"> СП 42.13330.2016.</w:t>
      </w:r>
    </w:p>
    <w:p w:rsidR="005741D4" w:rsidRPr="005741D4" w:rsidRDefault="005741D4" w:rsidP="005741D4">
      <w:pPr>
        <w:widowControl w:val="0"/>
        <w:autoSpaceDE w:val="0"/>
        <w:autoSpaceDN w:val="0"/>
        <w:outlineLvl w:val="3"/>
        <w:rPr>
          <w:rFonts w:ascii="Times New Roman" w:eastAsia="Times New Roman" w:hAnsi="Times New Roman"/>
          <w:b/>
          <w:sz w:val="26"/>
          <w:szCs w:val="26"/>
          <w:lang w:eastAsia="ru-RU"/>
        </w:rPr>
      </w:pPr>
      <w:r w:rsidRPr="005741D4">
        <w:rPr>
          <w:rFonts w:ascii="Times New Roman" w:eastAsia="Times New Roman" w:hAnsi="Times New Roman"/>
          <w:b/>
          <w:sz w:val="26"/>
          <w:szCs w:val="26"/>
          <w:lang w:eastAsia="ru-RU"/>
        </w:rPr>
        <w:t xml:space="preserve">2.4. </w:t>
      </w:r>
      <w:proofErr w:type="gramStart"/>
      <w:r w:rsidRPr="005741D4">
        <w:rPr>
          <w:rFonts w:ascii="Times New Roman" w:eastAsia="Times New Roman" w:hAnsi="Times New Roman"/>
          <w:b/>
          <w:sz w:val="26"/>
          <w:szCs w:val="26"/>
          <w:lang w:eastAsia="ru-RU"/>
        </w:rPr>
        <w:t>3.Объекты</w:t>
      </w:r>
      <w:proofErr w:type="gramEnd"/>
      <w:r w:rsidRPr="005741D4">
        <w:rPr>
          <w:rFonts w:ascii="Times New Roman" w:eastAsia="Times New Roman" w:hAnsi="Times New Roman"/>
          <w:b/>
          <w:sz w:val="26"/>
          <w:szCs w:val="26"/>
          <w:lang w:eastAsia="ru-RU"/>
        </w:rPr>
        <w:t xml:space="preserve"> здравоохранения</w:t>
      </w:r>
    </w:p>
    <w:p w:rsidR="005741D4" w:rsidRPr="005741D4" w:rsidRDefault="005741D4" w:rsidP="005741D4">
      <w:pPr>
        <w:widowControl w:val="0"/>
        <w:autoSpaceDE w:val="0"/>
        <w:autoSpaceDN w:val="0"/>
        <w:ind w:firstLine="539"/>
        <w:jc w:val="both"/>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Для определения расчетных показателей объектов здравоохранения использовались следующие правовые акты и прочие документы федеральных, областных органов исполнительной власти:</w:t>
      </w:r>
    </w:p>
    <w:p w:rsidR="005741D4" w:rsidRPr="005741D4" w:rsidRDefault="005741D4" w:rsidP="005741D4">
      <w:pPr>
        <w:widowControl w:val="0"/>
        <w:autoSpaceDE w:val="0"/>
        <w:autoSpaceDN w:val="0"/>
        <w:ind w:firstLine="539"/>
        <w:jc w:val="both"/>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 xml:space="preserve">1) Социальные </w:t>
      </w:r>
      <w:hyperlink r:id="rId146" w:history="1">
        <w:r w:rsidRPr="005741D4">
          <w:rPr>
            <w:rFonts w:ascii="Times New Roman" w:eastAsia="Times New Roman" w:hAnsi="Times New Roman"/>
            <w:sz w:val="26"/>
            <w:szCs w:val="26"/>
            <w:lang w:eastAsia="ru-RU"/>
          </w:rPr>
          <w:t>нормативы</w:t>
        </w:r>
      </w:hyperlink>
      <w:r w:rsidRPr="005741D4">
        <w:rPr>
          <w:rFonts w:ascii="Times New Roman" w:eastAsia="Times New Roman" w:hAnsi="Times New Roman"/>
          <w:sz w:val="26"/>
          <w:szCs w:val="26"/>
          <w:lang w:eastAsia="ru-RU"/>
        </w:rPr>
        <w:t>;</w:t>
      </w:r>
    </w:p>
    <w:p w:rsidR="005741D4" w:rsidRPr="005741D4" w:rsidRDefault="005741D4" w:rsidP="005741D4">
      <w:pPr>
        <w:widowControl w:val="0"/>
        <w:autoSpaceDE w:val="0"/>
        <w:autoSpaceDN w:val="0"/>
        <w:ind w:firstLine="539"/>
        <w:jc w:val="both"/>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 xml:space="preserve">2) Методические </w:t>
      </w:r>
      <w:hyperlink r:id="rId147" w:history="1">
        <w:r w:rsidRPr="005741D4">
          <w:rPr>
            <w:rFonts w:ascii="Times New Roman" w:eastAsia="Times New Roman" w:hAnsi="Times New Roman"/>
            <w:sz w:val="26"/>
            <w:szCs w:val="26"/>
            <w:lang w:eastAsia="ru-RU"/>
          </w:rPr>
          <w:t>рекомендации</w:t>
        </w:r>
      </w:hyperlink>
      <w:r w:rsidRPr="005741D4">
        <w:rPr>
          <w:rFonts w:ascii="Times New Roman" w:eastAsia="Times New Roman" w:hAnsi="Times New Roman"/>
          <w:sz w:val="26"/>
          <w:szCs w:val="26"/>
          <w:lang w:eastAsia="ru-RU"/>
        </w:rPr>
        <w:t xml:space="preserve"> по развитию сети медицинских организаций государственной системы здравоохранения и муниципальной системы здравоохранения, утвержденные приказом Министерства здравоохранения Российской Федерации от 08.06.2016 N 358 "Об утверждении методических рекомендаций по развитию сети медицинских организаций государственной системы здравоохранения и муниципальной системы здравоохранения" (далее - Рекомендации-358);</w:t>
      </w:r>
    </w:p>
    <w:p w:rsidR="005741D4" w:rsidRDefault="005741D4" w:rsidP="005741D4">
      <w:pPr>
        <w:widowControl w:val="0"/>
        <w:autoSpaceDE w:val="0"/>
        <w:autoSpaceDN w:val="0"/>
        <w:ind w:firstLine="539"/>
        <w:jc w:val="both"/>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 xml:space="preserve">3) </w:t>
      </w:r>
      <w:hyperlink r:id="rId148" w:history="1">
        <w:r w:rsidRPr="005741D4">
          <w:rPr>
            <w:rFonts w:ascii="Times New Roman" w:eastAsia="Times New Roman" w:hAnsi="Times New Roman"/>
            <w:sz w:val="26"/>
            <w:szCs w:val="26"/>
            <w:lang w:eastAsia="ru-RU"/>
          </w:rPr>
          <w:t>Требования</w:t>
        </w:r>
      </w:hyperlink>
      <w:r w:rsidRPr="005741D4">
        <w:rPr>
          <w:rFonts w:ascii="Times New Roman" w:eastAsia="Times New Roman" w:hAnsi="Times New Roman"/>
          <w:sz w:val="26"/>
          <w:szCs w:val="26"/>
          <w:lang w:eastAsia="ru-RU"/>
        </w:rPr>
        <w:t xml:space="preserve">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утвержденные приказом Министерства здравоохранения Российской Федерации от 27.02.2016 N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(далее - Требования-132н).</w:t>
      </w:r>
    </w:p>
    <w:p w:rsidR="00563EDE" w:rsidRPr="005741D4" w:rsidRDefault="00563EDE" w:rsidP="005741D4">
      <w:pPr>
        <w:widowControl w:val="0"/>
        <w:autoSpaceDE w:val="0"/>
        <w:autoSpaceDN w:val="0"/>
        <w:ind w:firstLine="539"/>
        <w:jc w:val="both"/>
        <w:rPr>
          <w:rFonts w:ascii="Times New Roman" w:eastAsia="Times New Roman" w:hAnsi="Times New Roman"/>
          <w:sz w:val="26"/>
          <w:szCs w:val="26"/>
          <w:lang w:eastAsia="ru-RU"/>
        </w:rPr>
      </w:pPr>
    </w:p>
    <w:p w:rsidR="005741D4" w:rsidRPr="005741D4" w:rsidRDefault="005741D4" w:rsidP="005741D4">
      <w:pPr>
        <w:widowControl w:val="0"/>
        <w:autoSpaceDE w:val="0"/>
        <w:autoSpaceDN w:val="0"/>
        <w:outlineLvl w:val="3"/>
        <w:rPr>
          <w:rFonts w:ascii="Times New Roman" w:eastAsia="Times New Roman" w:hAnsi="Times New Roman"/>
          <w:b/>
          <w:sz w:val="26"/>
          <w:szCs w:val="26"/>
          <w:lang w:eastAsia="ru-RU"/>
        </w:rPr>
      </w:pPr>
      <w:r w:rsidRPr="005741D4">
        <w:rPr>
          <w:rFonts w:ascii="Times New Roman" w:eastAsia="Times New Roman" w:hAnsi="Times New Roman"/>
          <w:b/>
          <w:sz w:val="26"/>
          <w:szCs w:val="26"/>
          <w:lang w:eastAsia="ru-RU"/>
        </w:rPr>
        <w:t xml:space="preserve">2.4.4. Объекты культуры </w:t>
      </w:r>
    </w:p>
    <w:p w:rsidR="005741D4" w:rsidRPr="005741D4" w:rsidRDefault="005741D4" w:rsidP="005741D4">
      <w:pPr>
        <w:widowControl w:val="0"/>
        <w:autoSpaceDE w:val="0"/>
        <w:autoSpaceDN w:val="0"/>
        <w:outlineLvl w:val="3"/>
        <w:rPr>
          <w:rFonts w:ascii="Times New Roman" w:eastAsia="Times New Roman" w:hAnsi="Times New Roman"/>
          <w:b/>
          <w:sz w:val="26"/>
          <w:szCs w:val="26"/>
          <w:lang w:eastAsia="ru-RU"/>
        </w:rPr>
      </w:pPr>
      <w:r w:rsidRPr="005741D4">
        <w:rPr>
          <w:rFonts w:ascii="Times New Roman" w:eastAsia="Times New Roman" w:hAnsi="Times New Roman"/>
          <w:b/>
          <w:sz w:val="26"/>
          <w:szCs w:val="26"/>
          <w:lang w:eastAsia="ru-RU"/>
        </w:rPr>
        <w:t xml:space="preserve">     </w:t>
      </w:r>
      <w:r w:rsidRPr="005741D4">
        <w:rPr>
          <w:rFonts w:ascii="Times New Roman" w:eastAsia="Times New Roman" w:hAnsi="Times New Roman"/>
          <w:sz w:val="26"/>
          <w:szCs w:val="26"/>
          <w:lang w:eastAsia="ru-RU"/>
        </w:rPr>
        <w:t xml:space="preserve">Применяемы к отношениям в области культуры положения Федерального </w:t>
      </w:r>
      <w:hyperlink r:id="rId149" w:history="1">
        <w:r w:rsidRPr="005741D4">
          <w:rPr>
            <w:rFonts w:ascii="Times New Roman" w:eastAsia="Times New Roman" w:hAnsi="Times New Roman"/>
            <w:sz w:val="26"/>
            <w:szCs w:val="26"/>
            <w:lang w:eastAsia="ru-RU"/>
          </w:rPr>
          <w:t>закона</w:t>
        </w:r>
      </w:hyperlink>
      <w:r w:rsidRPr="005741D4">
        <w:rPr>
          <w:rFonts w:ascii="Times New Roman" w:eastAsia="Times New Roman" w:hAnsi="Times New Roman"/>
          <w:sz w:val="26"/>
          <w:szCs w:val="26"/>
          <w:lang w:eastAsia="ru-RU"/>
        </w:rPr>
        <w:t xml:space="preserve"> от 29.12.1994 N 78-ФЗ "О библиотечном деле".</w:t>
      </w:r>
      <w:r w:rsidRPr="005741D4">
        <w:rPr>
          <w:rFonts w:ascii="Times New Roman" w:eastAsia="Times New Roman" w:hAnsi="Times New Roman"/>
          <w:sz w:val="22"/>
          <w:szCs w:val="20"/>
          <w:lang w:eastAsia="ru-RU"/>
        </w:rPr>
        <w:t xml:space="preserve"> </w:t>
      </w:r>
    </w:p>
    <w:p w:rsidR="005741D4" w:rsidRPr="005741D4" w:rsidRDefault="005741D4" w:rsidP="005741D4">
      <w:pPr>
        <w:widowControl w:val="0"/>
        <w:autoSpaceDE w:val="0"/>
        <w:autoSpaceDN w:val="0"/>
        <w:ind w:firstLine="539"/>
        <w:jc w:val="both"/>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Для определения расчетных показателей объектов культуры использовались следующие правовые акты федеральных органов исполнительной власти:</w:t>
      </w:r>
    </w:p>
    <w:p w:rsidR="005741D4" w:rsidRPr="005741D4" w:rsidRDefault="005741D4" w:rsidP="005741D4">
      <w:pPr>
        <w:widowControl w:val="0"/>
        <w:autoSpaceDE w:val="0"/>
        <w:autoSpaceDN w:val="0"/>
        <w:ind w:firstLine="539"/>
        <w:jc w:val="both"/>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 xml:space="preserve">1) Социальные </w:t>
      </w:r>
      <w:hyperlink r:id="rId150" w:history="1">
        <w:r w:rsidRPr="005741D4">
          <w:rPr>
            <w:rFonts w:ascii="Times New Roman" w:eastAsia="Times New Roman" w:hAnsi="Times New Roman"/>
            <w:sz w:val="26"/>
            <w:szCs w:val="26"/>
            <w:lang w:eastAsia="ru-RU"/>
          </w:rPr>
          <w:t>нормативы</w:t>
        </w:r>
      </w:hyperlink>
      <w:r w:rsidRPr="005741D4">
        <w:rPr>
          <w:rFonts w:ascii="Times New Roman" w:eastAsia="Times New Roman" w:hAnsi="Times New Roman"/>
          <w:sz w:val="26"/>
          <w:szCs w:val="26"/>
          <w:lang w:eastAsia="ru-RU"/>
        </w:rPr>
        <w:t>;</w:t>
      </w:r>
    </w:p>
    <w:p w:rsidR="005741D4" w:rsidRPr="005741D4" w:rsidRDefault="005741D4" w:rsidP="005741D4">
      <w:pPr>
        <w:widowControl w:val="0"/>
        <w:autoSpaceDE w:val="0"/>
        <w:autoSpaceDN w:val="0"/>
        <w:ind w:firstLine="539"/>
        <w:jc w:val="both"/>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 xml:space="preserve">2) Методические </w:t>
      </w:r>
      <w:hyperlink r:id="rId151" w:history="1">
        <w:r w:rsidRPr="005741D4">
          <w:rPr>
            <w:rFonts w:ascii="Times New Roman" w:eastAsia="Times New Roman" w:hAnsi="Times New Roman"/>
            <w:sz w:val="26"/>
            <w:szCs w:val="26"/>
            <w:lang w:eastAsia="ru-RU"/>
          </w:rPr>
          <w:t>рекомендации</w:t>
        </w:r>
      </w:hyperlink>
      <w:r w:rsidRPr="005741D4">
        <w:rPr>
          <w:rFonts w:ascii="Times New Roman" w:eastAsia="Times New Roman" w:hAnsi="Times New Roman"/>
          <w:sz w:val="26"/>
          <w:szCs w:val="26"/>
          <w:lang w:eastAsia="ru-RU"/>
        </w:rP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введенные в действие распоряжением </w:t>
      </w:r>
      <w:r w:rsidRPr="005741D4">
        <w:rPr>
          <w:rFonts w:ascii="Times New Roman" w:eastAsia="Times New Roman" w:hAnsi="Times New Roman"/>
          <w:sz w:val="26"/>
          <w:szCs w:val="26"/>
          <w:lang w:eastAsia="ru-RU"/>
        </w:rPr>
        <w:lastRenderedPageBreak/>
        <w:t>Министерства культуры Российской Федерации от 02.08.2017 N Р-965 (далее - Рекомендации-965);</w:t>
      </w:r>
    </w:p>
    <w:p w:rsidR="005741D4" w:rsidRPr="005741D4" w:rsidRDefault="005741D4" w:rsidP="005741D4">
      <w:pPr>
        <w:widowControl w:val="0"/>
        <w:autoSpaceDE w:val="0"/>
        <w:autoSpaceDN w:val="0"/>
        <w:ind w:firstLine="539"/>
        <w:jc w:val="both"/>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 xml:space="preserve">3) </w:t>
      </w:r>
      <w:hyperlink r:id="rId152" w:history="1">
        <w:r w:rsidRPr="005741D4">
          <w:rPr>
            <w:rFonts w:ascii="Times New Roman" w:eastAsia="Times New Roman" w:hAnsi="Times New Roman"/>
            <w:sz w:val="26"/>
            <w:szCs w:val="26"/>
            <w:lang w:eastAsia="ru-RU"/>
          </w:rPr>
          <w:t>СП 42.13330.2016</w:t>
        </w:r>
      </w:hyperlink>
      <w:r w:rsidRPr="005741D4">
        <w:rPr>
          <w:rFonts w:ascii="Times New Roman" w:eastAsia="Times New Roman" w:hAnsi="Times New Roman"/>
          <w:sz w:val="26"/>
          <w:szCs w:val="26"/>
          <w:lang w:eastAsia="ru-RU"/>
        </w:rPr>
        <w:t>.</w:t>
      </w:r>
    </w:p>
    <w:p w:rsidR="005741D4" w:rsidRPr="005741D4" w:rsidRDefault="005741D4" w:rsidP="005741D4">
      <w:pPr>
        <w:widowControl w:val="0"/>
        <w:autoSpaceDE w:val="0"/>
        <w:autoSpaceDN w:val="0"/>
        <w:jc w:val="center"/>
        <w:outlineLvl w:val="4"/>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Библиотеки</w:t>
      </w:r>
    </w:p>
    <w:p w:rsidR="005741D4" w:rsidRPr="005741D4" w:rsidRDefault="005741D4" w:rsidP="005741D4">
      <w:pPr>
        <w:widowControl w:val="0"/>
        <w:autoSpaceDE w:val="0"/>
        <w:autoSpaceDN w:val="0"/>
        <w:ind w:firstLine="540"/>
        <w:jc w:val="both"/>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 xml:space="preserve">В части библиотек Социальными </w:t>
      </w:r>
      <w:hyperlink r:id="rId153" w:history="1">
        <w:r w:rsidRPr="005741D4">
          <w:rPr>
            <w:rFonts w:ascii="Times New Roman" w:eastAsia="Times New Roman" w:hAnsi="Times New Roman"/>
            <w:sz w:val="26"/>
            <w:szCs w:val="26"/>
            <w:lang w:eastAsia="ru-RU"/>
          </w:rPr>
          <w:t>нормативами</w:t>
        </w:r>
      </w:hyperlink>
      <w:r w:rsidRPr="005741D4">
        <w:rPr>
          <w:rFonts w:ascii="Times New Roman" w:eastAsia="Times New Roman" w:hAnsi="Times New Roman"/>
          <w:sz w:val="26"/>
          <w:szCs w:val="26"/>
          <w:lang w:eastAsia="ru-RU"/>
        </w:rPr>
        <w:t xml:space="preserve"> и </w:t>
      </w:r>
      <w:hyperlink r:id="rId154" w:history="1">
        <w:r w:rsidRPr="005741D4">
          <w:rPr>
            <w:rFonts w:ascii="Times New Roman" w:eastAsia="Times New Roman" w:hAnsi="Times New Roman"/>
            <w:sz w:val="26"/>
            <w:szCs w:val="26"/>
            <w:lang w:eastAsia="ru-RU"/>
          </w:rPr>
          <w:t>Рекомендациями-965</w:t>
        </w:r>
      </w:hyperlink>
      <w:r w:rsidRPr="005741D4">
        <w:rPr>
          <w:rFonts w:ascii="Times New Roman" w:eastAsia="Times New Roman" w:hAnsi="Times New Roman"/>
          <w:sz w:val="26"/>
          <w:szCs w:val="26"/>
          <w:lang w:eastAsia="ru-RU"/>
        </w:rPr>
        <w:t xml:space="preserve"> нормируются количество объектов на поселение.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 Слепые,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 В целях обеспечения доступности библиотечных услуг для инвалидов по зрению следует предусматривать зоны обслуживания в учреждениях и на предприятиях, где учатся и работают инвалиды по зрению, лечебных и реабилитационных учреждениях.</w:t>
      </w:r>
    </w:p>
    <w:p w:rsidR="005741D4" w:rsidRPr="005741D4" w:rsidRDefault="005741D4" w:rsidP="005741D4">
      <w:pPr>
        <w:widowControl w:val="0"/>
        <w:autoSpaceDE w:val="0"/>
        <w:autoSpaceDN w:val="0"/>
        <w:ind w:firstLine="540"/>
        <w:jc w:val="both"/>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Пользователям библиотек, независимо от места проживания, должен быть обеспечен доступ к культурным ценностям на основе цифровых коммуникационных технологий, для чего рекомендуется на базе библиотек поселения организовать точку доступа к полнотекстовым информационным ресурсам.</w:t>
      </w:r>
    </w:p>
    <w:p w:rsidR="005741D4" w:rsidRPr="005741D4" w:rsidRDefault="005741D4" w:rsidP="005741D4">
      <w:pPr>
        <w:widowControl w:val="0"/>
        <w:autoSpaceDE w:val="0"/>
        <w:autoSpaceDN w:val="0"/>
        <w:outlineLvl w:val="4"/>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 xml:space="preserve">                                  Учреждения культуры клубного типа</w:t>
      </w:r>
    </w:p>
    <w:p w:rsidR="005741D4" w:rsidRPr="005741D4" w:rsidRDefault="005741D4" w:rsidP="005741D4">
      <w:pPr>
        <w:widowControl w:val="0"/>
        <w:autoSpaceDE w:val="0"/>
        <w:autoSpaceDN w:val="0"/>
        <w:ind w:firstLine="540"/>
        <w:jc w:val="both"/>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Под учреждением клубного типа понимается организация, основной деятельностью которой является создание условий для занятий любительским художественным творчеством, предоставление населению услуг социально-культурного, просветительского и досугового характера. За сетевую единицу принимаются учреждения культуры клубного типа всех форм собственности.</w:t>
      </w:r>
    </w:p>
    <w:p w:rsidR="005741D4" w:rsidRPr="005741D4" w:rsidRDefault="005741D4" w:rsidP="005741D4">
      <w:pPr>
        <w:widowControl w:val="0"/>
        <w:autoSpaceDE w:val="0"/>
        <w:autoSpaceDN w:val="0"/>
        <w:ind w:firstLine="540"/>
        <w:jc w:val="both"/>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 xml:space="preserve">В соответствии с </w:t>
      </w:r>
      <w:hyperlink r:id="rId155" w:history="1">
        <w:r w:rsidRPr="005741D4">
          <w:rPr>
            <w:rFonts w:ascii="Times New Roman" w:eastAsia="Times New Roman" w:hAnsi="Times New Roman"/>
            <w:sz w:val="26"/>
            <w:szCs w:val="26"/>
            <w:lang w:eastAsia="ru-RU"/>
          </w:rPr>
          <w:t>таблицей 6</w:t>
        </w:r>
      </w:hyperlink>
      <w:r w:rsidRPr="005741D4">
        <w:rPr>
          <w:rFonts w:ascii="Times New Roman" w:eastAsia="Times New Roman" w:hAnsi="Times New Roman"/>
          <w:sz w:val="26"/>
          <w:szCs w:val="26"/>
          <w:lang w:eastAsia="ru-RU"/>
        </w:rPr>
        <w:t xml:space="preserve"> Рекомендаций-965 минимальный перечень подвидов учреждений культуры клубного типа на уровне сельского поселения составляет областной Дом культуры.</w:t>
      </w:r>
    </w:p>
    <w:p w:rsidR="005741D4" w:rsidRPr="005741D4" w:rsidRDefault="005741D4" w:rsidP="005741D4">
      <w:pPr>
        <w:widowControl w:val="0"/>
        <w:autoSpaceDE w:val="0"/>
        <w:autoSpaceDN w:val="0"/>
        <w:ind w:firstLine="540"/>
        <w:jc w:val="both"/>
        <w:rPr>
          <w:rFonts w:ascii="Times New Roman" w:eastAsia="Times New Roman" w:hAnsi="Times New Roman"/>
          <w:sz w:val="26"/>
          <w:szCs w:val="26"/>
          <w:lang w:eastAsia="ru-RU"/>
        </w:rPr>
      </w:pPr>
      <w:r w:rsidRPr="005741D4">
        <w:rPr>
          <w:rFonts w:ascii="Times New Roman" w:eastAsia="Times New Roman" w:hAnsi="Times New Roman"/>
          <w:sz w:val="26"/>
          <w:szCs w:val="26"/>
          <w:lang w:eastAsia="ru-RU"/>
        </w:rPr>
        <w:t>Количество таких учреждений определяется в Крапивновского сельского поселения исходя из культурного разнообразия территории и уровня бюджетной обеспеченности.</w:t>
      </w:r>
    </w:p>
    <w:p w:rsidR="005741D4" w:rsidRPr="005741D4" w:rsidRDefault="005741D4" w:rsidP="005741D4">
      <w:pPr>
        <w:spacing w:line="259" w:lineRule="auto"/>
        <w:ind w:firstLine="708"/>
        <w:jc w:val="both"/>
        <w:rPr>
          <w:rFonts w:ascii="Times New Roman" w:eastAsia="Calibri" w:hAnsi="Times New Roman"/>
          <w:b/>
          <w:sz w:val="26"/>
          <w:szCs w:val="26"/>
        </w:rPr>
      </w:pPr>
    </w:p>
    <w:p w:rsidR="005741D4" w:rsidRPr="005741D4" w:rsidRDefault="005741D4" w:rsidP="005741D4">
      <w:pPr>
        <w:spacing w:line="259" w:lineRule="auto"/>
        <w:ind w:firstLine="708"/>
        <w:jc w:val="both"/>
        <w:rPr>
          <w:rFonts w:ascii="Times New Roman" w:eastAsia="Calibri" w:hAnsi="Times New Roman"/>
          <w:b/>
          <w:sz w:val="26"/>
          <w:szCs w:val="26"/>
        </w:rPr>
      </w:pPr>
      <w:r w:rsidRPr="005741D4">
        <w:rPr>
          <w:rFonts w:ascii="Times New Roman" w:eastAsia="Calibri" w:hAnsi="Times New Roman"/>
          <w:b/>
          <w:sz w:val="26"/>
          <w:szCs w:val="26"/>
        </w:rPr>
        <w:t xml:space="preserve">3. ПРАВИЛА И ОБЛАСТЬ ПРИМЕНЕНИЯ РАСЧЕТНЫХ ПОКАЗАТЕЛЕЙ, СОДЕРЖАЩИХСЯ В ОСНОВНОЙ ЧАСТИ </w:t>
      </w:r>
    </w:p>
    <w:p w:rsidR="005741D4" w:rsidRPr="005741D4" w:rsidRDefault="005741D4" w:rsidP="005741D4">
      <w:pPr>
        <w:spacing w:line="259" w:lineRule="auto"/>
        <w:ind w:firstLine="708"/>
        <w:jc w:val="both"/>
        <w:rPr>
          <w:rFonts w:ascii="Times New Roman" w:eastAsia="Calibri" w:hAnsi="Times New Roman"/>
          <w:b/>
          <w:sz w:val="26"/>
          <w:szCs w:val="26"/>
        </w:rPr>
      </w:pPr>
      <w:r w:rsidRPr="005741D4">
        <w:rPr>
          <w:rFonts w:ascii="Times New Roman" w:eastAsia="Calibri" w:hAnsi="Times New Roman"/>
          <w:b/>
          <w:sz w:val="26"/>
          <w:szCs w:val="26"/>
        </w:rPr>
        <w:t xml:space="preserve">3.1 Область применения расчетных показателей </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Местные нормативы градостроительного проектирования Крапивновского сельского поселения Тейковского муниципального района являются обязательными для применения всеми участниками градостроительной деятельности в сельском поселении и учитываются при разработке документов территориального планирования Крапивновского сельского поселения Тейковского муниципального района, документов градостроительного зонирования – правил землепользования и застройки, документации по планировке территорий в части размещения объектов местного значения поселения, подготовке проектной документации применительно к строящимся, реконструируемым объектам капитального строительства местного значения.</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Нормативы установлены с учётом природно-климатических, </w:t>
      </w:r>
      <w:proofErr w:type="spellStart"/>
      <w:r w:rsidRPr="005741D4">
        <w:rPr>
          <w:rFonts w:ascii="Times New Roman" w:eastAsia="Calibri" w:hAnsi="Times New Roman"/>
          <w:sz w:val="26"/>
          <w:szCs w:val="26"/>
        </w:rPr>
        <w:t>социальнодемографических</w:t>
      </w:r>
      <w:proofErr w:type="spellEnd"/>
      <w:r w:rsidRPr="005741D4">
        <w:rPr>
          <w:rFonts w:ascii="Times New Roman" w:eastAsia="Calibri" w:hAnsi="Times New Roman"/>
          <w:sz w:val="26"/>
          <w:szCs w:val="26"/>
        </w:rPr>
        <w:t xml:space="preserve">, национальных, территориальных особенностей </w:t>
      </w:r>
      <w:r w:rsidRPr="005741D4">
        <w:rPr>
          <w:rFonts w:ascii="Times New Roman" w:eastAsia="Calibri" w:hAnsi="Times New Roman"/>
          <w:sz w:val="26"/>
          <w:szCs w:val="26"/>
        </w:rPr>
        <w:lastRenderedPageBreak/>
        <w:t xml:space="preserve">поселения, и содержат минимальные расчётные показатели обеспечения благоприятных условий жизнедеятельности человека, в том числе показатели обеспечения объектами социального и коммунально-бытового назначения, доступности объектов социального назначения для населения. </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Местные нормативы градостроительного проектирования Крапивновского сельского поселения Тейковского муниципального района применяются при подготовке, согласовании, экспертизе, утверждении и реализации документов территориального планирования (генерального плана сельского поселения), документации по планировке территорий в части размещения объектов местного значения поселения, правил землепользования и застройки с учётом перспективы их развития, а также используются для принятия решений органами государственной власти, органами местного самоуправления, при осуществлении градостроительной деятельности физическими и юридическими лицами. </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Местные нормативы градостроительного проектирования Крапивновского сельского поселения Тейковского муниципального района распространяются на предлагаемые к размещению на территории местного значения в области транспорта, инженерного обеспечения, физической культуры и массового спорта.</w:t>
      </w:r>
    </w:p>
    <w:p w:rsidR="005741D4" w:rsidRPr="005741D4" w:rsidRDefault="005741D4" w:rsidP="005741D4">
      <w:pPr>
        <w:spacing w:line="259" w:lineRule="auto"/>
        <w:ind w:firstLine="708"/>
        <w:jc w:val="both"/>
        <w:rPr>
          <w:rFonts w:ascii="Times New Roman" w:eastAsia="Calibri" w:hAnsi="Times New Roman"/>
          <w:b/>
          <w:sz w:val="26"/>
          <w:szCs w:val="26"/>
        </w:rPr>
      </w:pPr>
      <w:r w:rsidRPr="005741D4">
        <w:rPr>
          <w:rFonts w:ascii="Times New Roman" w:eastAsia="Calibri" w:hAnsi="Times New Roman"/>
          <w:sz w:val="26"/>
          <w:szCs w:val="26"/>
        </w:rPr>
        <w:t xml:space="preserve"> </w:t>
      </w:r>
      <w:r w:rsidRPr="005741D4">
        <w:rPr>
          <w:rFonts w:ascii="Times New Roman" w:eastAsia="Calibri" w:hAnsi="Times New Roman"/>
          <w:b/>
          <w:sz w:val="26"/>
          <w:szCs w:val="26"/>
        </w:rPr>
        <w:t xml:space="preserve">3.2 Состав участников градостроительных отношений </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В состав участников градостроительной деятельности Крапивновского сельского поселения Тейковского муниципального района входят: </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1. Органы местного самоуправления, осуществляющие процесс согласования, утверждения документов, выдачи разрешений на строительство и пр., в том числе:</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 - Администрация Тейковского муниципального района в лице Отдела градостроительства;</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2. Население Крапивновского сельского поселения, а также физические и юридические лица, предприниматели, осуществляющие или планирующие осуществлять свою деятельность на территории поселения, которые обращаются в администрацию по вопросам выдачи разрешений на строительство, предоставления градостроительных планов земельных участков, предоставляют предложения и запросы о возможности внесения изменений в документы градостроительного проектирования, связанные с хозяйственной деятельностью и пр. </w:t>
      </w:r>
    </w:p>
    <w:p w:rsid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3. Проектные и проектно-изыскательские организации, непосредственно осуществляющие подготовку документов территориального планирования, градостроительного зонирования и планировки территории по заданию органов местного самоуправления или для иного физического или юридического лица под контролем специалистов администрации. </w:t>
      </w:r>
    </w:p>
    <w:p w:rsidR="002A3293" w:rsidRDefault="002A3293" w:rsidP="005741D4">
      <w:pPr>
        <w:spacing w:line="259" w:lineRule="auto"/>
        <w:ind w:firstLine="708"/>
        <w:jc w:val="both"/>
        <w:rPr>
          <w:rFonts w:ascii="Times New Roman" w:eastAsia="Calibri" w:hAnsi="Times New Roman"/>
          <w:b/>
          <w:sz w:val="26"/>
          <w:szCs w:val="26"/>
        </w:rPr>
      </w:pPr>
    </w:p>
    <w:p w:rsidR="005741D4" w:rsidRPr="005741D4" w:rsidRDefault="005741D4" w:rsidP="005741D4">
      <w:pPr>
        <w:spacing w:line="259" w:lineRule="auto"/>
        <w:ind w:firstLine="708"/>
        <w:jc w:val="both"/>
        <w:rPr>
          <w:rFonts w:ascii="Times New Roman" w:eastAsia="Calibri" w:hAnsi="Times New Roman"/>
          <w:b/>
          <w:sz w:val="26"/>
          <w:szCs w:val="26"/>
        </w:rPr>
      </w:pPr>
      <w:r w:rsidRPr="005741D4">
        <w:rPr>
          <w:rFonts w:ascii="Times New Roman" w:eastAsia="Calibri" w:hAnsi="Times New Roman"/>
          <w:b/>
          <w:sz w:val="26"/>
          <w:szCs w:val="26"/>
        </w:rPr>
        <w:t>3.3 Документы градостроительного проектирования</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 К документам градостроительного проектирования, в которых должны быть соблюдены требования настоящих нормативов градостроительного проектирования Крапивновского сельского поселения Тейковского муниципального района относятся: </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1. Документы территориального планирования - Генеральный план Крапивновского сельского поселения Тейковского муниципального района.</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lastRenderedPageBreak/>
        <w:t xml:space="preserve"> 2. Документы градостроительного зонирования Крапивновского сельского поселения Тейковского муниципального района - Правила землепользования и застройки Крапивновского сельского поселения.</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3. Документы планировки территории - Проекты планировки территорий для размещения объектов местного значения; Местные нормативы градостроительного проектирования Крапивновского сельского поселения - Градостроительные планы земельных участков; - Схемы планировочной организации земельных участков</w:t>
      </w:r>
    </w:p>
    <w:p w:rsidR="005741D4" w:rsidRPr="005741D4" w:rsidRDefault="005741D4" w:rsidP="005741D4">
      <w:pPr>
        <w:spacing w:line="259" w:lineRule="auto"/>
        <w:ind w:firstLine="708"/>
        <w:jc w:val="both"/>
        <w:rPr>
          <w:rFonts w:ascii="Times New Roman" w:eastAsia="Calibri" w:hAnsi="Times New Roman"/>
          <w:sz w:val="26"/>
          <w:szCs w:val="26"/>
        </w:rPr>
      </w:pPr>
      <w:r w:rsidRPr="005741D4">
        <w:rPr>
          <w:rFonts w:ascii="Times New Roman" w:eastAsia="Calibri" w:hAnsi="Times New Roman"/>
          <w:sz w:val="26"/>
          <w:szCs w:val="26"/>
        </w:rPr>
        <w:t xml:space="preserve"> 4. Раздел проектной документации на строительство «Схема планировочной организации земельного участка».</w:t>
      </w:r>
    </w:p>
    <w:p w:rsidR="005741D4" w:rsidRPr="005741D4" w:rsidRDefault="005741D4" w:rsidP="005741D4">
      <w:pPr>
        <w:autoSpaceDE w:val="0"/>
        <w:autoSpaceDN w:val="0"/>
        <w:adjustRightInd w:val="0"/>
        <w:ind w:firstLine="708"/>
        <w:jc w:val="both"/>
        <w:rPr>
          <w:rFonts w:ascii="Times New Roman" w:eastAsia="Calibri" w:hAnsi="Times New Roman"/>
          <w:b/>
          <w:sz w:val="26"/>
          <w:szCs w:val="26"/>
        </w:rPr>
      </w:pPr>
    </w:p>
    <w:p w:rsidR="005741D4" w:rsidRPr="005741D4" w:rsidRDefault="005741D4" w:rsidP="005741D4">
      <w:pPr>
        <w:autoSpaceDE w:val="0"/>
        <w:autoSpaceDN w:val="0"/>
        <w:adjustRightInd w:val="0"/>
        <w:ind w:firstLine="708"/>
        <w:jc w:val="both"/>
        <w:rPr>
          <w:rFonts w:ascii="Times New Roman" w:eastAsia="Calibri" w:hAnsi="Times New Roman"/>
          <w:b/>
          <w:bCs/>
          <w:sz w:val="26"/>
          <w:szCs w:val="26"/>
        </w:rPr>
      </w:pPr>
      <w:r w:rsidRPr="005741D4">
        <w:rPr>
          <w:rFonts w:ascii="Times New Roman" w:eastAsia="Calibri" w:hAnsi="Times New Roman"/>
          <w:b/>
          <w:sz w:val="26"/>
          <w:szCs w:val="26"/>
        </w:rPr>
        <w:t xml:space="preserve">4. </w:t>
      </w:r>
      <w:r w:rsidRPr="005741D4">
        <w:rPr>
          <w:rFonts w:ascii="Times New Roman" w:eastAsia="Calibri" w:hAnsi="Times New Roman"/>
          <w:b/>
          <w:bCs/>
          <w:sz w:val="26"/>
          <w:szCs w:val="26"/>
        </w:rPr>
        <w:t>Перечень нормативных правовых актов и иных документов, используемых в нормативах градостроительного проектирования Крапивновского сельского поселения Тейковского муниципального района Ивановской области</w:t>
      </w:r>
    </w:p>
    <w:p w:rsidR="005741D4" w:rsidRPr="005741D4" w:rsidRDefault="005741D4" w:rsidP="005741D4">
      <w:pPr>
        <w:autoSpaceDE w:val="0"/>
        <w:autoSpaceDN w:val="0"/>
        <w:adjustRightInd w:val="0"/>
        <w:ind w:firstLine="540"/>
        <w:outlineLvl w:val="0"/>
        <w:rPr>
          <w:rFonts w:ascii="Times New Roman" w:eastAsia="Calibri" w:hAnsi="Times New Roman"/>
          <w:bCs/>
          <w:sz w:val="26"/>
          <w:szCs w:val="26"/>
        </w:rPr>
      </w:pPr>
      <w:r w:rsidRPr="005741D4">
        <w:rPr>
          <w:rFonts w:ascii="Times New Roman" w:eastAsia="Calibri" w:hAnsi="Times New Roman"/>
          <w:bCs/>
          <w:sz w:val="26"/>
          <w:szCs w:val="26"/>
        </w:rPr>
        <w:t>Нормативные правовые акты Российской Федерации</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Градостроительный </w:t>
      </w:r>
      <w:hyperlink r:id="rId156" w:history="1">
        <w:r w:rsidRPr="005741D4">
          <w:rPr>
            <w:rFonts w:ascii="Times New Roman" w:eastAsia="Calibri" w:hAnsi="Times New Roman"/>
            <w:sz w:val="26"/>
            <w:szCs w:val="26"/>
          </w:rPr>
          <w:t>кодекс</w:t>
        </w:r>
      </w:hyperlink>
      <w:r w:rsidRPr="005741D4">
        <w:rPr>
          <w:rFonts w:ascii="Times New Roman" w:eastAsia="Calibri" w:hAnsi="Times New Roman"/>
          <w:sz w:val="26"/>
          <w:szCs w:val="26"/>
        </w:rPr>
        <w:t xml:space="preserve"> Российской Федерации</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Жилищный </w:t>
      </w:r>
      <w:hyperlink r:id="rId157" w:history="1">
        <w:r w:rsidRPr="005741D4">
          <w:rPr>
            <w:rFonts w:ascii="Times New Roman" w:eastAsia="Calibri" w:hAnsi="Times New Roman"/>
            <w:sz w:val="26"/>
            <w:szCs w:val="26"/>
          </w:rPr>
          <w:t>кодекс</w:t>
        </w:r>
      </w:hyperlink>
      <w:r w:rsidRPr="005741D4">
        <w:rPr>
          <w:rFonts w:ascii="Times New Roman" w:eastAsia="Calibri" w:hAnsi="Times New Roman"/>
          <w:sz w:val="26"/>
          <w:szCs w:val="26"/>
        </w:rPr>
        <w:t xml:space="preserve"> Российской Федерации</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Земельный </w:t>
      </w:r>
      <w:hyperlink r:id="rId158" w:history="1">
        <w:r w:rsidRPr="005741D4">
          <w:rPr>
            <w:rFonts w:ascii="Times New Roman" w:eastAsia="Calibri" w:hAnsi="Times New Roman"/>
            <w:sz w:val="26"/>
            <w:szCs w:val="26"/>
          </w:rPr>
          <w:t>кодекс</w:t>
        </w:r>
      </w:hyperlink>
      <w:r w:rsidRPr="005741D4">
        <w:rPr>
          <w:rFonts w:ascii="Times New Roman" w:eastAsia="Calibri" w:hAnsi="Times New Roman"/>
          <w:sz w:val="26"/>
          <w:szCs w:val="26"/>
        </w:rPr>
        <w:t xml:space="preserve"> Российской Федерации</w:t>
      </w:r>
    </w:p>
    <w:p w:rsidR="005741D4" w:rsidRPr="005741D4" w:rsidRDefault="004744DC" w:rsidP="005741D4">
      <w:pPr>
        <w:autoSpaceDE w:val="0"/>
        <w:autoSpaceDN w:val="0"/>
        <w:adjustRightInd w:val="0"/>
        <w:ind w:firstLine="540"/>
        <w:jc w:val="both"/>
        <w:rPr>
          <w:rFonts w:ascii="Times New Roman" w:eastAsia="Calibri" w:hAnsi="Times New Roman"/>
          <w:sz w:val="26"/>
          <w:szCs w:val="26"/>
        </w:rPr>
      </w:pPr>
      <w:hyperlink r:id="rId159" w:history="1">
        <w:r w:rsidR="005741D4" w:rsidRPr="005741D4">
          <w:rPr>
            <w:rFonts w:ascii="Times New Roman" w:eastAsia="Calibri" w:hAnsi="Times New Roman"/>
            <w:sz w:val="26"/>
            <w:szCs w:val="26"/>
          </w:rPr>
          <w:t>Закон</w:t>
        </w:r>
      </w:hyperlink>
      <w:r w:rsidR="005741D4" w:rsidRPr="005741D4">
        <w:rPr>
          <w:rFonts w:ascii="Times New Roman" w:eastAsia="Calibri" w:hAnsi="Times New Roman"/>
          <w:sz w:val="26"/>
          <w:szCs w:val="26"/>
        </w:rPr>
        <w:t xml:space="preserve"> Российской Федерации от 09.10.1992 N 3612-1 "Основы законодательства Российской Федерации о культуре"</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Федеральный </w:t>
      </w:r>
      <w:hyperlink r:id="rId160" w:history="1">
        <w:r w:rsidRPr="005741D4">
          <w:rPr>
            <w:rFonts w:ascii="Times New Roman" w:eastAsia="Calibri" w:hAnsi="Times New Roman"/>
            <w:sz w:val="26"/>
            <w:szCs w:val="26"/>
          </w:rPr>
          <w:t>закон</w:t>
        </w:r>
      </w:hyperlink>
      <w:r w:rsidRPr="005741D4">
        <w:rPr>
          <w:rFonts w:ascii="Times New Roman" w:eastAsia="Calibri" w:hAnsi="Times New Roman"/>
          <w:sz w:val="26"/>
          <w:szCs w:val="26"/>
        </w:rPr>
        <w:t xml:space="preserve"> от 29.12.1994 N 78-ФЗ "О библиотечном деле"</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Федеральный </w:t>
      </w:r>
      <w:hyperlink r:id="rId161" w:history="1">
        <w:r w:rsidRPr="005741D4">
          <w:rPr>
            <w:rFonts w:ascii="Times New Roman" w:eastAsia="Calibri" w:hAnsi="Times New Roman"/>
            <w:sz w:val="26"/>
            <w:szCs w:val="26"/>
          </w:rPr>
          <w:t>закон</w:t>
        </w:r>
      </w:hyperlink>
      <w:r w:rsidRPr="005741D4">
        <w:rPr>
          <w:rFonts w:ascii="Times New Roman" w:eastAsia="Calibri" w:hAnsi="Times New Roman"/>
          <w:sz w:val="26"/>
          <w:szCs w:val="26"/>
        </w:rPr>
        <w:t xml:space="preserve"> от 26.05.1996 N 54-ФЗ "О музейном фонде Российской Федерации и музеях в Российской Федерации"</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Федеральный </w:t>
      </w:r>
      <w:hyperlink r:id="rId162" w:history="1">
        <w:r w:rsidRPr="005741D4">
          <w:rPr>
            <w:rFonts w:ascii="Times New Roman" w:eastAsia="Calibri" w:hAnsi="Times New Roman"/>
            <w:sz w:val="26"/>
            <w:szCs w:val="26"/>
          </w:rPr>
          <w:t>закон</w:t>
        </w:r>
      </w:hyperlink>
      <w:r w:rsidRPr="005741D4">
        <w:rPr>
          <w:rFonts w:ascii="Times New Roman" w:eastAsia="Calibri" w:hAnsi="Times New Roman"/>
          <w:sz w:val="26"/>
          <w:szCs w:val="26"/>
        </w:rPr>
        <w:t xml:space="preserve"> от 24.06.1998 N 89-ФЗ "Об отходах производства и потребления"</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Федеральный </w:t>
      </w:r>
      <w:hyperlink r:id="rId163" w:history="1">
        <w:r w:rsidRPr="005741D4">
          <w:rPr>
            <w:rFonts w:ascii="Times New Roman" w:eastAsia="Calibri" w:hAnsi="Times New Roman"/>
            <w:sz w:val="26"/>
            <w:szCs w:val="26"/>
          </w:rPr>
          <w:t>закон</w:t>
        </w:r>
      </w:hyperlink>
      <w:r w:rsidRPr="005741D4">
        <w:rPr>
          <w:rFonts w:ascii="Times New Roman" w:eastAsia="Calibri" w:hAnsi="Times New Roman"/>
          <w:sz w:val="26"/>
          <w:szCs w:val="26"/>
        </w:rPr>
        <w:t xml:space="preserve"> от 25.06.2002 N 73-ФЗ "Об объектах культурного наследия (памятниках истории и культуры) народов Российской Федерации"</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Федеральный </w:t>
      </w:r>
      <w:hyperlink r:id="rId164" w:history="1">
        <w:r w:rsidRPr="005741D4">
          <w:rPr>
            <w:rFonts w:ascii="Times New Roman" w:eastAsia="Calibri" w:hAnsi="Times New Roman"/>
            <w:sz w:val="26"/>
            <w:szCs w:val="26"/>
          </w:rPr>
          <w:t>закон</w:t>
        </w:r>
      </w:hyperlink>
      <w:r w:rsidRPr="005741D4">
        <w:rPr>
          <w:rFonts w:ascii="Times New Roman" w:eastAsia="Calibri" w:hAnsi="Times New Roman"/>
          <w:sz w:val="26"/>
          <w:szCs w:val="26"/>
        </w:rPr>
        <w:t xml:space="preserve"> от 06.10.2003 N 131-ФЗ "Об общих принципах организации местного самоуправления в Российской Федерации"</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Федеральный </w:t>
      </w:r>
      <w:hyperlink r:id="rId165" w:history="1">
        <w:r w:rsidRPr="005741D4">
          <w:rPr>
            <w:rFonts w:ascii="Times New Roman" w:eastAsia="Calibri" w:hAnsi="Times New Roman"/>
            <w:sz w:val="26"/>
            <w:szCs w:val="26"/>
          </w:rPr>
          <w:t>закон</w:t>
        </w:r>
      </w:hyperlink>
      <w:r w:rsidRPr="005741D4">
        <w:rPr>
          <w:rFonts w:ascii="Times New Roman" w:eastAsia="Calibri" w:hAnsi="Times New Roman"/>
          <w:sz w:val="26"/>
          <w:szCs w:val="26"/>
        </w:rPr>
        <w:t xml:space="preserve"> от 04.12.2007 N 329-ФЗ "О физической культуре и спорте в Российской Федерации"</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Федеральный </w:t>
      </w:r>
      <w:hyperlink r:id="rId166" w:history="1">
        <w:r w:rsidRPr="005741D4">
          <w:rPr>
            <w:rFonts w:ascii="Times New Roman" w:eastAsia="Calibri" w:hAnsi="Times New Roman"/>
            <w:sz w:val="26"/>
            <w:szCs w:val="26"/>
          </w:rPr>
          <w:t>закон</w:t>
        </w:r>
      </w:hyperlink>
      <w:r w:rsidRPr="005741D4">
        <w:rPr>
          <w:rFonts w:ascii="Times New Roman" w:eastAsia="Calibri" w:hAnsi="Times New Roman"/>
          <w:sz w:val="26"/>
          <w:szCs w:val="26"/>
        </w:rPr>
        <w:t xml:space="preserve"> от 22.07.2008 N 123-ФЗ "Технический регламент о требованиях пожарной безопасности"</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Федеральный </w:t>
      </w:r>
      <w:hyperlink r:id="rId167" w:history="1">
        <w:r w:rsidRPr="005741D4">
          <w:rPr>
            <w:rFonts w:ascii="Times New Roman" w:eastAsia="Calibri" w:hAnsi="Times New Roman"/>
            <w:sz w:val="26"/>
            <w:szCs w:val="26"/>
          </w:rPr>
          <w:t>закон</w:t>
        </w:r>
      </w:hyperlink>
      <w:r w:rsidRPr="005741D4">
        <w:rPr>
          <w:rFonts w:ascii="Times New Roman" w:eastAsia="Calibri" w:hAnsi="Times New Roman"/>
          <w:sz w:val="26"/>
          <w:szCs w:val="26"/>
        </w:rPr>
        <w:t xml:space="preserve"> от 21.11.2011 N 323-ФЗ "Об основах охраны здоровья граждан в Российской Федерации"</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Федеральный </w:t>
      </w:r>
      <w:hyperlink r:id="rId168" w:history="1">
        <w:r w:rsidRPr="005741D4">
          <w:rPr>
            <w:rFonts w:ascii="Times New Roman" w:eastAsia="Calibri" w:hAnsi="Times New Roman"/>
            <w:sz w:val="26"/>
            <w:szCs w:val="26"/>
          </w:rPr>
          <w:t>закон</w:t>
        </w:r>
      </w:hyperlink>
      <w:r w:rsidRPr="005741D4">
        <w:rPr>
          <w:rFonts w:ascii="Times New Roman" w:eastAsia="Calibri" w:hAnsi="Times New Roman"/>
          <w:sz w:val="26"/>
          <w:szCs w:val="26"/>
        </w:rPr>
        <w:t xml:space="preserve"> от 29.12.2012 N 273-ФЗ "Об образовании в Российской Федерации"</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Федеральный </w:t>
      </w:r>
      <w:hyperlink r:id="rId169" w:history="1">
        <w:r w:rsidRPr="005741D4">
          <w:rPr>
            <w:rFonts w:ascii="Times New Roman" w:eastAsia="Calibri" w:hAnsi="Times New Roman"/>
            <w:sz w:val="26"/>
            <w:szCs w:val="26"/>
          </w:rPr>
          <w:t>закон</w:t>
        </w:r>
      </w:hyperlink>
      <w:r w:rsidRPr="005741D4">
        <w:rPr>
          <w:rFonts w:ascii="Times New Roman" w:eastAsia="Calibri" w:hAnsi="Times New Roman"/>
          <w:sz w:val="26"/>
          <w:szCs w:val="26"/>
        </w:rPr>
        <w:t xml:space="preserve"> от 28.12.2013 N 442-ФЗ "Об основах социального обслуживания граждан в Российской Федерации"</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p>
    <w:p w:rsidR="005741D4" w:rsidRPr="005741D4" w:rsidRDefault="005741D4" w:rsidP="005741D4">
      <w:pPr>
        <w:autoSpaceDE w:val="0"/>
        <w:autoSpaceDN w:val="0"/>
        <w:adjustRightInd w:val="0"/>
        <w:jc w:val="center"/>
        <w:outlineLvl w:val="0"/>
        <w:rPr>
          <w:rFonts w:ascii="Times New Roman" w:eastAsia="Calibri" w:hAnsi="Times New Roman"/>
          <w:bCs/>
          <w:sz w:val="26"/>
          <w:szCs w:val="26"/>
        </w:rPr>
      </w:pPr>
      <w:r w:rsidRPr="005741D4">
        <w:rPr>
          <w:rFonts w:ascii="Times New Roman" w:eastAsia="Calibri" w:hAnsi="Times New Roman"/>
          <w:bCs/>
          <w:sz w:val="26"/>
          <w:szCs w:val="26"/>
        </w:rPr>
        <w:t>Правовые акты федеральных органов</w:t>
      </w:r>
    </w:p>
    <w:p w:rsidR="005741D4" w:rsidRPr="005741D4" w:rsidRDefault="005741D4" w:rsidP="005741D4">
      <w:pPr>
        <w:autoSpaceDE w:val="0"/>
        <w:autoSpaceDN w:val="0"/>
        <w:adjustRightInd w:val="0"/>
        <w:jc w:val="center"/>
        <w:rPr>
          <w:rFonts w:ascii="Times New Roman" w:eastAsia="Calibri" w:hAnsi="Times New Roman"/>
          <w:bCs/>
          <w:sz w:val="26"/>
          <w:szCs w:val="26"/>
        </w:rPr>
      </w:pPr>
      <w:r w:rsidRPr="005741D4">
        <w:rPr>
          <w:rFonts w:ascii="Times New Roman" w:eastAsia="Calibri" w:hAnsi="Times New Roman"/>
          <w:bCs/>
          <w:sz w:val="26"/>
          <w:szCs w:val="26"/>
        </w:rPr>
        <w:t>исполнительной власти</w:t>
      </w:r>
    </w:p>
    <w:p w:rsidR="005741D4" w:rsidRPr="005741D4" w:rsidRDefault="005741D4" w:rsidP="005741D4">
      <w:pPr>
        <w:autoSpaceDE w:val="0"/>
        <w:autoSpaceDN w:val="0"/>
        <w:adjustRightInd w:val="0"/>
        <w:jc w:val="center"/>
        <w:rPr>
          <w:rFonts w:ascii="Times New Roman" w:eastAsia="Calibri" w:hAnsi="Times New Roman"/>
          <w:sz w:val="26"/>
          <w:szCs w:val="26"/>
        </w:rPr>
      </w:pPr>
    </w:p>
    <w:p w:rsidR="005741D4" w:rsidRPr="005741D4" w:rsidRDefault="004744DC" w:rsidP="005741D4">
      <w:pPr>
        <w:autoSpaceDE w:val="0"/>
        <w:autoSpaceDN w:val="0"/>
        <w:adjustRightInd w:val="0"/>
        <w:ind w:firstLine="540"/>
        <w:jc w:val="both"/>
        <w:rPr>
          <w:rFonts w:ascii="Times New Roman" w:eastAsia="Calibri" w:hAnsi="Times New Roman"/>
          <w:sz w:val="26"/>
          <w:szCs w:val="26"/>
        </w:rPr>
      </w:pPr>
      <w:hyperlink r:id="rId170" w:history="1">
        <w:r w:rsidR="005741D4" w:rsidRPr="005741D4">
          <w:rPr>
            <w:rFonts w:ascii="Times New Roman" w:eastAsia="Calibri" w:hAnsi="Times New Roman"/>
            <w:sz w:val="26"/>
            <w:szCs w:val="26"/>
          </w:rPr>
          <w:t>Правила</w:t>
        </w:r>
      </w:hyperlink>
      <w:r w:rsidR="005741D4" w:rsidRPr="005741D4">
        <w:rPr>
          <w:rFonts w:ascii="Times New Roman" w:eastAsia="Calibri" w:hAnsi="Times New Roman"/>
          <w:sz w:val="26"/>
          <w:szCs w:val="26"/>
        </w:rPr>
        <w:t xml:space="preserve"> перевозок пассажиров и багажа автомобильным транспортом и городским наземным электрическим транспортом, утвержденные постановлением Правительства Российской Федерации от 14.02.2009 N 112</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Абзац утратил силу. - </w:t>
      </w:r>
      <w:hyperlink r:id="rId171" w:history="1">
        <w:r w:rsidRPr="005741D4">
          <w:rPr>
            <w:rFonts w:ascii="Times New Roman" w:eastAsia="Calibri" w:hAnsi="Times New Roman"/>
            <w:sz w:val="26"/>
            <w:szCs w:val="26"/>
          </w:rPr>
          <w:t>Постановление</w:t>
        </w:r>
      </w:hyperlink>
      <w:r w:rsidRPr="005741D4">
        <w:rPr>
          <w:rFonts w:ascii="Times New Roman" w:eastAsia="Calibri" w:hAnsi="Times New Roman"/>
          <w:sz w:val="26"/>
          <w:szCs w:val="26"/>
        </w:rPr>
        <w:t xml:space="preserve"> Правительства Ивановской области от 24.12.2018 N 393-п</w:t>
      </w:r>
    </w:p>
    <w:p w:rsidR="005741D4" w:rsidRPr="005741D4" w:rsidRDefault="004744DC" w:rsidP="005741D4">
      <w:pPr>
        <w:autoSpaceDE w:val="0"/>
        <w:autoSpaceDN w:val="0"/>
        <w:adjustRightInd w:val="0"/>
        <w:ind w:firstLine="540"/>
        <w:jc w:val="both"/>
        <w:rPr>
          <w:rFonts w:ascii="Times New Roman" w:eastAsia="Calibri" w:hAnsi="Times New Roman"/>
          <w:sz w:val="26"/>
          <w:szCs w:val="26"/>
        </w:rPr>
      </w:pPr>
      <w:hyperlink r:id="rId172" w:history="1">
        <w:r w:rsidR="005741D4" w:rsidRPr="005741D4">
          <w:rPr>
            <w:rFonts w:ascii="Times New Roman" w:eastAsia="Calibri" w:hAnsi="Times New Roman"/>
            <w:sz w:val="26"/>
            <w:szCs w:val="26"/>
          </w:rPr>
          <w:t>Требования</w:t>
        </w:r>
      </w:hyperlink>
      <w:r w:rsidR="005741D4" w:rsidRPr="005741D4">
        <w:rPr>
          <w:rFonts w:ascii="Times New Roman" w:eastAsia="Calibri" w:hAnsi="Times New Roman"/>
          <w:sz w:val="26"/>
          <w:szCs w:val="26"/>
        </w:rPr>
        <w:t xml:space="preserve">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утвержденные приказом Министерства здравоохранения Российской Федерации от 27.02.2016 N 132н</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p>
    <w:p w:rsidR="005741D4" w:rsidRPr="005741D4" w:rsidRDefault="005741D4" w:rsidP="005741D4">
      <w:pPr>
        <w:autoSpaceDE w:val="0"/>
        <w:autoSpaceDN w:val="0"/>
        <w:adjustRightInd w:val="0"/>
        <w:jc w:val="center"/>
        <w:outlineLvl w:val="0"/>
        <w:rPr>
          <w:rFonts w:ascii="Times New Roman" w:eastAsia="Calibri" w:hAnsi="Times New Roman"/>
          <w:bCs/>
          <w:sz w:val="26"/>
          <w:szCs w:val="26"/>
        </w:rPr>
      </w:pPr>
      <w:r w:rsidRPr="005741D4">
        <w:rPr>
          <w:rFonts w:ascii="Times New Roman" w:eastAsia="Calibri" w:hAnsi="Times New Roman"/>
          <w:bCs/>
          <w:sz w:val="26"/>
          <w:szCs w:val="26"/>
        </w:rPr>
        <w:t>Нормативные правовые акты Ивановской области</w:t>
      </w:r>
    </w:p>
    <w:p w:rsidR="005741D4" w:rsidRPr="005741D4" w:rsidRDefault="005741D4" w:rsidP="005741D4">
      <w:pPr>
        <w:autoSpaceDE w:val="0"/>
        <w:autoSpaceDN w:val="0"/>
        <w:adjustRightInd w:val="0"/>
        <w:jc w:val="center"/>
        <w:rPr>
          <w:rFonts w:ascii="Times New Roman" w:eastAsia="Calibri" w:hAnsi="Times New Roman"/>
          <w:sz w:val="26"/>
          <w:szCs w:val="26"/>
        </w:rPr>
      </w:pPr>
    </w:p>
    <w:p w:rsidR="005741D4" w:rsidRPr="005741D4" w:rsidRDefault="004744DC" w:rsidP="005741D4">
      <w:pPr>
        <w:autoSpaceDE w:val="0"/>
        <w:autoSpaceDN w:val="0"/>
        <w:adjustRightInd w:val="0"/>
        <w:ind w:firstLine="540"/>
        <w:jc w:val="both"/>
        <w:rPr>
          <w:rFonts w:ascii="Times New Roman" w:eastAsia="Calibri" w:hAnsi="Times New Roman"/>
          <w:sz w:val="26"/>
          <w:szCs w:val="26"/>
        </w:rPr>
      </w:pPr>
      <w:hyperlink r:id="rId173" w:history="1">
        <w:r w:rsidR="005741D4" w:rsidRPr="005741D4">
          <w:rPr>
            <w:rFonts w:ascii="Times New Roman" w:eastAsia="Calibri" w:hAnsi="Times New Roman"/>
            <w:sz w:val="26"/>
            <w:szCs w:val="26"/>
          </w:rPr>
          <w:t>Закон</w:t>
        </w:r>
      </w:hyperlink>
      <w:r w:rsidR="005741D4" w:rsidRPr="005741D4">
        <w:rPr>
          <w:rFonts w:ascii="Times New Roman" w:eastAsia="Calibri" w:hAnsi="Times New Roman"/>
          <w:sz w:val="26"/>
          <w:szCs w:val="26"/>
        </w:rPr>
        <w:t xml:space="preserve"> Ивановской области от 25.02.2005 N 59-ОЗ "О социальном обслуживании граждан и социальной поддержке отдельных категорий граждан в Ивановской области"</w:t>
      </w:r>
    </w:p>
    <w:p w:rsidR="005741D4" w:rsidRPr="005741D4" w:rsidRDefault="004744DC" w:rsidP="005741D4">
      <w:pPr>
        <w:autoSpaceDE w:val="0"/>
        <w:autoSpaceDN w:val="0"/>
        <w:adjustRightInd w:val="0"/>
        <w:ind w:firstLine="540"/>
        <w:jc w:val="both"/>
        <w:rPr>
          <w:rFonts w:ascii="Times New Roman" w:eastAsia="Calibri" w:hAnsi="Times New Roman"/>
          <w:sz w:val="26"/>
          <w:szCs w:val="26"/>
        </w:rPr>
      </w:pPr>
      <w:hyperlink r:id="rId174" w:history="1">
        <w:r w:rsidR="005741D4" w:rsidRPr="005741D4">
          <w:rPr>
            <w:rFonts w:ascii="Times New Roman" w:eastAsia="Calibri" w:hAnsi="Times New Roman"/>
            <w:sz w:val="26"/>
            <w:szCs w:val="26"/>
          </w:rPr>
          <w:t>Закон</w:t>
        </w:r>
      </w:hyperlink>
      <w:r w:rsidR="005741D4" w:rsidRPr="005741D4">
        <w:rPr>
          <w:rFonts w:ascii="Times New Roman" w:eastAsia="Calibri" w:hAnsi="Times New Roman"/>
          <w:sz w:val="26"/>
          <w:szCs w:val="26"/>
        </w:rPr>
        <w:t xml:space="preserve"> Ивановской области от 14.07.2008 N 82-ОЗ "О градостроительной деятельности на территории Ивановской области"</w:t>
      </w:r>
    </w:p>
    <w:p w:rsidR="005741D4" w:rsidRPr="005741D4" w:rsidRDefault="004744DC" w:rsidP="005741D4">
      <w:pPr>
        <w:autoSpaceDE w:val="0"/>
        <w:autoSpaceDN w:val="0"/>
        <w:adjustRightInd w:val="0"/>
        <w:ind w:firstLine="540"/>
        <w:jc w:val="both"/>
        <w:rPr>
          <w:rFonts w:ascii="Times New Roman" w:eastAsia="Calibri" w:hAnsi="Times New Roman"/>
          <w:sz w:val="26"/>
          <w:szCs w:val="26"/>
        </w:rPr>
      </w:pPr>
      <w:hyperlink r:id="rId175" w:history="1">
        <w:r w:rsidR="005741D4" w:rsidRPr="005741D4">
          <w:rPr>
            <w:rFonts w:ascii="Times New Roman" w:eastAsia="Calibri" w:hAnsi="Times New Roman"/>
            <w:sz w:val="26"/>
            <w:szCs w:val="26"/>
          </w:rPr>
          <w:t>Закон</w:t>
        </w:r>
      </w:hyperlink>
      <w:r w:rsidR="005741D4" w:rsidRPr="005741D4">
        <w:rPr>
          <w:rFonts w:ascii="Times New Roman" w:eastAsia="Calibri" w:hAnsi="Times New Roman"/>
          <w:sz w:val="26"/>
          <w:szCs w:val="26"/>
        </w:rPr>
        <w:t xml:space="preserve"> Ивановской области от 14.05.2010 N 45-ОЗ "О физической культуре и спорте в Ивановской области"</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p>
    <w:p w:rsidR="005741D4" w:rsidRPr="005741D4" w:rsidRDefault="005741D4" w:rsidP="005741D4">
      <w:pPr>
        <w:autoSpaceDE w:val="0"/>
        <w:autoSpaceDN w:val="0"/>
        <w:adjustRightInd w:val="0"/>
        <w:jc w:val="center"/>
        <w:outlineLvl w:val="0"/>
        <w:rPr>
          <w:rFonts w:ascii="Times New Roman" w:eastAsia="Calibri" w:hAnsi="Times New Roman"/>
          <w:bCs/>
          <w:sz w:val="26"/>
          <w:szCs w:val="26"/>
        </w:rPr>
      </w:pPr>
      <w:r w:rsidRPr="005741D4">
        <w:rPr>
          <w:rFonts w:ascii="Times New Roman" w:eastAsia="Calibri" w:hAnsi="Times New Roman"/>
          <w:bCs/>
          <w:sz w:val="26"/>
          <w:szCs w:val="26"/>
        </w:rPr>
        <w:t>Своды правил по проектированию и строительству (СП),</w:t>
      </w:r>
    </w:p>
    <w:p w:rsidR="005741D4" w:rsidRPr="005741D4" w:rsidRDefault="005741D4" w:rsidP="005741D4">
      <w:pPr>
        <w:autoSpaceDE w:val="0"/>
        <w:autoSpaceDN w:val="0"/>
        <w:adjustRightInd w:val="0"/>
        <w:jc w:val="center"/>
        <w:rPr>
          <w:rFonts w:ascii="Times New Roman" w:eastAsia="Calibri" w:hAnsi="Times New Roman"/>
          <w:bCs/>
          <w:sz w:val="26"/>
          <w:szCs w:val="26"/>
        </w:rPr>
      </w:pPr>
      <w:r w:rsidRPr="005741D4">
        <w:rPr>
          <w:rFonts w:ascii="Times New Roman" w:eastAsia="Calibri" w:hAnsi="Times New Roman"/>
          <w:bCs/>
          <w:sz w:val="26"/>
          <w:szCs w:val="26"/>
        </w:rPr>
        <w:t>строительные нормы и правила (СНиП)</w:t>
      </w:r>
    </w:p>
    <w:p w:rsidR="005741D4" w:rsidRPr="005741D4" w:rsidRDefault="005741D4" w:rsidP="005741D4">
      <w:pPr>
        <w:autoSpaceDE w:val="0"/>
        <w:autoSpaceDN w:val="0"/>
        <w:adjustRightInd w:val="0"/>
        <w:jc w:val="center"/>
        <w:rPr>
          <w:rFonts w:ascii="Times New Roman" w:eastAsia="Calibri" w:hAnsi="Times New Roman"/>
          <w:sz w:val="26"/>
          <w:szCs w:val="26"/>
        </w:rPr>
      </w:pPr>
    </w:p>
    <w:p w:rsidR="005741D4" w:rsidRPr="005741D4" w:rsidRDefault="004744DC" w:rsidP="005741D4">
      <w:pPr>
        <w:autoSpaceDE w:val="0"/>
        <w:autoSpaceDN w:val="0"/>
        <w:adjustRightInd w:val="0"/>
        <w:ind w:firstLine="540"/>
        <w:jc w:val="both"/>
        <w:rPr>
          <w:rFonts w:ascii="Times New Roman" w:eastAsia="Calibri" w:hAnsi="Times New Roman"/>
          <w:sz w:val="26"/>
          <w:szCs w:val="26"/>
        </w:rPr>
      </w:pPr>
      <w:hyperlink r:id="rId176" w:history="1">
        <w:r w:rsidR="005741D4" w:rsidRPr="005741D4">
          <w:rPr>
            <w:rFonts w:ascii="Times New Roman" w:eastAsia="Calibri" w:hAnsi="Times New Roman"/>
            <w:sz w:val="26"/>
            <w:szCs w:val="26"/>
          </w:rPr>
          <w:t>Свод правил</w:t>
        </w:r>
      </w:hyperlink>
      <w:r w:rsidR="005741D4" w:rsidRPr="005741D4">
        <w:rPr>
          <w:rFonts w:ascii="Times New Roman" w:eastAsia="Calibri" w:hAnsi="Times New Roman"/>
          <w:sz w:val="26"/>
          <w:szCs w:val="26"/>
        </w:rPr>
        <w:t xml:space="preserve"> "Планировка и застройка территорий малоэтажного жилищного строительства", принятый </w:t>
      </w:r>
      <w:hyperlink r:id="rId177" w:history="1">
        <w:r w:rsidR="005741D4" w:rsidRPr="005741D4">
          <w:rPr>
            <w:rFonts w:ascii="Times New Roman" w:eastAsia="Calibri" w:hAnsi="Times New Roman"/>
            <w:sz w:val="26"/>
            <w:szCs w:val="26"/>
          </w:rPr>
          <w:t>постановлением</w:t>
        </w:r>
      </w:hyperlink>
      <w:r w:rsidR="005741D4" w:rsidRPr="005741D4">
        <w:rPr>
          <w:rFonts w:ascii="Times New Roman" w:eastAsia="Calibri" w:hAnsi="Times New Roman"/>
          <w:sz w:val="26"/>
          <w:szCs w:val="26"/>
        </w:rPr>
        <w:t xml:space="preserve"> Государственного комитета Российской Федерации по строительству и жилищно-коммунальному комплексу от 30.12.1999 N 94 (СП 30-102-99)</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Строительные </w:t>
      </w:r>
      <w:hyperlink r:id="rId178" w:history="1">
        <w:r w:rsidRPr="005741D4">
          <w:rPr>
            <w:rFonts w:ascii="Times New Roman" w:eastAsia="Calibri" w:hAnsi="Times New Roman"/>
            <w:sz w:val="26"/>
            <w:szCs w:val="26"/>
          </w:rPr>
          <w:t>нормы</w:t>
        </w:r>
      </w:hyperlink>
      <w:r w:rsidRPr="005741D4">
        <w:rPr>
          <w:rFonts w:ascii="Times New Roman" w:eastAsia="Calibri" w:hAnsi="Times New Roman"/>
          <w:sz w:val="26"/>
          <w:szCs w:val="26"/>
        </w:rPr>
        <w:t xml:space="preserve"> и правила "Тепловые сети", принятые </w:t>
      </w:r>
      <w:hyperlink r:id="rId179" w:history="1">
        <w:r w:rsidRPr="005741D4">
          <w:rPr>
            <w:rFonts w:ascii="Times New Roman" w:eastAsia="Calibri" w:hAnsi="Times New Roman"/>
            <w:sz w:val="26"/>
            <w:szCs w:val="26"/>
          </w:rPr>
          <w:t>постановлением</w:t>
        </w:r>
      </w:hyperlink>
      <w:r w:rsidRPr="005741D4">
        <w:rPr>
          <w:rFonts w:ascii="Times New Roman" w:eastAsia="Calibri" w:hAnsi="Times New Roman"/>
          <w:sz w:val="26"/>
          <w:szCs w:val="26"/>
        </w:rPr>
        <w:t xml:space="preserve"> Государственного комитета Российской Федерации по строительству и жилищно-коммунальному комплексу от 24.06.2003 N 110 (СНиП 41-02-2003)</w:t>
      </w:r>
    </w:p>
    <w:p w:rsidR="005741D4" w:rsidRPr="005741D4" w:rsidRDefault="004744DC" w:rsidP="005741D4">
      <w:pPr>
        <w:autoSpaceDE w:val="0"/>
        <w:autoSpaceDN w:val="0"/>
        <w:adjustRightInd w:val="0"/>
        <w:ind w:firstLine="540"/>
        <w:jc w:val="both"/>
        <w:rPr>
          <w:rFonts w:ascii="Times New Roman" w:eastAsia="Calibri" w:hAnsi="Times New Roman"/>
          <w:sz w:val="26"/>
          <w:szCs w:val="26"/>
        </w:rPr>
      </w:pPr>
      <w:hyperlink r:id="rId180" w:history="1">
        <w:r w:rsidR="005741D4" w:rsidRPr="005741D4">
          <w:rPr>
            <w:rFonts w:ascii="Times New Roman" w:eastAsia="Calibri" w:hAnsi="Times New Roman"/>
            <w:sz w:val="26"/>
            <w:szCs w:val="26"/>
          </w:rPr>
          <w:t>Свод правил</w:t>
        </w:r>
      </w:hyperlink>
      <w:r w:rsidR="005741D4" w:rsidRPr="005741D4">
        <w:rPr>
          <w:rFonts w:ascii="Times New Roman" w:eastAsia="Calibri" w:hAnsi="Times New Roman"/>
          <w:sz w:val="26"/>
          <w:szCs w:val="26"/>
        </w:rPr>
        <w:t xml:space="preserve"> "СНиП 2.09.04-87* "Административные и бытовые здания", утвержденный </w:t>
      </w:r>
      <w:hyperlink r:id="rId181" w:history="1">
        <w:r w:rsidR="005741D4" w:rsidRPr="005741D4">
          <w:rPr>
            <w:rFonts w:ascii="Times New Roman" w:eastAsia="Calibri" w:hAnsi="Times New Roman"/>
            <w:sz w:val="26"/>
            <w:szCs w:val="26"/>
          </w:rPr>
          <w:t>приказом</w:t>
        </w:r>
      </w:hyperlink>
      <w:r w:rsidR="005741D4" w:rsidRPr="005741D4">
        <w:rPr>
          <w:rFonts w:ascii="Times New Roman" w:eastAsia="Calibri" w:hAnsi="Times New Roman"/>
          <w:sz w:val="26"/>
          <w:szCs w:val="26"/>
        </w:rPr>
        <w:t xml:space="preserve"> Министерства регионального развития Российской Федерации от 27.12.2010 N 782 (СП 44.13330.2011)</w:t>
      </w:r>
    </w:p>
    <w:p w:rsidR="005741D4" w:rsidRPr="005741D4" w:rsidRDefault="004744DC" w:rsidP="005741D4">
      <w:pPr>
        <w:autoSpaceDE w:val="0"/>
        <w:autoSpaceDN w:val="0"/>
        <w:adjustRightInd w:val="0"/>
        <w:ind w:firstLine="540"/>
        <w:jc w:val="both"/>
        <w:rPr>
          <w:rFonts w:ascii="Times New Roman" w:eastAsia="Calibri" w:hAnsi="Times New Roman"/>
          <w:sz w:val="26"/>
          <w:szCs w:val="26"/>
        </w:rPr>
      </w:pPr>
      <w:hyperlink r:id="rId182" w:history="1">
        <w:r w:rsidR="005741D4" w:rsidRPr="005741D4">
          <w:rPr>
            <w:rFonts w:ascii="Times New Roman" w:eastAsia="Calibri" w:hAnsi="Times New Roman"/>
            <w:sz w:val="26"/>
            <w:szCs w:val="26"/>
          </w:rPr>
          <w:t>Свод правил</w:t>
        </w:r>
      </w:hyperlink>
      <w:r w:rsidR="005741D4" w:rsidRPr="005741D4">
        <w:rPr>
          <w:rFonts w:ascii="Times New Roman" w:eastAsia="Calibri" w:hAnsi="Times New Roman"/>
          <w:sz w:val="26"/>
          <w:szCs w:val="26"/>
        </w:rPr>
        <w:t xml:space="preserve"> СП 131.13330.2012 "СНиП 23-01-99* "Строительная климатология", утвержденный </w:t>
      </w:r>
      <w:hyperlink r:id="rId183" w:history="1">
        <w:r w:rsidR="005741D4" w:rsidRPr="005741D4">
          <w:rPr>
            <w:rFonts w:ascii="Times New Roman" w:eastAsia="Calibri" w:hAnsi="Times New Roman"/>
            <w:sz w:val="26"/>
            <w:szCs w:val="26"/>
          </w:rPr>
          <w:t>приказом</w:t>
        </w:r>
      </w:hyperlink>
      <w:r w:rsidR="005741D4" w:rsidRPr="005741D4">
        <w:rPr>
          <w:rFonts w:ascii="Times New Roman" w:eastAsia="Calibri" w:hAnsi="Times New Roman"/>
          <w:sz w:val="26"/>
          <w:szCs w:val="26"/>
        </w:rPr>
        <w:t xml:space="preserve"> Министерства регионального развития Российской Федерации от 30.06.2012 N 275</w:t>
      </w:r>
    </w:p>
    <w:p w:rsidR="005741D4" w:rsidRPr="005741D4" w:rsidRDefault="004744DC" w:rsidP="005741D4">
      <w:pPr>
        <w:autoSpaceDE w:val="0"/>
        <w:autoSpaceDN w:val="0"/>
        <w:adjustRightInd w:val="0"/>
        <w:ind w:firstLine="540"/>
        <w:jc w:val="both"/>
        <w:rPr>
          <w:rFonts w:ascii="Times New Roman" w:eastAsia="Calibri" w:hAnsi="Times New Roman"/>
          <w:sz w:val="26"/>
          <w:szCs w:val="26"/>
        </w:rPr>
      </w:pPr>
      <w:hyperlink r:id="rId184" w:history="1">
        <w:r w:rsidR="005741D4" w:rsidRPr="005741D4">
          <w:rPr>
            <w:rFonts w:ascii="Times New Roman" w:eastAsia="Calibri" w:hAnsi="Times New Roman"/>
            <w:sz w:val="26"/>
            <w:szCs w:val="26"/>
          </w:rPr>
          <w:t>Свод правил</w:t>
        </w:r>
      </w:hyperlink>
      <w:r w:rsidR="005741D4" w:rsidRPr="005741D4">
        <w:rPr>
          <w:rFonts w:ascii="Times New Roman" w:eastAsia="Calibri" w:hAnsi="Times New Roman"/>
          <w:sz w:val="26"/>
          <w:szCs w:val="26"/>
        </w:rPr>
        <w:t xml:space="preserve"> СП 88.13330.2014 "СНиП II-11-77* "Защитные сооружения гражданской обороны", утвержденный </w:t>
      </w:r>
      <w:hyperlink r:id="rId185" w:history="1">
        <w:r w:rsidR="005741D4" w:rsidRPr="005741D4">
          <w:rPr>
            <w:rFonts w:ascii="Times New Roman" w:eastAsia="Calibri" w:hAnsi="Times New Roman"/>
            <w:sz w:val="26"/>
            <w:szCs w:val="26"/>
          </w:rPr>
          <w:t>приказом</w:t>
        </w:r>
      </w:hyperlink>
      <w:r w:rsidR="005741D4" w:rsidRPr="005741D4">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18.02.2014 N 59/</w:t>
      </w:r>
      <w:proofErr w:type="spellStart"/>
      <w:r w:rsidR="005741D4" w:rsidRPr="005741D4">
        <w:rPr>
          <w:rFonts w:ascii="Times New Roman" w:eastAsia="Calibri" w:hAnsi="Times New Roman"/>
          <w:sz w:val="26"/>
          <w:szCs w:val="26"/>
        </w:rPr>
        <w:t>пр</w:t>
      </w:r>
      <w:proofErr w:type="spellEnd"/>
    </w:p>
    <w:p w:rsidR="005741D4" w:rsidRPr="005741D4" w:rsidRDefault="004744DC" w:rsidP="005741D4">
      <w:pPr>
        <w:autoSpaceDE w:val="0"/>
        <w:autoSpaceDN w:val="0"/>
        <w:adjustRightInd w:val="0"/>
        <w:ind w:firstLine="540"/>
        <w:jc w:val="both"/>
        <w:rPr>
          <w:rFonts w:ascii="Times New Roman" w:eastAsia="Calibri" w:hAnsi="Times New Roman"/>
          <w:sz w:val="26"/>
          <w:szCs w:val="26"/>
        </w:rPr>
      </w:pPr>
      <w:hyperlink r:id="rId186" w:history="1">
        <w:r w:rsidR="005741D4" w:rsidRPr="005741D4">
          <w:rPr>
            <w:rFonts w:ascii="Times New Roman" w:eastAsia="Calibri" w:hAnsi="Times New Roman"/>
            <w:sz w:val="26"/>
            <w:szCs w:val="26"/>
          </w:rPr>
          <w:t>Свод правил</w:t>
        </w:r>
      </w:hyperlink>
      <w:r w:rsidR="005741D4" w:rsidRPr="005741D4">
        <w:rPr>
          <w:rFonts w:ascii="Times New Roman" w:eastAsia="Calibri" w:hAnsi="Times New Roman"/>
          <w:sz w:val="26"/>
          <w:szCs w:val="26"/>
        </w:rPr>
        <w:t xml:space="preserve"> "Электроустановки жилых и общественных зданий. Правила проектирования и монтажа", утвержденный </w:t>
      </w:r>
      <w:hyperlink r:id="rId187" w:history="1">
        <w:r w:rsidR="005741D4" w:rsidRPr="005741D4">
          <w:rPr>
            <w:rFonts w:ascii="Times New Roman" w:eastAsia="Calibri" w:hAnsi="Times New Roman"/>
            <w:sz w:val="26"/>
            <w:szCs w:val="26"/>
          </w:rPr>
          <w:t>приказом</w:t>
        </w:r>
      </w:hyperlink>
      <w:r w:rsidR="005741D4" w:rsidRPr="005741D4">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29.08.2016 N 602/</w:t>
      </w:r>
      <w:proofErr w:type="spellStart"/>
      <w:r w:rsidR="005741D4" w:rsidRPr="005741D4">
        <w:rPr>
          <w:rFonts w:ascii="Times New Roman" w:eastAsia="Calibri" w:hAnsi="Times New Roman"/>
          <w:sz w:val="26"/>
          <w:szCs w:val="26"/>
        </w:rPr>
        <w:t>пр</w:t>
      </w:r>
      <w:proofErr w:type="spellEnd"/>
      <w:r w:rsidR="005741D4" w:rsidRPr="005741D4">
        <w:rPr>
          <w:rFonts w:ascii="Times New Roman" w:eastAsia="Calibri" w:hAnsi="Times New Roman"/>
          <w:sz w:val="26"/>
          <w:szCs w:val="26"/>
        </w:rPr>
        <w:t xml:space="preserve"> (СП 256.1325800.2016, СП 31-110-2003)</w:t>
      </w:r>
    </w:p>
    <w:p w:rsidR="005741D4" w:rsidRPr="005741D4" w:rsidRDefault="004744DC" w:rsidP="005741D4">
      <w:pPr>
        <w:autoSpaceDE w:val="0"/>
        <w:autoSpaceDN w:val="0"/>
        <w:adjustRightInd w:val="0"/>
        <w:ind w:firstLine="540"/>
        <w:jc w:val="both"/>
        <w:rPr>
          <w:rFonts w:ascii="Times New Roman" w:eastAsia="Calibri" w:hAnsi="Times New Roman"/>
          <w:sz w:val="26"/>
          <w:szCs w:val="26"/>
        </w:rPr>
      </w:pPr>
      <w:hyperlink r:id="rId188" w:history="1">
        <w:r w:rsidR="005741D4" w:rsidRPr="005741D4">
          <w:rPr>
            <w:rFonts w:ascii="Times New Roman" w:eastAsia="Calibri" w:hAnsi="Times New Roman"/>
            <w:sz w:val="26"/>
            <w:szCs w:val="26"/>
          </w:rPr>
          <w:t>СП 30.13330</w:t>
        </w:r>
      </w:hyperlink>
      <w:r w:rsidR="005741D4" w:rsidRPr="005741D4">
        <w:rPr>
          <w:rFonts w:ascii="Times New Roman" w:eastAsia="Calibri" w:hAnsi="Times New Roman"/>
          <w:sz w:val="26"/>
          <w:szCs w:val="26"/>
        </w:rPr>
        <w:t xml:space="preserve"> "СНиП 2.04.01-85* Внутренний водопровод и канализация зданий", утвержденный </w:t>
      </w:r>
      <w:hyperlink r:id="rId189" w:history="1">
        <w:r w:rsidR="005741D4" w:rsidRPr="005741D4">
          <w:rPr>
            <w:rFonts w:ascii="Times New Roman" w:eastAsia="Calibri" w:hAnsi="Times New Roman"/>
            <w:sz w:val="26"/>
            <w:szCs w:val="26"/>
          </w:rPr>
          <w:t>приказом</w:t>
        </w:r>
      </w:hyperlink>
      <w:r w:rsidR="005741D4" w:rsidRPr="005741D4">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16.12.2016 N 951/</w:t>
      </w:r>
      <w:proofErr w:type="spellStart"/>
      <w:r w:rsidR="005741D4" w:rsidRPr="005741D4">
        <w:rPr>
          <w:rFonts w:ascii="Times New Roman" w:eastAsia="Calibri" w:hAnsi="Times New Roman"/>
          <w:sz w:val="26"/>
          <w:szCs w:val="26"/>
        </w:rPr>
        <w:t>пр</w:t>
      </w:r>
      <w:proofErr w:type="spellEnd"/>
    </w:p>
    <w:p w:rsidR="005741D4" w:rsidRDefault="004744DC" w:rsidP="005741D4">
      <w:pPr>
        <w:autoSpaceDE w:val="0"/>
        <w:autoSpaceDN w:val="0"/>
        <w:adjustRightInd w:val="0"/>
        <w:ind w:firstLine="540"/>
        <w:jc w:val="both"/>
        <w:rPr>
          <w:rFonts w:ascii="Times New Roman" w:eastAsia="Calibri" w:hAnsi="Times New Roman"/>
          <w:sz w:val="26"/>
          <w:szCs w:val="26"/>
        </w:rPr>
      </w:pPr>
      <w:hyperlink r:id="rId190" w:history="1">
        <w:r w:rsidR="005741D4" w:rsidRPr="005741D4">
          <w:rPr>
            <w:rFonts w:ascii="Times New Roman" w:eastAsia="Calibri" w:hAnsi="Times New Roman"/>
            <w:sz w:val="26"/>
            <w:szCs w:val="26"/>
          </w:rPr>
          <w:t>СП 42.13330.2016</w:t>
        </w:r>
      </w:hyperlink>
      <w:r w:rsidR="005741D4" w:rsidRPr="005741D4">
        <w:rPr>
          <w:rFonts w:ascii="Times New Roman" w:eastAsia="Calibri" w:hAnsi="Times New Roman"/>
          <w:sz w:val="26"/>
          <w:szCs w:val="26"/>
        </w:rPr>
        <w:t xml:space="preserve"> "СНиП 2.07.01-89* Градостроительство. Планировка и застройка городских и сельских поселений", утвержденный </w:t>
      </w:r>
      <w:hyperlink r:id="rId191" w:history="1">
        <w:r w:rsidR="005741D4" w:rsidRPr="005741D4">
          <w:rPr>
            <w:rFonts w:ascii="Times New Roman" w:eastAsia="Calibri" w:hAnsi="Times New Roman"/>
            <w:sz w:val="26"/>
            <w:szCs w:val="26"/>
          </w:rPr>
          <w:t>приказом</w:t>
        </w:r>
      </w:hyperlink>
      <w:r w:rsidR="005741D4" w:rsidRPr="005741D4">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30.12.2016 N 1034/</w:t>
      </w:r>
      <w:proofErr w:type="spellStart"/>
      <w:r w:rsidR="005741D4" w:rsidRPr="005741D4">
        <w:rPr>
          <w:rFonts w:ascii="Times New Roman" w:eastAsia="Calibri" w:hAnsi="Times New Roman"/>
          <w:sz w:val="26"/>
          <w:szCs w:val="26"/>
        </w:rPr>
        <w:t>пр</w:t>
      </w:r>
      <w:proofErr w:type="spellEnd"/>
    </w:p>
    <w:p w:rsidR="002A3293" w:rsidRDefault="002A3293" w:rsidP="005741D4">
      <w:pPr>
        <w:autoSpaceDE w:val="0"/>
        <w:autoSpaceDN w:val="0"/>
        <w:adjustRightInd w:val="0"/>
        <w:ind w:firstLine="540"/>
        <w:jc w:val="both"/>
        <w:rPr>
          <w:rFonts w:ascii="Times New Roman" w:eastAsia="Calibri" w:hAnsi="Times New Roman"/>
          <w:sz w:val="26"/>
          <w:szCs w:val="26"/>
        </w:rPr>
      </w:pPr>
    </w:p>
    <w:p w:rsidR="002A3293" w:rsidRPr="005741D4" w:rsidRDefault="002A3293" w:rsidP="005741D4">
      <w:pPr>
        <w:autoSpaceDE w:val="0"/>
        <w:autoSpaceDN w:val="0"/>
        <w:adjustRightInd w:val="0"/>
        <w:ind w:firstLine="540"/>
        <w:jc w:val="both"/>
        <w:rPr>
          <w:rFonts w:ascii="Times New Roman" w:eastAsia="Calibri" w:hAnsi="Times New Roman"/>
          <w:sz w:val="26"/>
          <w:szCs w:val="26"/>
        </w:rPr>
      </w:pP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p>
    <w:p w:rsidR="005741D4" w:rsidRPr="005741D4" w:rsidRDefault="005741D4" w:rsidP="005741D4">
      <w:pPr>
        <w:autoSpaceDE w:val="0"/>
        <w:autoSpaceDN w:val="0"/>
        <w:adjustRightInd w:val="0"/>
        <w:jc w:val="center"/>
        <w:outlineLvl w:val="0"/>
        <w:rPr>
          <w:rFonts w:ascii="Times New Roman" w:eastAsia="Calibri" w:hAnsi="Times New Roman"/>
          <w:bCs/>
          <w:sz w:val="26"/>
          <w:szCs w:val="26"/>
        </w:rPr>
      </w:pPr>
      <w:r w:rsidRPr="005741D4">
        <w:rPr>
          <w:rFonts w:ascii="Times New Roman" w:eastAsia="Calibri" w:hAnsi="Times New Roman"/>
          <w:bCs/>
          <w:sz w:val="26"/>
          <w:szCs w:val="26"/>
        </w:rPr>
        <w:lastRenderedPageBreak/>
        <w:t>Санитарные правила и нормы (СанПиН)</w:t>
      </w:r>
    </w:p>
    <w:p w:rsidR="005741D4" w:rsidRPr="005741D4" w:rsidRDefault="005741D4" w:rsidP="005741D4">
      <w:pPr>
        <w:autoSpaceDE w:val="0"/>
        <w:autoSpaceDN w:val="0"/>
        <w:adjustRightInd w:val="0"/>
        <w:jc w:val="center"/>
        <w:rPr>
          <w:rFonts w:ascii="Times New Roman" w:eastAsia="Calibri" w:hAnsi="Times New Roman"/>
          <w:sz w:val="26"/>
          <w:szCs w:val="26"/>
        </w:rPr>
      </w:pP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Санитарно-эпидемиологические </w:t>
      </w:r>
      <w:hyperlink r:id="rId192" w:history="1">
        <w:r w:rsidRPr="005741D4">
          <w:rPr>
            <w:rFonts w:ascii="Times New Roman" w:eastAsia="Calibri" w:hAnsi="Times New Roman"/>
            <w:sz w:val="26"/>
            <w:szCs w:val="26"/>
          </w:rPr>
          <w:t>правила</w:t>
        </w:r>
      </w:hyperlink>
      <w:r w:rsidRPr="005741D4">
        <w:rPr>
          <w:rFonts w:ascii="Times New Roman" w:eastAsia="Calibri" w:hAnsi="Times New Roman"/>
          <w:sz w:val="26"/>
          <w:szCs w:val="26"/>
        </w:rPr>
        <w:t xml:space="preserve"> и нормативы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 СанПиН 2.4.3.1186-03, утвержденные Главным государственным санитарным врачом Российской Федерации 26.01.2003</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Санитарно-эпидемиологические </w:t>
      </w:r>
      <w:hyperlink r:id="rId193" w:history="1">
        <w:r w:rsidRPr="005741D4">
          <w:rPr>
            <w:rFonts w:ascii="Times New Roman" w:eastAsia="Calibri" w:hAnsi="Times New Roman"/>
            <w:sz w:val="26"/>
            <w:szCs w:val="26"/>
          </w:rPr>
          <w:t>правила</w:t>
        </w:r>
      </w:hyperlink>
      <w:r w:rsidRPr="005741D4">
        <w:rPr>
          <w:rFonts w:ascii="Times New Roman" w:eastAsia="Calibri" w:hAnsi="Times New Roman"/>
          <w:sz w:val="26"/>
          <w:szCs w:val="26"/>
        </w:rPr>
        <w:t xml:space="preserve"> и нормативы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N 189 "Об утверждении СанПиН 2.4.2.2821-10 "Санитарно-эпидемиологические требования к условиям и организации обучения в общеобразовательных учреждениях"</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Санитарно-эпидемиологические </w:t>
      </w:r>
      <w:hyperlink r:id="rId194" w:history="1">
        <w:r w:rsidRPr="005741D4">
          <w:rPr>
            <w:rFonts w:ascii="Times New Roman" w:eastAsia="Calibri" w:hAnsi="Times New Roman"/>
            <w:sz w:val="26"/>
            <w:szCs w:val="26"/>
          </w:rPr>
          <w:t>правила</w:t>
        </w:r>
      </w:hyperlink>
      <w:r w:rsidRPr="005741D4">
        <w:rPr>
          <w:rFonts w:ascii="Times New Roman" w:eastAsia="Calibri" w:hAnsi="Times New Roman"/>
          <w:sz w:val="26"/>
          <w:szCs w:val="26"/>
        </w:rPr>
        <w:t xml:space="preserve"> и нормативы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 утвержденные постановлением Главного государственного санитарного врача Российской Федерации от 23.03.2011 N 23 "Об утверждении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Санитарно-эпидемиологические </w:t>
      </w:r>
      <w:hyperlink r:id="rId195" w:history="1">
        <w:r w:rsidRPr="005741D4">
          <w:rPr>
            <w:rFonts w:ascii="Times New Roman" w:eastAsia="Calibri" w:hAnsi="Times New Roman"/>
            <w:sz w:val="26"/>
            <w:szCs w:val="26"/>
          </w:rPr>
          <w:t>правила</w:t>
        </w:r>
      </w:hyperlink>
      <w:r w:rsidRPr="005741D4">
        <w:rPr>
          <w:rFonts w:ascii="Times New Roman" w:eastAsia="Calibri" w:hAnsi="Times New Roman"/>
          <w:sz w:val="26"/>
          <w:szCs w:val="26"/>
        </w:rPr>
        <w:t xml:space="preserve"> и нормативы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утвержденные постановлением Главного государственного санитарного врача Российской Федерации от 15.05.2013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Санитарно-эпидемиологические </w:t>
      </w:r>
      <w:hyperlink r:id="rId196" w:history="1">
        <w:r w:rsidRPr="005741D4">
          <w:rPr>
            <w:rFonts w:ascii="Times New Roman" w:eastAsia="Calibri" w:hAnsi="Times New Roman"/>
            <w:sz w:val="26"/>
            <w:szCs w:val="26"/>
          </w:rPr>
          <w:t>правила</w:t>
        </w:r>
      </w:hyperlink>
      <w:r w:rsidRPr="005741D4">
        <w:rPr>
          <w:rFonts w:ascii="Times New Roman" w:eastAsia="Calibri" w:hAnsi="Times New Roman"/>
          <w:sz w:val="26"/>
          <w:szCs w:val="26"/>
        </w:rPr>
        <w:t xml:space="preserve"> и нормативы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утвержденные постановлением Главного государственного санитарного врача Российской Федерации от 04.07.2014 N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5741D4" w:rsidRDefault="005741D4" w:rsidP="005741D4">
      <w:pPr>
        <w:autoSpaceDE w:val="0"/>
        <w:autoSpaceDN w:val="0"/>
        <w:adjustRightInd w:val="0"/>
        <w:ind w:firstLine="540"/>
        <w:jc w:val="both"/>
        <w:rPr>
          <w:rFonts w:ascii="Times New Roman" w:eastAsia="Calibri" w:hAnsi="Times New Roman"/>
          <w:sz w:val="26"/>
          <w:szCs w:val="26"/>
        </w:rPr>
      </w:pPr>
    </w:p>
    <w:p w:rsidR="005741D4" w:rsidRPr="005741D4" w:rsidRDefault="005741D4" w:rsidP="005741D4">
      <w:pPr>
        <w:autoSpaceDE w:val="0"/>
        <w:autoSpaceDN w:val="0"/>
        <w:adjustRightInd w:val="0"/>
        <w:jc w:val="center"/>
        <w:outlineLvl w:val="0"/>
        <w:rPr>
          <w:rFonts w:ascii="Times New Roman" w:eastAsia="Calibri" w:hAnsi="Times New Roman"/>
          <w:bCs/>
          <w:sz w:val="26"/>
          <w:szCs w:val="26"/>
        </w:rPr>
      </w:pPr>
      <w:r w:rsidRPr="005741D4">
        <w:rPr>
          <w:rFonts w:ascii="Times New Roman" w:eastAsia="Calibri" w:hAnsi="Times New Roman"/>
          <w:bCs/>
          <w:sz w:val="26"/>
          <w:szCs w:val="26"/>
        </w:rPr>
        <w:t>Методические и прочие документы</w:t>
      </w:r>
    </w:p>
    <w:p w:rsidR="005741D4" w:rsidRPr="005741D4" w:rsidRDefault="005741D4" w:rsidP="005741D4">
      <w:pPr>
        <w:autoSpaceDE w:val="0"/>
        <w:autoSpaceDN w:val="0"/>
        <w:adjustRightInd w:val="0"/>
        <w:jc w:val="center"/>
        <w:rPr>
          <w:rFonts w:ascii="Times New Roman" w:eastAsia="Calibri" w:hAnsi="Times New Roman"/>
          <w:sz w:val="26"/>
          <w:szCs w:val="26"/>
        </w:rPr>
      </w:pP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Абзац утратил силу. - </w:t>
      </w:r>
      <w:hyperlink r:id="rId197" w:history="1">
        <w:r w:rsidRPr="005741D4">
          <w:rPr>
            <w:rFonts w:ascii="Times New Roman" w:eastAsia="Calibri" w:hAnsi="Times New Roman"/>
            <w:sz w:val="26"/>
            <w:szCs w:val="26"/>
          </w:rPr>
          <w:t>Постановление</w:t>
        </w:r>
      </w:hyperlink>
      <w:r w:rsidRPr="005741D4">
        <w:rPr>
          <w:rFonts w:ascii="Times New Roman" w:eastAsia="Calibri" w:hAnsi="Times New Roman"/>
          <w:sz w:val="26"/>
          <w:szCs w:val="26"/>
        </w:rPr>
        <w:t xml:space="preserve"> Правительства Ивановской области от 24.12.2018 N 393-п</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Методические </w:t>
      </w:r>
      <w:hyperlink r:id="rId198" w:history="1">
        <w:r w:rsidRPr="005741D4">
          <w:rPr>
            <w:rFonts w:ascii="Times New Roman" w:eastAsia="Calibri" w:hAnsi="Times New Roman"/>
            <w:sz w:val="26"/>
            <w:szCs w:val="26"/>
          </w:rPr>
          <w:t>рекомендации</w:t>
        </w:r>
      </w:hyperlink>
      <w:r w:rsidRPr="005741D4">
        <w:rPr>
          <w:rFonts w:ascii="Times New Roman" w:eastAsia="Calibri" w:hAnsi="Times New Roman"/>
          <w:sz w:val="26"/>
          <w:szCs w:val="26"/>
        </w:rPr>
        <w:t xml:space="preserve">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(утверждены Климовым А.А. 04.05.2016 N АК-15/02вн), направленные </w:t>
      </w:r>
      <w:r w:rsidRPr="005741D4">
        <w:rPr>
          <w:rFonts w:ascii="Times New Roman" w:eastAsia="Calibri" w:hAnsi="Times New Roman"/>
          <w:sz w:val="26"/>
          <w:szCs w:val="26"/>
        </w:rPr>
        <w:lastRenderedPageBreak/>
        <w:t>письмом Министерства образования и науки Российской Федерации от 04.05.2016 N АК-950/02 "О методических рекомендациях"</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Методические </w:t>
      </w:r>
      <w:hyperlink r:id="rId199" w:history="1">
        <w:r w:rsidRPr="005741D4">
          <w:rPr>
            <w:rFonts w:ascii="Times New Roman" w:eastAsia="Calibri" w:hAnsi="Times New Roman"/>
            <w:sz w:val="26"/>
            <w:szCs w:val="26"/>
          </w:rPr>
          <w:t>рекомендации</w:t>
        </w:r>
      </w:hyperlink>
      <w:r w:rsidRPr="005741D4">
        <w:rPr>
          <w:rFonts w:ascii="Times New Roman" w:eastAsia="Calibri" w:hAnsi="Times New Roman"/>
          <w:sz w:val="26"/>
          <w:szCs w:val="26"/>
        </w:rPr>
        <w:t xml:space="preserve"> по развитию сети организаций социального обслуживания в субъектах Российской Федерации и обеспеченности социальным обслуживанием получателей социальных услуг, в том числе в сельской местности, утвержденные приказом Министерства труда и социальной защиты Российской Федерации от 05.05.2016 N 219 "Об утверждении методических рекомендаций по развитию сети организаций социального обслуживания в субъектах Российской Федерации и обеспеченности социальным обслуживанием получателей социальных услуг, в том числе в сельской местности"</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Абзац утратил силу. - </w:t>
      </w:r>
      <w:hyperlink r:id="rId200" w:history="1">
        <w:r w:rsidRPr="005741D4">
          <w:rPr>
            <w:rFonts w:ascii="Times New Roman" w:eastAsia="Calibri" w:hAnsi="Times New Roman"/>
            <w:sz w:val="26"/>
            <w:szCs w:val="26"/>
          </w:rPr>
          <w:t>Постановление</w:t>
        </w:r>
      </w:hyperlink>
      <w:r w:rsidRPr="005741D4">
        <w:rPr>
          <w:rFonts w:ascii="Times New Roman" w:eastAsia="Calibri" w:hAnsi="Times New Roman"/>
          <w:sz w:val="26"/>
          <w:szCs w:val="26"/>
        </w:rPr>
        <w:t xml:space="preserve"> Правительства Ивановской области от 24.12.2018 N 393-п</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Методические </w:t>
      </w:r>
      <w:hyperlink r:id="rId201" w:history="1">
        <w:r w:rsidRPr="005741D4">
          <w:rPr>
            <w:rFonts w:ascii="Times New Roman" w:eastAsia="Calibri" w:hAnsi="Times New Roman"/>
            <w:sz w:val="26"/>
            <w:szCs w:val="26"/>
          </w:rPr>
          <w:t>рекомендации</w:t>
        </w:r>
      </w:hyperlink>
      <w:r w:rsidRPr="005741D4">
        <w:rPr>
          <w:rFonts w:ascii="Times New Roman" w:eastAsia="Calibri" w:hAnsi="Times New Roman"/>
          <w:sz w:val="26"/>
          <w:szCs w:val="26"/>
        </w:rPr>
        <w:t xml:space="preserve"> по расчету потребностей субъектов Российской Федерации в развитии сети организаций социального обслуживания, утвержденные приказом Министерства труда и социальной защиты Российской Федерации от 24.11.2014 N 934н "Об утверждении методических рекомендаций по расчету потребностей субъектов Российской Федерации в развитии сети организаций социального обслуживания"</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Методические </w:t>
      </w:r>
      <w:hyperlink r:id="rId202" w:history="1">
        <w:r w:rsidRPr="005741D4">
          <w:rPr>
            <w:rFonts w:ascii="Times New Roman" w:eastAsia="Calibri" w:hAnsi="Times New Roman"/>
            <w:sz w:val="26"/>
            <w:szCs w:val="26"/>
          </w:rPr>
          <w:t>рекомендации</w:t>
        </w:r>
      </w:hyperlink>
      <w:r w:rsidRPr="005741D4">
        <w:rPr>
          <w:rFonts w:ascii="Times New Roman" w:eastAsia="Calibri" w:hAnsi="Times New Roman"/>
          <w:sz w:val="26"/>
          <w:szCs w:val="26"/>
        </w:rP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утвержденные распоряжением Министерства культуры Российской Федерации от 02.08.2017 N Р-965</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Методические </w:t>
      </w:r>
      <w:hyperlink r:id="rId203" w:history="1">
        <w:r w:rsidRPr="005741D4">
          <w:rPr>
            <w:rFonts w:ascii="Times New Roman" w:eastAsia="Calibri" w:hAnsi="Times New Roman"/>
            <w:sz w:val="26"/>
            <w:szCs w:val="26"/>
          </w:rPr>
          <w:t>рекомендации</w:t>
        </w:r>
      </w:hyperlink>
      <w:r w:rsidRPr="005741D4">
        <w:rPr>
          <w:rFonts w:ascii="Times New Roman" w:eastAsia="Calibri" w:hAnsi="Times New Roman"/>
          <w:sz w:val="26"/>
          <w:szCs w:val="26"/>
        </w:rPr>
        <w:t xml:space="preserve"> о применении нормативов и норм при определении потребности субъектов Российской Федерации в объектах физической культуры и спорта, утвержденные приказом Министерства спорта Российской Федерации от 21.03.2018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rsidR="005741D4" w:rsidRPr="005741D4" w:rsidRDefault="005741D4" w:rsidP="005741D4">
      <w:pPr>
        <w:autoSpaceDE w:val="0"/>
        <w:autoSpaceDN w:val="0"/>
        <w:adjustRightInd w:val="0"/>
        <w:jc w:val="both"/>
        <w:rPr>
          <w:rFonts w:ascii="Times New Roman" w:eastAsia="Calibri" w:hAnsi="Times New Roman"/>
          <w:sz w:val="26"/>
          <w:szCs w:val="26"/>
        </w:rPr>
      </w:pPr>
      <w:r w:rsidRPr="005741D4">
        <w:rPr>
          <w:rFonts w:ascii="Times New Roman" w:eastAsia="Calibri" w:hAnsi="Times New Roman"/>
          <w:sz w:val="26"/>
          <w:szCs w:val="26"/>
        </w:rPr>
        <w:t xml:space="preserve">(абзац введен </w:t>
      </w:r>
      <w:hyperlink r:id="rId204" w:history="1">
        <w:r w:rsidRPr="005741D4">
          <w:rPr>
            <w:rFonts w:ascii="Times New Roman" w:eastAsia="Calibri" w:hAnsi="Times New Roman"/>
            <w:sz w:val="26"/>
            <w:szCs w:val="26"/>
          </w:rPr>
          <w:t>Постановлением</w:t>
        </w:r>
      </w:hyperlink>
      <w:r w:rsidRPr="005741D4">
        <w:rPr>
          <w:rFonts w:ascii="Times New Roman" w:eastAsia="Calibri" w:hAnsi="Times New Roman"/>
          <w:sz w:val="26"/>
          <w:szCs w:val="26"/>
        </w:rPr>
        <w:t xml:space="preserve"> Правительства Ивановской области от 24.12.2018 N 393-п)</w:t>
      </w:r>
    </w:p>
    <w:p w:rsidR="005741D4" w:rsidRPr="005741D4" w:rsidRDefault="005741D4" w:rsidP="005741D4">
      <w:pPr>
        <w:autoSpaceDE w:val="0"/>
        <w:autoSpaceDN w:val="0"/>
        <w:adjustRightInd w:val="0"/>
        <w:ind w:firstLine="540"/>
        <w:jc w:val="both"/>
        <w:rPr>
          <w:rFonts w:ascii="Times New Roman" w:eastAsia="Calibri" w:hAnsi="Times New Roman"/>
          <w:sz w:val="26"/>
          <w:szCs w:val="26"/>
        </w:rPr>
      </w:pPr>
      <w:r w:rsidRPr="005741D4">
        <w:rPr>
          <w:rFonts w:ascii="Times New Roman" w:eastAsia="Calibri" w:hAnsi="Times New Roman"/>
          <w:sz w:val="26"/>
          <w:szCs w:val="26"/>
        </w:rPr>
        <w:t xml:space="preserve">Методические </w:t>
      </w:r>
      <w:hyperlink r:id="rId205" w:history="1">
        <w:r w:rsidRPr="005741D4">
          <w:rPr>
            <w:rFonts w:ascii="Times New Roman" w:eastAsia="Calibri" w:hAnsi="Times New Roman"/>
            <w:sz w:val="26"/>
            <w:szCs w:val="26"/>
          </w:rPr>
          <w:t>рекомендации</w:t>
        </w:r>
      </w:hyperlink>
      <w:r w:rsidRPr="005741D4">
        <w:rPr>
          <w:rFonts w:ascii="Times New Roman" w:eastAsia="Calibri" w:hAnsi="Times New Roman"/>
          <w:sz w:val="26"/>
          <w:szCs w:val="26"/>
        </w:rPr>
        <w:t xml:space="preserve"> о применении нормативов и норм ресурсной обеспеченности населения в сфере здравоохранения, утвержденные приказом Министерства здравоохранения Российской Федерации от 20.04.2018 N 182 "Об утверждении методических рекомендаций о применении нормативов и норм ресурсной обеспеченности населения в сфере здравоохранения"</w:t>
      </w:r>
    </w:p>
    <w:p w:rsidR="005741D4" w:rsidRPr="005741D4" w:rsidRDefault="005741D4" w:rsidP="005741D4">
      <w:pPr>
        <w:autoSpaceDE w:val="0"/>
        <w:autoSpaceDN w:val="0"/>
        <w:adjustRightInd w:val="0"/>
        <w:jc w:val="both"/>
        <w:rPr>
          <w:rFonts w:ascii="Times New Roman" w:eastAsia="Calibri" w:hAnsi="Times New Roman"/>
          <w:sz w:val="26"/>
          <w:szCs w:val="26"/>
        </w:rPr>
      </w:pPr>
      <w:r w:rsidRPr="005741D4">
        <w:rPr>
          <w:rFonts w:ascii="Times New Roman" w:eastAsia="Calibri" w:hAnsi="Times New Roman"/>
          <w:sz w:val="26"/>
          <w:szCs w:val="26"/>
        </w:rPr>
        <w:t xml:space="preserve">(абзац введен </w:t>
      </w:r>
      <w:hyperlink r:id="rId206" w:history="1">
        <w:r w:rsidRPr="005741D4">
          <w:rPr>
            <w:rFonts w:ascii="Times New Roman" w:eastAsia="Calibri" w:hAnsi="Times New Roman"/>
            <w:sz w:val="26"/>
            <w:szCs w:val="26"/>
          </w:rPr>
          <w:t>Постановлением</w:t>
        </w:r>
      </w:hyperlink>
      <w:r w:rsidRPr="005741D4">
        <w:rPr>
          <w:rFonts w:ascii="Times New Roman" w:eastAsia="Calibri" w:hAnsi="Times New Roman"/>
          <w:sz w:val="26"/>
          <w:szCs w:val="26"/>
        </w:rPr>
        <w:t xml:space="preserve"> Правительства Ивановской области от 24.12.2018 N 393-п)</w:t>
      </w:r>
    </w:p>
    <w:p w:rsidR="00566D66" w:rsidRPr="00566D66" w:rsidRDefault="00566D66" w:rsidP="00566D66">
      <w:pPr>
        <w:spacing w:after="160" w:line="259" w:lineRule="auto"/>
        <w:jc w:val="both"/>
        <w:rPr>
          <w:rFonts w:ascii="Times New Roman" w:eastAsia="Calibri" w:hAnsi="Times New Roman"/>
          <w:b/>
          <w:sz w:val="26"/>
          <w:szCs w:val="26"/>
        </w:rPr>
      </w:pPr>
    </w:p>
    <w:p w:rsidR="00566D66" w:rsidRPr="00566D66" w:rsidRDefault="00566D66" w:rsidP="00566D66">
      <w:pPr>
        <w:spacing w:after="160" w:line="259" w:lineRule="auto"/>
        <w:jc w:val="both"/>
        <w:rPr>
          <w:rFonts w:ascii="Times New Roman" w:eastAsia="Calibri" w:hAnsi="Times New Roman"/>
          <w:b/>
          <w:sz w:val="26"/>
          <w:szCs w:val="26"/>
        </w:rPr>
      </w:pPr>
    </w:p>
    <w:p w:rsidR="00566D66" w:rsidRPr="00566D66" w:rsidRDefault="00566D66" w:rsidP="00566D66">
      <w:pPr>
        <w:spacing w:after="160" w:line="259" w:lineRule="auto"/>
        <w:jc w:val="both"/>
        <w:rPr>
          <w:rFonts w:ascii="Times New Roman" w:eastAsia="Calibri" w:hAnsi="Times New Roman"/>
          <w:b/>
          <w:sz w:val="26"/>
          <w:szCs w:val="26"/>
        </w:rPr>
      </w:pPr>
    </w:p>
    <w:p w:rsidR="00566D66" w:rsidRPr="00566D66" w:rsidRDefault="00566D66" w:rsidP="00566D66">
      <w:pPr>
        <w:spacing w:after="160" w:line="259" w:lineRule="auto"/>
        <w:jc w:val="both"/>
        <w:rPr>
          <w:rFonts w:ascii="Times New Roman" w:eastAsia="Calibri" w:hAnsi="Times New Roman"/>
          <w:b/>
          <w:sz w:val="26"/>
          <w:szCs w:val="26"/>
        </w:rPr>
      </w:pPr>
    </w:p>
    <w:p w:rsidR="00566D66" w:rsidRPr="00566D66" w:rsidRDefault="00566D66" w:rsidP="00566D66">
      <w:pPr>
        <w:spacing w:after="160" w:line="259" w:lineRule="auto"/>
        <w:jc w:val="both"/>
        <w:rPr>
          <w:rFonts w:ascii="Times New Roman" w:eastAsia="Calibri" w:hAnsi="Times New Roman"/>
          <w:b/>
          <w:sz w:val="26"/>
          <w:szCs w:val="26"/>
        </w:rPr>
      </w:pPr>
    </w:p>
    <w:p w:rsidR="00566D66" w:rsidRPr="00566D66" w:rsidRDefault="00566D66" w:rsidP="00566D66">
      <w:pPr>
        <w:spacing w:after="160" w:line="259" w:lineRule="auto"/>
        <w:jc w:val="both"/>
        <w:rPr>
          <w:rFonts w:ascii="Times New Roman" w:eastAsia="Calibri" w:hAnsi="Times New Roman"/>
          <w:b/>
          <w:sz w:val="26"/>
          <w:szCs w:val="26"/>
        </w:rPr>
      </w:pPr>
    </w:p>
    <w:p w:rsidR="00566D66" w:rsidRDefault="00566D66" w:rsidP="00566D66">
      <w:pPr>
        <w:spacing w:after="160" w:line="259" w:lineRule="auto"/>
        <w:jc w:val="both"/>
        <w:rPr>
          <w:rFonts w:ascii="Times New Roman" w:eastAsia="Calibri" w:hAnsi="Times New Roman"/>
          <w:b/>
          <w:sz w:val="26"/>
          <w:szCs w:val="26"/>
        </w:rPr>
      </w:pPr>
    </w:p>
    <w:p w:rsidR="00460ADB" w:rsidRDefault="00460ADB" w:rsidP="00566D66">
      <w:pPr>
        <w:spacing w:after="160" w:line="259" w:lineRule="auto"/>
        <w:jc w:val="both"/>
        <w:rPr>
          <w:rFonts w:ascii="Times New Roman" w:eastAsia="Calibri" w:hAnsi="Times New Roman"/>
          <w:b/>
          <w:sz w:val="26"/>
          <w:szCs w:val="26"/>
        </w:rPr>
      </w:pPr>
    </w:p>
    <w:p w:rsidR="00460ADB" w:rsidRDefault="00460ADB" w:rsidP="00566D66">
      <w:pPr>
        <w:spacing w:after="160" w:line="259" w:lineRule="auto"/>
        <w:jc w:val="both"/>
        <w:rPr>
          <w:rFonts w:ascii="Times New Roman" w:eastAsia="Calibri" w:hAnsi="Times New Roman"/>
          <w:b/>
          <w:sz w:val="26"/>
          <w:szCs w:val="26"/>
        </w:rPr>
      </w:pPr>
    </w:p>
    <w:p w:rsidR="00460ADB" w:rsidRDefault="00460ADB" w:rsidP="00566D66">
      <w:pPr>
        <w:spacing w:after="160" w:line="259" w:lineRule="auto"/>
        <w:jc w:val="both"/>
        <w:rPr>
          <w:rFonts w:ascii="Times New Roman" w:eastAsia="Calibri" w:hAnsi="Times New Roman"/>
          <w:b/>
          <w:sz w:val="26"/>
          <w:szCs w:val="26"/>
        </w:rPr>
      </w:pPr>
    </w:p>
    <w:p w:rsidR="00460ADB" w:rsidRDefault="00460ADB" w:rsidP="00566D66">
      <w:pPr>
        <w:spacing w:after="160" w:line="259" w:lineRule="auto"/>
        <w:jc w:val="both"/>
        <w:rPr>
          <w:rFonts w:ascii="Times New Roman" w:eastAsia="Calibri" w:hAnsi="Times New Roman"/>
          <w:b/>
          <w:sz w:val="26"/>
          <w:szCs w:val="26"/>
        </w:rPr>
      </w:pPr>
    </w:p>
    <w:p w:rsidR="00460ADB" w:rsidRDefault="00460ADB" w:rsidP="00566D66">
      <w:pPr>
        <w:spacing w:after="160" w:line="259" w:lineRule="auto"/>
        <w:jc w:val="both"/>
        <w:rPr>
          <w:rFonts w:ascii="Times New Roman" w:eastAsia="Calibri" w:hAnsi="Times New Roman"/>
          <w:b/>
          <w:sz w:val="26"/>
          <w:szCs w:val="26"/>
        </w:rPr>
      </w:pPr>
    </w:p>
    <w:p w:rsidR="00460ADB" w:rsidRDefault="00460ADB" w:rsidP="00566D66">
      <w:pPr>
        <w:spacing w:after="160" w:line="259" w:lineRule="auto"/>
        <w:jc w:val="both"/>
        <w:rPr>
          <w:rFonts w:ascii="Times New Roman" w:eastAsia="Calibri" w:hAnsi="Times New Roman"/>
          <w:b/>
          <w:sz w:val="26"/>
          <w:szCs w:val="26"/>
        </w:rPr>
      </w:pPr>
    </w:p>
    <w:p w:rsidR="00460ADB" w:rsidRDefault="00460ADB" w:rsidP="00566D66">
      <w:pPr>
        <w:spacing w:after="160" w:line="259" w:lineRule="auto"/>
        <w:jc w:val="both"/>
        <w:rPr>
          <w:rFonts w:ascii="Times New Roman" w:eastAsia="Calibri" w:hAnsi="Times New Roman"/>
          <w:b/>
          <w:sz w:val="26"/>
          <w:szCs w:val="26"/>
        </w:rPr>
      </w:pPr>
    </w:p>
    <w:p w:rsidR="00460ADB" w:rsidRDefault="00460ADB" w:rsidP="00566D66">
      <w:pPr>
        <w:spacing w:after="160" w:line="259" w:lineRule="auto"/>
        <w:jc w:val="both"/>
        <w:rPr>
          <w:rFonts w:ascii="Times New Roman" w:eastAsia="Calibri" w:hAnsi="Times New Roman"/>
          <w:b/>
          <w:sz w:val="26"/>
          <w:szCs w:val="26"/>
        </w:rPr>
      </w:pPr>
    </w:p>
    <w:p w:rsidR="00460ADB" w:rsidRDefault="00460ADB" w:rsidP="00566D66">
      <w:pPr>
        <w:spacing w:after="160" w:line="259" w:lineRule="auto"/>
        <w:jc w:val="both"/>
        <w:rPr>
          <w:rFonts w:ascii="Times New Roman" w:eastAsia="Calibri" w:hAnsi="Times New Roman"/>
          <w:b/>
          <w:sz w:val="26"/>
          <w:szCs w:val="26"/>
        </w:rPr>
      </w:pPr>
    </w:p>
    <w:p w:rsidR="00460ADB" w:rsidRDefault="00460ADB" w:rsidP="00566D66">
      <w:pPr>
        <w:spacing w:after="160" w:line="259" w:lineRule="auto"/>
        <w:jc w:val="both"/>
        <w:rPr>
          <w:rFonts w:ascii="Times New Roman" w:eastAsia="Calibri" w:hAnsi="Times New Roman"/>
          <w:b/>
          <w:sz w:val="26"/>
          <w:szCs w:val="26"/>
        </w:rPr>
      </w:pPr>
    </w:p>
    <w:p w:rsidR="00460ADB" w:rsidRPr="00566D66" w:rsidRDefault="00460ADB" w:rsidP="00566D66">
      <w:pPr>
        <w:spacing w:after="160" w:line="259" w:lineRule="auto"/>
        <w:jc w:val="both"/>
        <w:rPr>
          <w:rFonts w:ascii="Times New Roman" w:eastAsia="Calibri" w:hAnsi="Times New Roman"/>
          <w:b/>
          <w:sz w:val="26"/>
          <w:szCs w:val="26"/>
        </w:rPr>
      </w:pPr>
    </w:p>
    <w:p w:rsidR="00566D66" w:rsidRPr="00566D66" w:rsidRDefault="00566D66" w:rsidP="00566D66">
      <w:pPr>
        <w:spacing w:after="160" w:line="259" w:lineRule="auto"/>
        <w:jc w:val="center"/>
        <w:rPr>
          <w:rFonts w:ascii="Times New Roman" w:eastAsia="Calibri" w:hAnsi="Times New Roman"/>
          <w:b/>
          <w:sz w:val="26"/>
          <w:szCs w:val="26"/>
        </w:rPr>
      </w:pPr>
    </w:p>
    <w:p w:rsidR="00566D66" w:rsidRPr="00566D66" w:rsidRDefault="00566D66" w:rsidP="00566D66">
      <w:pPr>
        <w:spacing w:after="160" w:line="259" w:lineRule="auto"/>
        <w:jc w:val="center"/>
        <w:rPr>
          <w:rFonts w:ascii="Times New Roman" w:eastAsia="Calibri" w:hAnsi="Times New Roman"/>
          <w:b/>
          <w:sz w:val="52"/>
          <w:szCs w:val="52"/>
        </w:rPr>
      </w:pPr>
      <w:r w:rsidRPr="00566D66">
        <w:rPr>
          <w:rFonts w:ascii="Times New Roman" w:eastAsia="Calibri" w:hAnsi="Times New Roman"/>
          <w:b/>
          <w:sz w:val="52"/>
          <w:szCs w:val="52"/>
        </w:rPr>
        <w:t>МЕСТНЫЕ НОРМАТИВЫ</w:t>
      </w:r>
    </w:p>
    <w:p w:rsidR="00566D66" w:rsidRPr="00566D66" w:rsidRDefault="00566D66" w:rsidP="00566D66">
      <w:pPr>
        <w:spacing w:after="160" w:line="259" w:lineRule="auto"/>
        <w:jc w:val="center"/>
        <w:rPr>
          <w:rFonts w:ascii="Times New Roman" w:eastAsia="Calibri" w:hAnsi="Times New Roman"/>
          <w:b/>
          <w:sz w:val="52"/>
          <w:szCs w:val="52"/>
        </w:rPr>
      </w:pPr>
      <w:r w:rsidRPr="00566D66">
        <w:rPr>
          <w:rFonts w:ascii="Times New Roman" w:eastAsia="Calibri" w:hAnsi="Times New Roman"/>
          <w:b/>
          <w:sz w:val="52"/>
          <w:szCs w:val="52"/>
        </w:rPr>
        <w:t>градостроительного проектирования</w:t>
      </w:r>
    </w:p>
    <w:p w:rsidR="00566D66" w:rsidRPr="00566D66" w:rsidRDefault="00566D66" w:rsidP="00566D66">
      <w:pPr>
        <w:spacing w:after="160" w:line="259" w:lineRule="auto"/>
        <w:jc w:val="center"/>
        <w:rPr>
          <w:rFonts w:ascii="Times New Roman" w:eastAsia="Calibri" w:hAnsi="Times New Roman"/>
          <w:b/>
          <w:sz w:val="52"/>
          <w:szCs w:val="52"/>
        </w:rPr>
      </w:pPr>
      <w:r w:rsidRPr="00566D66">
        <w:rPr>
          <w:rFonts w:ascii="Times New Roman" w:eastAsia="Calibri" w:hAnsi="Times New Roman"/>
          <w:b/>
          <w:sz w:val="52"/>
          <w:szCs w:val="52"/>
        </w:rPr>
        <w:t>Морозовского сельского поселения</w:t>
      </w:r>
    </w:p>
    <w:p w:rsidR="00566D66" w:rsidRPr="00566D66" w:rsidRDefault="00566D66" w:rsidP="00566D66">
      <w:pPr>
        <w:spacing w:after="160" w:line="259" w:lineRule="auto"/>
        <w:jc w:val="center"/>
        <w:rPr>
          <w:rFonts w:ascii="Times New Roman" w:eastAsia="Calibri" w:hAnsi="Times New Roman"/>
          <w:b/>
          <w:sz w:val="52"/>
          <w:szCs w:val="52"/>
        </w:rPr>
      </w:pPr>
      <w:r w:rsidRPr="00566D66">
        <w:rPr>
          <w:rFonts w:ascii="Times New Roman" w:eastAsia="Calibri" w:hAnsi="Times New Roman"/>
          <w:b/>
          <w:sz w:val="52"/>
          <w:szCs w:val="52"/>
        </w:rPr>
        <w:t>Тейковского муниципального района Ивановской области</w:t>
      </w:r>
    </w:p>
    <w:p w:rsidR="00566D66" w:rsidRPr="00566D66" w:rsidRDefault="00566D66" w:rsidP="00566D66">
      <w:pPr>
        <w:spacing w:after="160" w:line="259" w:lineRule="auto"/>
        <w:jc w:val="both"/>
        <w:rPr>
          <w:rFonts w:ascii="Times New Roman" w:eastAsia="Calibri" w:hAnsi="Times New Roman"/>
          <w:b/>
          <w:sz w:val="26"/>
          <w:szCs w:val="26"/>
        </w:rPr>
      </w:pPr>
    </w:p>
    <w:p w:rsidR="00566D66" w:rsidRPr="00566D66" w:rsidRDefault="00566D66" w:rsidP="00566D66">
      <w:pPr>
        <w:spacing w:after="160" w:line="259" w:lineRule="auto"/>
        <w:jc w:val="both"/>
        <w:rPr>
          <w:rFonts w:ascii="Times New Roman" w:eastAsia="Calibri" w:hAnsi="Times New Roman"/>
          <w:b/>
          <w:sz w:val="26"/>
          <w:szCs w:val="26"/>
        </w:rPr>
      </w:pPr>
    </w:p>
    <w:p w:rsidR="00566D66" w:rsidRPr="00566D66" w:rsidRDefault="00566D66" w:rsidP="00566D66">
      <w:pPr>
        <w:spacing w:after="160" w:line="259" w:lineRule="auto"/>
        <w:jc w:val="both"/>
        <w:rPr>
          <w:rFonts w:ascii="Times New Roman" w:eastAsia="Calibri" w:hAnsi="Times New Roman"/>
          <w:b/>
          <w:sz w:val="26"/>
          <w:szCs w:val="26"/>
        </w:rPr>
      </w:pPr>
    </w:p>
    <w:p w:rsidR="00566D66" w:rsidRPr="00566D66" w:rsidRDefault="00566D66" w:rsidP="00566D66">
      <w:pPr>
        <w:spacing w:after="160" w:line="259" w:lineRule="auto"/>
        <w:jc w:val="both"/>
        <w:rPr>
          <w:rFonts w:ascii="Times New Roman" w:eastAsia="Calibri" w:hAnsi="Times New Roman"/>
          <w:b/>
          <w:sz w:val="26"/>
          <w:szCs w:val="26"/>
        </w:rPr>
      </w:pPr>
    </w:p>
    <w:p w:rsidR="00566D66" w:rsidRPr="00566D66" w:rsidRDefault="00566D66" w:rsidP="00566D66">
      <w:pPr>
        <w:spacing w:after="160" w:line="259" w:lineRule="auto"/>
        <w:jc w:val="both"/>
        <w:rPr>
          <w:rFonts w:ascii="Times New Roman" w:eastAsia="Calibri" w:hAnsi="Times New Roman"/>
          <w:b/>
          <w:sz w:val="26"/>
          <w:szCs w:val="26"/>
        </w:rPr>
      </w:pPr>
    </w:p>
    <w:p w:rsidR="00566D66" w:rsidRPr="00566D66" w:rsidRDefault="00566D66" w:rsidP="00566D66">
      <w:pPr>
        <w:spacing w:after="160" w:line="259" w:lineRule="auto"/>
        <w:jc w:val="both"/>
        <w:rPr>
          <w:rFonts w:ascii="Times New Roman" w:eastAsia="Calibri" w:hAnsi="Times New Roman"/>
          <w:b/>
          <w:sz w:val="26"/>
          <w:szCs w:val="26"/>
        </w:rPr>
      </w:pPr>
    </w:p>
    <w:p w:rsidR="00566D66" w:rsidRPr="00566D66" w:rsidRDefault="00566D66" w:rsidP="00566D66">
      <w:pPr>
        <w:spacing w:after="160" w:line="259" w:lineRule="auto"/>
        <w:jc w:val="both"/>
        <w:rPr>
          <w:rFonts w:ascii="Times New Roman" w:eastAsia="Calibri" w:hAnsi="Times New Roman"/>
          <w:b/>
          <w:sz w:val="26"/>
          <w:szCs w:val="26"/>
        </w:rPr>
      </w:pPr>
    </w:p>
    <w:p w:rsidR="00566D66" w:rsidRPr="00566D66" w:rsidRDefault="00566D66" w:rsidP="00566D66">
      <w:pPr>
        <w:spacing w:after="160" w:line="259" w:lineRule="auto"/>
        <w:jc w:val="both"/>
        <w:rPr>
          <w:rFonts w:ascii="Times New Roman" w:eastAsia="Calibri" w:hAnsi="Times New Roman"/>
          <w:b/>
          <w:sz w:val="26"/>
          <w:szCs w:val="26"/>
        </w:rPr>
      </w:pPr>
    </w:p>
    <w:p w:rsidR="00566D66" w:rsidRPr="00566D66" w:rsidRDefault="00566D66" w:rsidP="00566D66">
      <w:pPr>
        <w:spacing w:after="160" w:line="259" w:lineRule="auto"/>
        <w:jc w:val="both"/>
        <w:rPr>
          <w:rFonts w:ascii="Times New Roman" w:eastAsia="Calibri" w:hAnsi="Times New Roman"/>
          <w:b/>
          <w:sz w:val="26"/>
          <w:szCs w:val="26"/>
        </w:rPr>
      </w:pPr>
    </w:p>
    <w:p w:rsidR="00566D66" w:rsidRPr="00566D66" w:rsidRDefault="00566D66" w:rsidP="00566D66">
      <w:pPr>
        <w:spacing w:after="160" w:line="259" w:lineRule="auto"/>
        <w:jc w:val="both"/>
        <w:rPr>
          <w:rFonts w:ascii="Times New Roman" w:eastAsia="Calibri" w:hAnsi="Times New Roman"/>
          <w:b/>
          <w:sz w:val="26"/>
          <w:szCs w:val="26"/>
        </w:rPr>
      </w:pPr>
    </w:p>
    <w:p w:rsidR="00566D66" w:rsidRPr="00566D66" w:rsidRDefault="00566D66" w:rsidP="00566D66">
      <w:pPr>
        <w:spacing w:after="160" w:line="259" w:lineRule="auto"/>
        <w:jc w:val="both"/>
        <w:rPr>
          <w:rFonts w:ascii="Times New Roman" w:eastAsia="Calibri" w:hAnsi="Times New Roman"/>
          <w:b/>
          <w:sz w:val="26"/>
          <w:szCs w:val="26"/>
        </w:rPr>
      </w:pPr>
      <w:r w:rsidRPr="00566D66">
        <w:rPr>
          <w:rFonts w:ascii="Times New Roman" w:eastAsia="Calibri" w:hAnsi="Times New Roman"/>
          <w:b/>
          <w:sz w:val="26"/>
          <w:szCs w:val="26"/>
        </w:rPr>
        <w:lastRenderedPageBreak/>
        <w:t xml:space="preserve">СОДЕРЖАНИЕ </w:t>
      </w:r>
    </w:p>
    <w:p w:rsidR="00566D66" w:rsidRPr="00566D66" w:rsidRDefault="00566D66" w:rsidP="00566D66">
      <w:pPr>
        <w:spacing w:after="160" w:line="259" w:lineRule="auto"/>
        <w:jc w:val="both"/>
        <w:rPr>
          <w:rFonts w:ascii="Times New Roman" w:eastAsia="Calibri" w:hAnsi="Times New Roman"/>
          <w:b/>
          <w:sz w:val="26"/>
          <w:szCs w:val="26"/>
        </w:rPr>
      </w:pPr>
      <w:r w:rsidRPr="00566D66">
        <w:rPr>
          <w:rFonts w:ascii="Times New Roman" w:eastAsia="Calibri" w:hAnsi="Times New Roman"/>
          <w:sz w:val="26"/>
          <w:szCs w:val="26"/>
        </w:rPr>
        <w:t>Введение……………………………………………………………………………</w:t>
      </w:r>
      <w:r w:rsidR="006C5593">
        <w:rPr>
          <w:rFonts w:ascii="Times New Roman" w:eastAsia="Calibri" w:hAnsi="Times New Roman"/>
          <w:sz w:val="26"/>
          <w:szCs w:val="26"/>
        </w:rPr>
        <w:t>..</w:t>
      </w:r>
      <w:r w:rsidRPr="00566D66">
        <w:rPr>
          <w:rFonts w:ascii="Times New Roman" w:eastAsia="Calibri" w:hAnsi="Times New Roman"/>
          <w:sz w:val="26"/>
          <w:szCs w:val="26"/>
        </w:rPr>
        <w:t>.……</w:t>
      </w:r>
      <w:r w:rsidRPr="00566D66">
        <w:rPr>
          <w:rFonts w:ascii="Times New Roman" w:eastAsia="Calibri" w:hAnsi="Times New Roman"/>
          <w:b/>
          <w:sz w:val="26"/>
          <w:szCs w:val="26"/>
        </w:rPr>
        <w:t xml:space="preserve">3                                                                                                     </w:t>
      </w:r>
    </w:p>
    <w:p w:rsidR="00566D66" w:rsidRPr="00566D66" w:rsidRDefault="00566D66" w:rsidP="00566D66">
      <w:pPr>
        <w:spacing w:line="259" w:lineRule="auto"/>
        <w:jc w:val="both"/>
        <w:rPr>
          <w:rFonts w:ascii="Times New Roman" w:eastAsia="Calibri" w:hAnsi="Times New Roman"/>
          <w:sz w:val="26"/>
          <w:szCs w:val="26"/>
        </w:rPr>
      </w:pPr>
      <w:r w:rsidRPr="00566D66">
        <w:rPr>
          <w:rFonts w:ascii="Times New Roman" w:eastAsia="Calibri" w:hAnsi="Times New Roman"/>
          <w:sz w:val="26"/>
          <w:szCs w:val="26"/>
        </w:rPr>
        <w:t xml:space="preserve"> 1. Основная часть местных нормативов градостроительного проектирования Морозовского сельского поселения Тейковского муниципального </w:t>
      </w:r>
      <w:proofErr w:type="gramStart"/>
      <w:r w:rsidRPr="00566D66">
        <w:rPr>
          <w:rFonts w:ascii="Times New Roman" w:eastAsia="Calibri" w:hAnsi="Times New Roman"/>
          <w:sz w:val="26"/>
          <w:szCs w:val="26"/>
        </w:rPr>
        <w:t>района…</w:t>
      </w:r>
      <w:r w:rsidR="006C5593">
        <w:rPr>
          <w:rFonts w:ascii="Times New Roman" w:eastAsia="Calibri" w:hAnsi="Times New Roman"/>
          <w:sz w:val="26"/>
          <w:szCs w:val="26"/>
        </w:rPr>
        <w:t>.</w:t>
      </w:r>
      <w:proofErr w:type="gramEnd"/>
      <w:r w:rsidR="006C5593">
        <w:rPr>
          <w:rFonts w:ascii="Times New Roman" w:eastAsia="Calibri" w:hAnsi="Times New Roman"/>
          <w:sz w:val="26"/>
          <w:szCs w:val="26"/>
        </w:rPr>
        <w:t>.</w:t>
      </w:r>
      <w:r w:rsidRPr="00566D66">
        <w:rPr>
          <w:rFonts w:ascii="Times New Roman" w:eastAsia="Calibri" w:hAnsi="Times New Roman"/>
          <w:sz w:val="26"/>
          <w:szCs w:val="26"/>
        </w:rPr>
        <w:t>………</w:t>
      </w:r>
      <w:r w:rsidRPr="00566D66">
        <w:rPr>
          <w:rFonts w:ascii="Times New Roman" w:eastAsia="Calibri" w:hAnsi="Times New Roman"/>
          <w:b/>
          <w:sz w:val="26"/>
          <w:szCs w:val="26"/>
        </w:rPr>
        <w:t>5</w:t>
      </w:r>
      <w:r w:rsidRPr="00566D66">
        <w:rPr>
          <w:rFonts w:ascii="Times New Roman" w:eastAsia="Calibri" w:hAnsi="Times New Roman"/>
          <w:sz w:val="26"/>
          <w:szCs w:val="26"/>
        </w:rPr>
        <w:t xml:space="preserve">                                                        </w:t>
      </w:r>
    </w:p>
    <w:p w:rsidR="00566D66" w:rsidRPr="00566D66" w:rsidRDefault="00566D66" w:rsidP="00566D66">
      <w:pPr>
        <w:spacing w:line="259" w:lineRule="auto"/>
        <w:jc w:val="both"/>
        <w:rPr>
          <w:rFonts w:ascii="Times New Roman" w:eastAsia="Calibri" w:hAnsi="Times New Roman"/>
          <w:sz w:val="26"/>
          <w:szCs w:val="26"/>
        </w:rPr>
      </w:pPr>
    </w:p>
    <w:p w:rsidR="00566D66" w:rsidRPr="00566D66" w:rsidRDefault="00566D66" w:rsidP="00566D66">
      <w:pPr>
        <w:spacing w:line="259" w:lineRule="auto"/>
        <w:jc w:val="both"/>
        <w:rPr>
          <w:rFonts w:ascii="Times New Roman" w:eastAsia="Calibri" w:hAnsi="Times New Roman"/>
          <w:sz w:val="26"/>
          <w:szCs w:val="26"/>
        </w:rPr>
      </w:pPr>
      <w:r w:rsidRPr="00566D66">
        <w:rPr>
          <w:rFonts w:ascii="Times New Roman" w:eastAsia="Calibri" w:hAnsi="Times New Roman"/>
          <w:sz w:val="26"/>
          <w:szCs w:val="26"/>
        </w:rPr>
        <w:t>1.1. Расчётные показатели минимально допустимого уровня обеспеченности объектами местного значения сельского поселения в области инженерного обеспечения (электро-, тепло-, газо-, водоснабжение населения и водоотведение) и показатели максимально допустимого уровня территориальной доступности таких объектов для населения Морозовского сельского поселения Тейковского муниципального района……………………………………...…………………</w:t>
      </w:r>
      <w:proofErr w:type="gramStart"/>
      <w:r w:rsidRPr="00566D66">
        <w:rPr>
          <w:rFonts w:ascii="Times New Roman" w:eastAsia="Calibri" w:hAnsi="Times New Roman"/>
          <w:sz w:val="26"/>
          <w:szCs w:val="26"/>
        </w:rPr>
        <w:t>……</w:t>
      </w:r>
      <w:r w:rsidR="006C5593">
        <w:rPr>
          <w:rFonts w:ascii="Times New Roman" w:eastAsia="Calibri" w:hAnsi="Times New Roman"/>
          <w:sz w:val="26"/>
          <w:szCs w:val="26"/>
        </w:rPr>
        <w:t>.</w:t>
      </w:r>
      <w:proofErr w:type="gramEnd"/>
      <w:r w:rsidR="006C5593">
        <w:rPr>
          <w:rFonts w:ascii="Times New Roman" w:eastAsia="Calibri" w:hAnsi="Times New Roman"/>
          <w:sz w:val="26"/>
          <w:szCs w:val="26"/>
        </w:rPr>
        <w:t>.</w:t>
      </w:r>
      <w:r w:rsidRPr="00566D66">
        <w:rPr>
          <w:rFonts w:ascii="Times New Roman" w:eastAsia="Calibri" w:hAnsi="Times New Roman"/>
          <w:sz w:val="26"/>
          <w:szCs w:val="26"/>
        </w:rPr>
        <w:t>….</w:t>
      </w:r>
      <w:r w:rsidRPr="00566D66">
        <w:rPr>
          <w:rFonts w:ascii="Times New Roman" w:eastAsia="Calibri" w:hAnsi="Times New Roman"/>
          <w:b/>
          <w:sz w:val="26"/>
          <w:szCs w:val="26"/>
        </w:rPr>
        <w:t>5</w:t>
      </w:r>
      <w:r w:rsidRPr="00566D66">
        <w:rPr>
          <w:rFonts w:ascii="Times New Roman" w:eastAsia="Calibri" w:hAnsi="Times New Roman"/>
          <w:sz w:val="26"/>
          <w:szCs w:val="26"/>
        </w:rPr>
        <w:t xml:space="preserve">                                   </w:t>
      </w:r>
    </w:p>
    <w:p w:rsidR="00566D66" w:rsidRPr="00566D66" w:rsidRDefault="00566D66" w:rsidP="00566D66">
      <w:pPr>
        <w:spacing w:line="259" w:lineRule="auto"/>
        <w:jc w:val="both"/>
        <w:rPr>
          <w:rFonts w:ascii="Times New Roman" w:eastAsia="Calibri" w:hAnsi="Times New Roman"/>
          <w:sz w:val="26"/>
          <w:szCs w:val="26"/>
        </w:rPr>
      </w:pPr>
    </w:p>
    <w:p w:rsidR="00566D66" w:rsidRPr="00566D66" w:rsidRDefault="00566D66" w:rsidP="00566D66">
      <w:pPr>
        <w:spacing w:line="259" w:lineRule="auto"/>
        <w:jc w:val="both"/>
        <w:rPr>
          <w:rFonts w:ascii="Times New Roman" w:eastAsia="Calibri" w:hAnsi="Times New Roman"/>
          <w:sz w:val="26"/>
          <w:szCs w:val="26"/>
        </w:rPr>
      </w:pPr>
      <w:r w:rsidRPr="00566D66">
        <w:rPr>
          <w:rFonts w:ascii="Times New Roman" w:eastAsia="Calibri" w:hAnsi="Times New Roman"/>
          <w:sz w:val="26"/>
          <w:szCs w:val="26"/>
        </w:rPr>
        <w:t xml:space="preserve">1.2. Расчётные показатели минимально допустимого уровня обеспеченности объектами местного значения Морозовского сельского поселения Тейковского муниципального района в области транспорта (автомобильные дороги местного </w:t>
      </w:r>
      <w:proofErr w:type="gramStart"/>
      <w:r w:rsidRPr="00566D66">
        <w:rPr>
          <w:rFonts w:ascii="Times New Roman" w:eastAsia="Calibri" w:hAnsi="Times New Roman"/>
          <w:sz w:val="26"/>
          <w:szCs w:val="26"/>
        </w:rPr>
        <w:t>значения)…</w:t>
      </w:r>
      <w:proofErr w:type="gramEnd"/>
      <w:r w:rsidRPr="00566D66">
        <w:rPr>
          <w:rFonts w:ascii="Times New Roman" w:eastAsia="Calibri" w:hAnsi="Times New Roman"/>
          <w:sz w:val="26"/>
          <w:szCs w:val="26"/>
        </w:rPr>
        <w:t>……………………………...………………………………</w:t>
      </w:r>
      <w:r w:rsidR="006C5593">
        <w:rPr>
          <w:rFonts w:ascii="Times New Roman" w:eastAsia="Calibri" w:hAnsi="Times New Roman"/>
          <w:sz w:val="26"/>
          <w:szCs w:val="26"/>
        </w:rPr>
        <w:t>..</w:t>
      </w:r>
      <w:r w:rsidRPr="00566D66">
        <w:rPr>
          <w:rFonts w:ascii="Times New Roman" w:eastAsia="Calibri" w:hAnsi="Times New Roman"/>
          <w:sz w:val="26"/>
          <w:szCs w:val="26"/>
        </w:rPr>
        <w:t>………………</w:t>
      </w:r>
      <w:r w:rsidRPr="00566D66">
        <w:rPr>
          <w:rFonts w:ascii="Times New Roman" w:eastAsia="Calibri" w:hAnsi="Times New Roman"/>
          <w:b/>
          <w:sz w:val="26"/>
          <w:szCs w:val="26"/>
        </w:rPr>
        <w:t>10</w:t>
      </w:r>
    </w:p>
    <w:p w:rsidR="00566D66" w:rsidRPr="00566D66" w:rsidRDefault="00566D66" w:rsidP="00566D66">
      <w:pPr>
        <w:spacing w:line="259" w:lineRule="auto"/>
        <w:jc w:val="both"/>
        <w:rPr>
          <w:rFonts w:ascii="Times New Roman" w:eastAsia="Calibri" w:hAnsi="Times New Roman"/>
          <w:sz w:val="26"/>
          <w:szCs w:val="26"/>
        </w:rPr>
      </w:pPr>
    </w:p>
    <w:p w:rsidR="00566D66" w:rsidRPr="00566D66" w:rsidRDefault="00566D66" w:rsidP="00566D66">
      <w:pPr>
        <w:spacing w:line="259" w:lineRule="auto"/>
        <w:jc w:val="both"/>
        <w:rPr>
          <w:rFonts w:ascii="Times New Roman" w:eastAsia="Calibri" w:hAnsi="Times New Roman"/>
          <w:sz w:val="26"/>
          <w:szCs w:val="26"/>
        </w:rPr>
      </w:pPr>
      <w:r w:rsidRPr="00566D66">
        <w:rPr>
          <w:rFonts w:ascii="Times New Roman" w:eastAsia="Calibri" w:hAnsi="Times New Roman"/>
          <w:sz w:val="26"/>
          <w:szCs w:val="26"/>
        </w:rPr>
        <w:t>1.3. Расчётные показатели минимально допустимого уровня обеспеченности объектами местного значения Морозовского сельского поселения Тейковского муниципального района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w:t>
      </w:r>
      <w:proofErr w:type="gramStart"/>
      <w:r w:rsidRPr="00566D66">
        <w:rPr>
          <w:rFonts w:ascii="Times New Roman" w:eastAsia="Calibri" w:hAnsi="Times New Roman"/>
          <w:sz w:val="26"/>
          <w:szCs w:val="26"/>
        </w:rPr>
        <w:t>……</w:t>
      </w:r>
      <w:r w:rsidR="006C5593">
        <w:rPr>
          <w:rFonts w:ascii="Times New Roman" w:eastAsia="Calibri" w:hAnsi="Times New Roman"/>
          <w:sz w:val="26"/>
          <w:szCs w:val="26"/>
        </w:rPr>
        <w:t>.</w:t>
      </w:r>
      <w:proofErr w:type="gramEnd"/>
      <w:r w:rsidR="006C5593">
        <w:rPr>
          <w:rFonts w:ascii="Times New Roman" w:eastAsia="Calibri" w:hAnsi="Times New Roman"/>
          <w:sz w:val="26"/>
          <w:szCs w:val="26"/>
        </w:rPr>
        <w:t>.</w:t>
      </w:r>
      <w:r w:rsidRPr="00566D66">
        <w:rPr>
          <w:rFonts w:ascii="Times New Roman" w:eastAsia="Calibri" w:hAnsi="Times New Roman"/>
          <w:sz w:val="26"/>
          <w:szCs w:val="26"/>
        </w:rPr>
        <w:t>………………</w:t>
      </w:r>
      <w:r w:rsidRPr="00566D66">
        <w:rPr>
          <w:rFonts w:ascii="Times New Roman" w:eastAsia="Calibri" w:hAnsi="Times New Roman"/>
          <w:b/>
          <w:sz w:val="26"/>
          <w:szCs w:val="26"/>
        </w:rPr>
        <w:t>11</w:t>
      </w:r>
    </w:p>
    <w:p w:rsidR="00566D66" w:rsidRPr="00566D66" w:rsidRDefault="00566D66" w:rsidP="00566D66">
      <w:pPr>
        <w:spacing w:line="259" w:lineRule="auto"/>
        <w:jc w:val="both"/>
        <w:rPr>
          <w:rFonts w:ascii="Times New Roman" w:eastAsia="Calibri" w:hAnsi="Times New Roman"/>
          <w:sz w:val="26"/>
          <w:szCs w:val="26"/>
        </w:rPr>
      </w:pPr>
    </w:p>
    <w:p w:rsidR="00566D66" w:rsidRPr="00566D66" w:rsidRDefault="00566D66" w:rsidP="00566D66">
      <w:pPr>
        <w:spacing w:line="259" w:lineRule="auto"/>
        <w:jc w:val="both"/>
        <w:rPr>
          <w:rFonts w:ascii="Times New Roman" w:eastAsia="Calibri" w:hAnsi="Times New Roman"/>
          <w:sz w:val="26"/>
          <w:szCs w:val="26"/>
        </w:rPr>
      </w:pPr>
      <w:r w:rsidRPr="00566D66">
        <w:rPr>
          <w:rFonts w:ascii="Times New Roman" w:eastAsia="Calibri" w:hAnsi="Times New Roman"/>
          <w:sz w:val="26"/>
          <w:szCs w:val="26"/>
        </w:rPr>
        <w:t>1.4. Расчётные показатели минимально допустимого уровня обеспеченности иными объектами, связанными с решением вопросов местного значения Морозовского сельского поселения Тейковского муниципального района……….......……</w:t>
      </w:r>
      <w:r w:rsidR="006C5593">
        <w:rPr>
          <w:rFonts w:ascii="Times New Roman" w:eastAsia="Calibri" w:hAnsi="Times New Roman"/>
          <w:sz w:val="26"/>
          <w:szCs w:val="26"/>
        </w:rPr>
        <w:t>...</w:t>
      </w:r>
      <w:r w:rsidRPr="00566D66">
        <w:rPr>
          <w:rFonts w:ascii="Times New Roman" w:eastAsia="Calibri" w:hAnsi="Times New Roman"/>
          <w:sz w:val="26"/>
          <w:szCs w:val="26"/>
        </w:rPr>
        <w:t>………</w:t>
      </w:r>
      <w:r w:rsidRPr="00566D66">
        <w:rPr>
          <w:rFonts w:ascii="Times New Roman" w:eastAsia="Calibri" w:hAnsi="Times New Roman"/>
          <w:b/>
          <w:sz w:val="26"/>
          <w:szCs w:val="26"/>
        </w:rPr>
        <w:t>12</w:t>
      </w:r>
    </w:p>
    <w:p w:rsidR="00566D66" w:rsidRPr="00566D66" w:rsidRDefault="00566D66" w:rsidP="00566D66">
      <w:pPr>
        <w:spacing w:line="259" w:lineRule="auto"/>
        <w:jc w:val="both"/>
        <w:rPr>
          <w:rFonts w:ascii="Times New Roman" w:eastAsia="Calibri" w:hAnsi="Times New Roman"/>
          <w:sz w:val="26"/>
          <w:szCs w:val="26"/>
        </w:rPr>
      </w:pPr>
      <w:r w:rsidRPr="00566D66">
        <w:rPr>
          <w:rFonts w:ascii="Times New Roman" w:eastAsia="Calibri" w:hAnsi="Times New Roman"/>
          <w:sz w:val="26"/>
          <w:szCs w:val="26"/>
        </w:rPr>
        <w:t>1.4.1. Расчетные показатели в области образования………………………</w:t>
      </w:r>
      <w:r w:rsidR="006C5593">
        <w:rPr>
          <w:rFonts w:ascii="Times New Roman" w:eastAsia="Calibri" w:hAnsi="Times New Roman"/>
          <w:sz w:val="26"/>
          <w:szCs w:val="26"/>
        </w:rPr>
        <w:t>…</w:t>
      </w:r>
      <w:r w:rsidRPr="00566D66">
        <w:rPr>
          <w:rFonts w:ascii="Times New Roman" w:eastAsia="Calibri" w:hAnsi="Times New Roman"/>
          <w:sz w:val="26"/>
          <w:szCs w:val="26"/>
        </w:rPr>
        <w:t>…………</w:t>
      </w:r>
      <w:r w:rsidRPr="00566D66">
        <w:rPr>
          <w:rFonts w:ascii="Times New Roman" w:eastAsia="Calibri" w:hAnsi="Times New Roman"/>
          <w:b/>
          <w:sz w:val="26"/>
          <w:szCs w:val="26"/>
        </w:rPr>
        <w:t xml:space="preserve">12 </w:t>
      </w:r>
      <w:r w:rsidRPr="00566D66">
        <w:rPr>
          <w:rFonts w:ascii="Times New Roman" w:eastAsia="Calibri" w:hAnsi="Times New Roman"/>
          <w:sz w:val="26"/>
          <w:szCs w:val="26"/>
        </w:rPr>
        <w:t xml:space="preserve"> </w:t>
      </w:r>
    </w:p>
    <w:p w:rsidR="00566D66" w:rsidRPr="00566D66" w:rsidRDefault="00566D66" w:rsidP="00566D66">
      <w:pPr>
        <w:spacing w:line="259" w:lineRule="auto"/>
        <w:jc w:val="both"/>
        <w:rPr>
          <w:rFonts w:ascii="Times New Roman" w:eastAsia="Calibri" w:hAnsi="Times New Roman"/>
          <w:sz w:val="26"/>
          <w:szCs w:val="26"/>
        </w:rPr>
      </w:pPr>
      <w:r w:rsidRPr="00566D66">
        <w:rPr>
          <w:rFonts w:ascii="Times New Roman" w:eastAsia="Calibri" w:hAnsi="Times New Roman"/>
          <w:sz w:val="26"/>
          <w:szCs w:val="26"/>
        </w:rPr>
        <w:t>1.4.2. Расчетные показатели в области здравоохранения……………………</w:t>
      </w:r>
      <w:r w:rsidR="006C5593">
        <w:rPr>
          <w:rFonts w:ascii="Times New Roman" w:eastAsia="Calibri" w:hAnsi="Times New Roman"/>
          <w:sz w:val="26"/>
          <w:szCs w:val="26"/>
        </w:rPr>
        <w:t>…</w:t>
      </w:r>
      <w:r w:rsidRPr="00566D66">
        <w:rPr>
          <w:rFonts w:ascii="Times New Roman" w:eastAsia="Calibri" w:hAnsi="Times New Roman"/>
          <w:sz w:val="26"/>
          <w:szCs w:val="26"/>
        </w:rPr>
        <w:t>………</w:t>
      </w:r>
      <w:r w:rsidRPr="00566D66">
        <w:rPr>
          <w:rFonts w:ascii="Times New Roman" w:eastAsia="Calibri" w:hAnsi="Times New Roman"/>
          <w:b/>
          <w:sz w:val="26"/>
          <w:szCs w:val="26"/>
        </w:rPr>
        <w:t>12</w:t>
      </w:r>
      <w:r w:rsidRPr="00566D66">
        <w:rPr>
          <w:rFonts w:ascii="Times New Roman" w:eastAsia="Calibri" w:hAnsi="Times New Roman"/>
          <w:sz w:val="26"/>
          <w:szCs w:val="26"/>
        </w:rPr>
        <w:t xml:space="preserve"> </w:t>
      </w:r>
    </w:p>
    <w:p w:rsidR="00566D66" w:rsidRPr="00566D66" w:rsidRDefault="00566D66" w:rsidP="00566D66">
      <w:pPr>
        <w:spacing w:line="259" w:lineRule="auto"/>
        <w:jc w:val="both"/>
        <w:rPr>
          <w:rFonts w:ascii="Times New Roman" w:eastAsia="Calibri" w:hAnsi="Times New Roman"/>
          <w:sz w:val="26"/>
          <w:szCs w:val="26"/>
        </w:rPr>
      </w:pPr>
      <w:r w:rsidRPr="00566D66">
        <w:rPr>
          <w:rFonts w:ascii="Times New Roman" w:eastAsia="Calibri" w:hAnsi="Times New Roman"/>
          <w:sz w:val="26"/>
          <w:szCs w:val="26"/>
        </w:rPr>
        <w:t>1.4.3. Расчетные показатели в области культуры…………………………………</w:t>
      </w:r>
      <w:proofErr w:type="gramStart"/>
      <w:r w:rsidR="006C5593">
        <w:rPr>
          <w:rFonts w:ascii="Times New Roman" w:eastAsia="Calibri" w:hAnsi="Times New Roman"/>
          <w:sz w:val="26"/>
          <w:szCs w:val="26"/>
        </w:rPr>
        <w:t>…</w:t>
      </w:r>
      <w:r w:rsidRPr="00566D66">
        <w:rPr>
          <w:rFonts w:ascii="Times New Roman" w:eastAsia="Calibri" w:hAnsi="Times New Roman"/>
          <w:sz w:val="26"/>
          <w:szCs w:val="26"/>
        </w:rPr>
        <w:t>….</w:t>
      </w:r>
      <w:proofErr w:type="gramEnd"/>
      <w:r w:rsidRPr="00566D66">
        <w:rPr>
          <w:rFonts w:ascii="Times New Roman" w:eastAsia="Calibri" w:hAnsi="Times New Roman"/>
          <w:b/>
          <w:sz w:val="26"/>
          <w:szCs w:val="26"/>
        </w:rPr>
        <w:t>13</w:t>
      </w:r>
    </w:p>
    <w:p w:rsidR="00566D66" w:rsidRPr="00566D66" w:rsidRDefault="00566D66" w:rsidP="00566D66">
      <w:pPr>
        <w:spacing w:line="259" w:lineRule="auto"/>
        <w:jc w:val="both"/>
        <w:rPr>
          <w:rFonts w:ascii="Times New Roman" w:eastAsia="Calibri" w:hAnsi="Times New Roman"/>
          <w:sz w:val="26"/>
          <w:szCs w:val="26"/>
        </w:rPr>
      </w:pPr>
      <w:r w:rsidRPr="00566D66">
        <w:rPr>
          <w:rFonts w:ascii="Times New Roman" w:eastAsia="Calibri" w:hAnsi="Times New Roman"/>
          <w:sz w:val="26"/>
          <w:szCs w:val="26"/>
        </w:rPr>
        <w:t>1.4.4. Расчетные показатели в области жилищного строительства…</w:t>
      </w:r>
      <w:proofErr w:type="gramStart"/>
      <w:r w:rsidRPr="00566D66">
        <w:rPr>
          <w:rFonts w:ascii="Times New Roman" w:eastAsia="Calibri" w:hAnsi="Times New Roman"/>
          <w:sz w:val="26"/>
          <w:szCs w:val="26"/>
        </w:rPr>
        <w:t>…….</w:t>
      </w:r>
      <w:proofErr w:type="gramEnd"/>
      <w:r w:rsidRPr="00566D66">
        <w:rPr>
          <w:rFonts w:ascii="Times New Roman" w:eastAsia="Calibri" w:hAnsi="Times New Roman"/>
          <w:sz w:val="26"/>
          <w:szCs w:val="26"/>
        </w:rPr>
        <w:t>…</w:t>
      </w:r>
      <w:r w:rsidR="006C5593">
        <w:rPr>
          <w:rFonts w:ascii="Times New Roman" w:eastAsia="Calibri" w:hAnsi="Times New Roman"/>
          <w:sz w:val="26"/>
          <w:szCs w:val="26"/>
        </w:rPr>
        <w:t>…</w:t>
      </w:r>
      <w:r w:rsidRPr="00566D66">
        <w:rPr>
          <w:rFonts w:ascii="Times New Roman" w:eastAsia="Calibri" w:hAnsi="Times New Roman"/>
          <w:sz w:val="26"/>
          <w:szCs w:val="26"/>
        </w:rPr>
        <w:t>……...</w:t>
      </w:r>
      <w:r w:rsidRPr="00566D66">
        <w:rPr>
          <w:rFonts w:ascii="Times New Roman" w:eastAsia="Calibri" w:hAnsi="Times New Roman"/>
          <w:b/>
          <w:sz w:val="26"/>
          <w:szCs w:val="26"/>
        </w:rPr>
        <w:t>14</w:t>
      </w:r>
    </w:p>
    <w:p w:rsidR="00566D66" w:rsidRPr="00566D66" w:rsidRDefault="00566D66" w:rsidP="00566D66">
      <w:pPr>
        <w:widowControl w:val="0"/>
        <w:autoSpaceDE w:val="0"/>
        <w:autoSpaceDN w:val="0"/>
        <w:outlineLvl w:val="3"/>
        <w:rPr>
          <w:rFonts w:ascii="Times New Roman" w:eastAsia="Times New Roman" w:hAnsi="Times New Roman"/>
          <w:b/>
          <w:sz w:val="26"/>
          <w:szCs w:val="26"/>
          <w:lang w:eastAsia="ru-RU"/>
        </w:rPr>
      </w:pPr>
      <w:r w:rsidRPr="00566D66">
        <w:rPr>
          <w:rFonts w:ascii="Times New Roman" w:eastAsia="Times New Roman" w:hAnsi="Times New Roman"/>
          <w:sz w:val="26"/>
          <w:szCs w:val="26"/>
          <w:lang w:eastAsia="ru-RU"/>
        </w:rPr>
        <w:t>1.4.5. Расчетные показатели муниципальных мест погребения……………</w:t>
      </w:r>
      <w:proofErr w:type="gramStart"/>
      <w:r w:rsidRPr="00566D66">
        <w:rPr>
          <w:rFonts w:ascii="Times New Roman" w:eastAsia="Times New Roman" w:hAnsi="Times New Roman"/>
          <w:sz w:val="26"/>
          <w:szCs w:val="26"/>
          <w:lang w:eastAsia="ru-RU"/>
        </w:rPr>
        <w:t>……</w:t>
      </w:r>
      <w:r w:rsidR="006C5593">
        <w:rPr>
          <w:rFonts w:ascii="Times New Roman" w:eastAsia="Times New Roman" w:hAnsi="Times New Roman"/>
          <w:sz w:val="26"/>
          <w:szCs w:val="26"/>
          <w:lang w:eastAsia="ru-RU"/>
        </w:rPr>
        <w:t>.</w:t>
      </w:r>
      <w:proofErr w:type="gramEnd"/>
      <w:r w:rsidR="006C5593">
        <w:rPr>
          <w:rFonts w:ascii="Times New Roman" w:eastAsia="Times New Roman" w:hAnsi="Times New Roman"/>
          <w:sz w:val="26"/>
          <w:szCs w:val="26"/>
          <w:lang w:eastAsia="ru-RU"/>
        </w:rPr>
        <w:t>.</w:t>
      </w:r>
      <w:r w:rsidRPr="00566D66">
        <w:rPr>
          <w:rFonts w:ascii="Times New Roman" w:eastAsia="Times New Roman" w:hAnsi="Times New Roman"/>
          <w:sz w:val="26"/>
          <w:szCs w:val="26"/>
          <w:lang w:eastAsia="ru-RU"/>
        </w:rPr>
        <w:t>…..</w:t>
      </w:r>
      <w:r w:rsidRPr="00566D66">
        <w:rPr>
          <w:rFonts w:ascii="Times New Roman" w:eastAsia="Times New Roman" w:hAnsi="Times New Roman"/>
          <w:b/>
          <w:sz w:val="26"/>
          <w:szCs w:val="26"/>
          <w:lang w:eastAsia="ru-RU"/>
        </w:rPr>
        <w:t>14</w:t>
      </w:r>
    </w:p>
    <w:p w:rsidR="00566D66" w:rsidRPr="00566D66" w:rsidRDefault="00566D66" w:rsidP="00566D66">
      <w:pPr>
        <w:spacing w:line="259" w:lineRule="auto"/>
        <w:jc w:val="both"/>
        <w:rPr>
          <w:rFonts w:ascii="Times New Roman" w:eastAsia="Calibri" w:hAnsi="Times New Roman"/>
          <w:sz w:val="16"/>
          <w:szCs w:val="16"/>
        </w:rPr>
      </w:pPr>
    </w:p>
    <w:p w:rsidR="00566D66" w:rsidRPr="00566D66" w:rsidRDefault="00566D66" w:rsidP="00566D66">
      <w:pPr>
        <w:spacing w:line="259" w:lineRule="auto"/>
        <w:jc w:val="both"/>
        <w:rPr>
          <w:rFonts w:ascii="Times New Roman" w:eastAsia="Calibri" w:hAnsi="Times New Roman"/>
          <w:sz w:val="26"/>
          <w:szCs w:val="26"/>
        </w:rPr>
      </w:pPr>
      <w:r w:rsidRPr="00566D66">
        <w:rPr>
          <w:rFonts w:ascii="Times New Roman" w:eastAsia="Calibri" w:hAnsi="Times New Roman"/>
          <w:sz w:val="26"/>
          <w:szCs w:val="26"/>
        </w:rPr>
        <w:t>2. Материалы по обоснованию расчётных показателей, содержащихся в основной части местных нормативов градостроительного проектирования Морозовского сельского поселения Тейковского муниципального района.............</w:t>
      </w:r>
      <w:r w:rsidR="006C5593">
        <w:rPr>
          <w:rFonts w:ascii="Times New Roman" w:eastAsia="Calibri" w:hAnsi="Times New Roman"/>
          <w:sz w:val="26"/>
          <w:szCs w:val="26"/>
        </w:rPr>
        <w:t>...</w:t>
      </w:r>
      <w:r w:rsidRPr="00566D66">
        <w:rPr>
          <w:rFonts w:ascii="Times New Roman" w:eastAsia="Calibri" w:hAnsi="Times New Roman"/>
          <w:sz w:val="26"/>
          <w:szCs w:val="26"/>
        </w:rPr>
        <w:t>..........................</w:t>
      </w:r>
      <w:r w:rsidRPr="00566D66">
        <w:rPr>
          <w:rFonts w:ascii="Times New Roman" w:eastAsia="Calibri" w:hAnsi="Times New Roman"/>
          <w:b/>
          <w:sz w:val="26"/>
          <w:szCs w:val="26"/>
        </w:rPr>
        <w:t>15</w:t>
      </w:r>
    </w:p>
    <w:p w:rsidR="00566D66" w:rsidRPr="00566D66" w:rsidRDefault="00566D66" w:rsidP="00566D66">
      <w:pPr>
        <w:spacing w:line="259" w:lineRule="auto"/>
        <w:jc w:val="both"/>
        <w:rPr>
          <w:rFonts w:ascii="Times New Roman" w:eastAsia="Calibri" w:hAnsi="Times New Roman"/>
          <w:sz w:val="26"/>
          <w:szCs w:val="26"/>
        </w:rPr>
      </w:pPr>
    </w:p>
    <w:p w:rsidR="00566D66" w:rsidRPr="00566D66" w:rsidRDefault="00566D66" w:rsidP="00566D66">
      <w:pPr>
        <w:spacing w:line="259" w:lineRule="auto"/>
        <w:jc w:val="both"/>
        <w:rPr>
          <w:rFonts w:ascii="Times New Roman" w:eastAsia="Calibri" w:hAnsi="Times New Roman"/>
          <w:sz w:val="26"/>
          <w:szCs w:val="26"/>
        </w:rPr>
      </w:pPr>
      <w:r w:rsidRPr="00566D66">
        <w:rPr>
          <w:rFonts w:ascii="Times New Roman" w:eastAsia="Calibri" w:hAnsi="Times New Roman"/>
          <w:sz w:val="26"/>
          <w:szCs w:val="26"/>
        </w:rPr>
        <w:t>3. Правила и область применения расчётных показателей, содержащихся в основной части местных нормативов градостроительного проектирования Морозовского сельского поселения Тейковского муниципального района……</w:t>
      </w:r>
      <w:r w:rsidR="006C5593">
        <w:rPr>
          <w:rFonts w:ascii="Times New Roman" w:eastAsia="Calibri" w:hAnsi="Times New Roman"/>
          <w:sz w:val="26"/>
          <w:szCs w:val="26"/>
        </w:rPr>
        <w:t>………………</w:t>
      </w:r>
      <w:proofErr w:type="gramStart"/>
      <w:r w:rsidR="006C5593">
        <w:rPr>
          <w:rFonts w:ascii="Times New Roman" w:eastAsia="Calibri" w:hAnsi="Times New Roman"/>
          <w:sz w:val="26"/>
          <w:szCs w:val="26"/>
        </w:rPr>
        <w:t>…</w:t>
      </w:r>
      <w:r w:rsidRPr="00566D66">
        <w:rPr>
          <w:rFonts w:ascii="Times New Roman" w:eastAsia="Calibri" w:hAnsi="Times New Roman"/>
          <w:sz w:val="26"/>
          <w:szCs w:val="26"/>
        </w:rPr>
        <w:t>….</w:t>
      </w:r>
      <w:proofErr w:type="gramEnd"/>
      <w:r w:rsidRPr="00566D66">
        <w:rPr>
          <w:rFonts w:ascii="Times New Roman" w:eastAsia="Calibri" w:hAnsi="Times New Roman"/>
          <w:sz w:val="26"/>
          <w:szCs w:val="26"/>
        </w:rPr>
        <w:t>.</w:t>
      </w:r>
      <w:r w:rsidRPr="00566D66">
        <w:rPr>
          <w:rFonts w:ascii="Times New Roman" w:eastAsia="Calibri" w:hAnsi="Times New Roman"/>
          <w:b/>
          <w:sz w:val="26"/>
          <w:szCs w:val="26"/>
        </w:rPr>
        <w:t>20</w:t>
      </w:r>
      <w:r w:rsidRPr="00566D66">
        <w:rPr>
          <w:rFonts w:ascii="Times New Roman" w:eastAsia="Calibri" w:hAnsi="Times New Roman"/>
          <w:sz w:val="26"/>
          <w:szCs w:val="26"/>
        </w:rPr>
        <w:t xml:space="preserve">                                                                                            </w:t>
      </w:r>
    </w:p>
    <w:p w:rsidR="00566D66" w:rsidRPr="00566D66" w:rsidRDefault="00566D66" w:rsidP="00566D66">
      <w:pPr>
        <w:spacing w:line="259" w:lineRule="auto"/>
        <w:jc w:val="both"/>
        <w:rPr>
          <w:rFonts w:ascii="Times New Roman" w:eastAsia="Calibri" w:hAnsi="Times New Roman"/>
          <w:sz w:val="26"/>
          <w:szCs w:val="26"/>
        </w:rPr>
      </w:pPr>
      <w:r w:rsidRPr="00566D66">
        <w:rPr>
          <w:rFonts w:ascii="Times New Roman" w:eastAsia="Calibri" w:hAnsi="Times New Roman"/>
          <w:sz w:val="26"/>
          <w:szCs w:val="26"/>
        </w:rPr>
        <w:t>3.</w:t>
      </w:r>
      <w:proofErr w:type="gramStart"/>
      <w:r w:rsidRPr="00566D66">
        <w:rPr>
          <w:rFonts w:ascii="Times New Roman" w:eastAsia="Calibri" w:hAnsi="Times New Roman"/>
          <w:sz w:val="26"/>
          <w:szCs w:val="26"/>
        </w:rPr>
        <w:t>1.Область</w:t>
      </w:r>
      <w:proofErr w:type="gramEnd"/>
      <w:r w:rsidRPr="00566D66">
        <w:rPr>
          <w:rFonts w:ascii="Times New Roman" w:eastAsia="Calibri" w:hAnsi="Times New Roman"/>
          <w:sz w:val="26"/>
          <w:szCs w:val="26"/>
        </w:rPr>
        <w:t xml:space="preserve"> применения расчетных показателей……………………</w:t>
      </w:r>
      <w:r w:rsidR="006C5593">
        <w:rPr>
          <w:rFonts w:ascii="Times New Roman" w:eastAsia="Calibri" w:hAnsi="Times New Roman"/>
          <w:sz w:val="26"/>
          <w:szCs w:val="26"/>
        </w:rPr>
        <w:t>...</w:t>
      </w:r>
      <w:r w:rsidRPr="00566D66">
        <w:rPr>
          <w:rFonts w:ascii="Times New Roman" w:eastAsia="Calibri" w:hAnsi="Times New Roman"/>
          <w:sz w:val="26"/>
          <w:szCs w:val="26"/>
        </w:rPr>
        <w:t>……………….</w:t>
      </w:r>
      <w:r w:rsidRPr="00566D66">
        <w:rPr>
          <w:rFonts w:ascii="Times New Roman" w:eastAsia="Calibri" w:hAnsi="Times New Roman"/>
          <w:b/>
          <w:sz w:val="26"/>
          <w:szCs w:val="26"/>
        </w:rPr>
        <w:t>20</w:t>
      </w:r>
    </w:p>
    <w:p w:rsidR="00566D66" w:rsidRPr="00566D66" w:rsidRDefault="00566D66" w:rsidP="00566D66">
      <w:pPr>
        <w:spacing w:line="259" w:lineRule="auto"/>
        <w:jc w:val="both"/>
        <w:rPr>
          <w:rFonts w:ascii="Times New Roman" w:eastAsia="Calibri" w:hAnsi="Times New Roman"/>
          <w:sz w:val="26"/>
          <w:szCs w:val="26"/>
        </w:rPr>
      </w:pPr>
      <w:r w:rsidRPr="00566D66">
        <w:rPr>
          <w:rFonts w:ascii="Times New Roman" w:eastAsia="Calibri" w:hAnsi="Times New Roman"/>
          <w:sz w:val="26"/>
          <w:szCs w:val="26"/>
        </w:rPr>
        <w:t>3.2. Состав участников градостроительных отношений……………………</w:t>
      </w:r>
      <w:r w:rsidR="006C5593">
        <w:rPr>
          <w:rFonts w:ascii="Times New Roman" w:eastAsia="Calibri" w:hAnsi="Times New Roman"/>
          <w:sz w:val="26"/>
          <w:szCs w:val="26"/>
        </w:rPr>
        <w:t>...</w:t>
      </w:r>
      <w:r w:rsidRPr="00566D66">
        <w:rPr>
          <w:rFonts w:ascii="Times New Roman" w:eastAsia="Calibri" w:hAnsi="Times New Roman"/>
          <w:sz w:val="26"/>
          <w:szCs w:val="26"/>
        </w:rPr>
        <w:t>…</w:t>
      </w:r>
      <w:proofErr w:type="gramStart"/>
      <w:r w:rsidRPr="00566D66">
        <w:rPr>
          <w:rFonts w:ascii="Times New Roman" w:eastAsia="Calibri" w:hAnsi="Times New Roman"/>
          <w:sz w:val="26"/>
          <w:szCs w:val="26"/>
        </w:rPr>
        <w:t>…….</w:t>
      </w:r>
      <w:proofErr w:type="gramEnd"/>
      <w:r w:rsidRPr="00566D66">
        <w:rPr>
          <w:rFonts w:ascii="Times New Roman" w:eastAsia="Calibri" w:hAnsi="Times New Roman"/>
          <w:sz w:val="26"/>
          <w:szCs w:val="26"/>
        </w:rPr>
        <w:t>.</w:t>
      </w:r>
      <w:r w:rsidRPr="00566D66">
        <w:rPr>
          <w:rFonts w:ascii="Times New Roman" w:eastAsia="Calibri" w:hAnsi="Times New Roman"/>
          <w:b/>
          <w:sz w:val="26"/>
          <w:szCs w:val="26"/>
        </w:rPr>
        <w:t>21</w:t>
      </w:r>
      <w:r w:rsidRPr="00566D66">
        <w:rPr>
          <w:rFonts w:ascii="Times New Roman" w:eastAsia="Calibri" w:hAnsi="Times New Roman"/>
          <w:sz w:val="26"/>
          <w:szCs w:val="26"/>
        </w:rPr>
        <w:t xml:space="preserve">                                                          </w:t>
      </w:r>
    </w:p>
    <w:p w:rsidR="006C2EAD" w:rsidRPr="00566D66" w:rsidRDefault="00566D66" w:rsidP="00566D66">
      <w:pPr>
        <w:spacing w:line="259" w:lineRule="auto"/>
        <w:jc w:val="both"/>
        <w:rPr>
          <w:rFonts w:ascii="Times New Roman" w:eastAsia="Calibri" w:hAnsi="Times New Roman"/>
          <w:sz w:val="26"/>
          <w:szCs w:val="26"/>
        </w:rPr>
      </w:pPr>
      <w:r w:rsidRPr="00566D66">
        <w:rPr>
          <w:rFonts w:ascii="Times New Roman" w:eastAsia="Calibri" w:hAnsi="Times New Roman"/>
          <w:sz w:val="26"/>
          <w:szCs w:val="26"/>
        </w:rPr>
        <w:t>3.3. Документы градостроительного проектирования………</w:t>
      </w:r>
      <w:r w:rsidR="006C5593">
        <w:rPr>
          <w:rFonts w:ascii="Times New Roman" w:eastAsia="Calibri" w:hAnsi="Times New Roman"/>
          <w:sz w:val="26"/>
          <w:szCs w:val="26"/>
        </w:rPr>
        <w:t>...</w:t>
      </w:r>
      <w:r w:rsidRPr="00566D66">
        <w:rPr>
          <w:rFonts w:ascii="Times New Roman" w:eastAsia="Calibri" w:hAnsi="Times New Roman"/>
          <w:sz w:val="26"/>
          <w:szCs w:val="26"/>
        </w:rPr>
        <w:t>…………………</w:t>
      </w:r>
      <w:proofErr w:type="gramStart"/>
      <w:r w:rsidRPr="00566D66">
        <w:rPr>
          <w:rFonts w:ascii="Times New Roman" w:eastAsia="Calibri" w:hAnsi="Times New Roman"/>
          <w:sz w:val="26"/>
          <w:szCs w:val="26"/>
        </w:rPr>
        <w:t>…….</w:t>
      </w:r>
      <w:proofErr w:type="gramEnd"/>
      <w:r w:rsidRPr="00566D66">
        <w:rPr>
          <w:rFonts w:ascii="Times New Roman" w:eastAsia="Calibri" w:hAnsi="Times New Roman"/>
          <w:b/>
          <w:sz w:val="26"/>
          <w:szCs w:val="26"/>
        </w:rPr>
        <w:t>21</w:t>
      </w:r>
      <w:r w:rsidRPr="00566D66">
        <w:rPr>
          <w:rFonts w:ascii="Times New Roman" w:eastAsia="Calibri" w:hAnsi="Times New Roman"/>
          <w:sz w:val="26"/>
          <w:szCs w:val="26"/>
        </w:rPr>
        <w:t xml:space="preserve"> </w:t>
      </w:r>
    </w:p>
    <w:p w:rsidR="00566D66" w:rsidRPr="00566D66" w:rsidRDefault="00566D66" w:rsidP="00566D66">
      <w:pPr>
        <w:spacing w:line="259" w:lineRule="auto"/>
        <w:jc w:val="both"/>
        <w:rPr>
          <w:rFonts w:ascii="Times New Roman" w:eastAsia="Calibri" w:hAnsi="Times New Roman"/>
          <w:sz w:val="26"/>
          <w:szCs w:val="26"/>
        </w:rPr>
      </w:pPr>
      <w:r w:rsidRPr="00566D66">
        <w:rPr>
          <w:rFonts w:ascii="Times New Roman" w:eastAsia="Calibri" w:hAnsi="Times New Roman"/>
          <w:sz w:val="26"/>
          <w:szCs w:val="26"/>
        </w:rPr>
        <w:t xml:space="preserve">4. </w:t>
      </w:r>
      <w:r w:rsidRPr="00566D66">
        <w:rPr>
          <w:rFonts w:ascii="Times New Roman" w:eastAsia="Calibri" w:hAnsi="Times New Roman"/>
          <w:bCs/>
          <w:sz w:val="26"/>
          <w:szCs w:val="26"/>
        </w:rPr>
        <w:t>Перечень нормативных правовых актов и иных документов, используемых в нормативах градостроительного проектирования………………</w:t>
      </w:r>
      <w:proofErr w:type="gramStart"/>
      <w:r w:rsidRPr="00566D66">
        <w:rPr>
          <w:rFonts w:ascii="Times New Roman" w:eastAsia="Calibri" w:hAnsi="Times New Roman"/>
          <w:bCs/>
          <w:sz w:val="26"/>
          <w:szCs w:val="26"/>
        </w:rPr>
        <w:t>……</w:t>
      </w:r>
      <w:r w:rsidR="006C5593">
        <w:rPr>
          <w:rFonts w:ascii="Times New Roman" w:eastAsia="Calibri" w:hAnsi="Times New Roman"/>
          <w:bCs/>
          <w:sz w:val="26"/>
          <w:szCs w:val="26"/>
        </w:rPr>
        <w:t>.</w:t>
      </w:r>
      <w:proofErr w:type="gramEnd"/>
      <w:r w:rsidR="006C5593">
        <w:rPr>
          <w:rFonts w:ascii="Times New Roman" w:eastAsia="Calibri" w:hAnsi="Times New Roman"/>
          <w:bCs/>
          <w:sz w:val="26"/>
          <w:szCs w:val="26"/>
        </w:rPr>
        <w:t>.</w:t>
      </w:r>
      <w:r w:rsidRPr="00566D66">
        <w:rPr>
          <w:rFonts w:ascii="Times New Roman" w:eastAsia="Calibri" w:hAnsi="Times New Roman"/>
          <w:bCs/>
          <w:sz w:val="26"/>
          <w:szCs w:val="26"/>
        </w:rPr>
        <w:t>………………</w:t>
      </w:r>
      <w:r w:rsidRPr="00566D66">
        <w:rPr>
          <w:rFonts w:ascii="Times New Roman" w:eastAsia="Calibri" w:hAnsi="Times New Roman"/>
          <w:b/>
          <w:bCs/>
          <w:sz w:val="26"/>
          <w:szCs w:val="26"/>
        </w:rPr>
        <w:t>22</w:t>
      </w:r>
    </w:p>
    <w:p w:rsidR="00566D66" w:rsidRPr="00566D66" w:rsidRDefault="00566D66" w:rsidP="00566D66">
      <w:pPr>
        <w:spacing w:after="160" w:line="259" w:lineRule="auto"/>
        <w:rPr>
          <w:rFonts w:ascii="Times New Roman" w:eastAsia="Calibri" w:hAnsi="Times New Roman"/>
          <w:b/>
          <w:sz w:val="26"/>
          <w:szCs w:val="26"/>
        </w:rPr>
      </w:pPr>
      <w:r w:rsidRPr="00566D66">
        <w:rPr>
          <w:rFonts w:ascii="Times New Roman" w:eastAsia="Calibri" w:hAnsi="Times New Roman"/>
          <w:b/>
          <w:sz w:val="26"/>
          <w:szCs w:val="26"/>
        </w:rPr>
        <w:lastRenderedPageBreak/>
        <w:t xml:space="preserve">ВВЕДЕНИЕ </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Местные нормативы градостроительного проектирования Морозовского сельского поселения Тейковского муниципального района (далее также МНГП) разработаны администрацией Тейковского муниципального района в соответствии с требованиями федерального законодательства (ст. 29.1-29.4 Градостроительного кодекса Российской Федерации), Региональных нормативов градостроительного проектирования Ивановской области, нормативно-правовых актов Тейковского муниципального района Ивановской области.</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Цель работы: определение совокупности расчетных показателей минимально допустимого уровня обеспеченности населения Морозовского сельского поселения Тейковского муниципального района объектами местного значения и расчетных показателей максимально допустимого уровня территориальной доступности таких объектов для населения по соответствующим полномочиям. </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Целью разработки местных нормативов градостроительного проектирования является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 </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МНГП Морозовского сельского поселения Тейковского муниципального района разработаны в целях: </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1) организации управления градостроительной деятельностью на территории Морозовского сельского поселения Тейковского муниципального района, установления требований к объектам территориального планирования, градостроительного зонирования, планировки территории, архитектурно-строительного проектирования; </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2) обоснованного определения параметров развития территорий поселения 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 3) сохранения и улучшения условий жизнедеятельности населения при реализации решений, содержащихся в документах территориального планирования, градостроительного зонирования, планировки территории, архитектурно-строительного проектирования.</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 Задачами применения местных нормативов является создание условий для: </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1) преобразования пространственной организации Морозовского сельского поселения Тейковского муниципального района, обеспечивающего современные стандарты организации территорий жилого, производственного, рекреационного назначения;</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 2) планирования территорий Морозовского сельского поселения Тейковского муниципального района под размещение объектов, обеспечивающих благоприятные условия жизнедеятельности человека (в том числе объектов социального и </w:t>
      </w:r>
      <w:r w:rsidRPr="00566D66">
        <w:rPr>
          <w:rFonts w:ascii="Times New Roman" w:eastAsia="Calibri" w:hAnsi="Times New Roman"/>
          <w:sz w:val="26"/>
          <w:szCs w:val="26"/>
        </w:rPr>
        <w:lastRenderedPageBreak/>
        <w:t>коммунально-бытового назначения, инженерной и транспортной инфраструктур, благоустройства территории);</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В соответствии с положениями Градостроительного кодекса РФ в состав местных нормативов градостроительного проектирования Морозовского сельского поселения входит:</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основная часть, содержащая расчетные показатели;</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материалы по обоснованию расчетных показателей, приведенных в основной части МНГП;</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 правила и область применения расчетных показателей, приведенных в основной части МНГП. </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Основная часть МНГП содержит совокупность расчетных показателей минимально допустимого уровня обеспеченности объектами местного значения населения Морозовского сельского поселения Тейковского муниципального района и расчетных показателей максимально допустимого уровня территориальной доступности таких объектов для населения Морозовского сельского поселения Тейковского муниципального района, относящимся к областям: инженерного обеспечения (электро-, тепло-, газо-, водоснабжения и водоотведения), в области транспорта (автомобильные дороги местного значения) в области физической культуры и спорта, в иных областей, связанных с решением вопросов местного значения Морозовского сельского поселения Тейковского муниципального района. </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Нормативы разработаны на основании статистических и демографических данных с учетом административно-территориального устройства поселения и муниципального района в целом, социально-демографического состава и плотности населения поселения, природно-климатических особенностей, стратегий, программ и планов социально-экономического развития региона, Тейковского муниципального района, Морозовского сельского поселения, предложений органов местного самоуправления, по результатам анализа официальных источников информации администрации Морозовского сельского поселения Тейковского муниципального района, Территориального органа Федеральной службы государственной статистики по Ивановской области, действующих документов градостроительного проектирования и территориального планирования, а также документов комплексного социально-экономического развития района и поселения. Нормативы направлены на обеспечение градостроительными средствами безопасности и устойчивости развития района и Морозовского сельского поселения, охрану здоровья населения,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воздействий природного и техногенного характера, а также создание условий для реализации определенных законодательством Российской Федерации социальных гарантий граждан, включая маломобильные группы населения, в части обеспечения объектами социального и культурно-бытового обслуживания, транспортной инфраструктуры и благоустройства. </w:t>
      </w:r>
    </w:p>
    <w:p w:rsidR="00566D66" w:rsidRPr="00566D66" w:rsidRDefault="00566D66" w:rsidP="00566D66">
      <w:pPr>
        <w:spacing w:line="259" w:lineRule="auto"/>
        <w:ind w:firstLine="708"/>
        <w:jc w:val="both"/>
        <w:rPr>
          <w:rFonts w:ascii="Times New Roman" w:eastAsia="Calibri" w:hAnsi="Times New Roman"/>
          <w:b/>
          <w:sz w:val="26"/>
          <w:szCs w:val="26"/>
        </w:rPr>
      </w:pPr>
      <w:r w:rsidRPr="00566D66">
        <w:rPr>
          <w:rFonts w:ascii="Times New Roman" w:eastAsia="Calibri" w:hAnsi="Times New Roman"/>
          <w:b/>
          <w:sz w:val="26"/>
          <w:szCs w:val="26"/>
        </w:rPr>
        <w:lastRenderedPageBreak/>
        <w:t>1. ОСНОВНАЯ ЧАСТЬ МЕСТНЫХ НОРМАТИВОВ ГРАДОСТРОИТЕЛЬНОГО ПРОЕКТИРОВАНИЯ МОРОЗОВСКОГО СЕЛЬСКОГО ПОСЕЛЕНИЯ ТЕЙКОВСКОГО МУНИЦИПАЛЬНОГО РАЙОНА</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Расчетные показатели минимально допустимого уровня обеспеченности объектами местного значения и максимально допустимого уровня территориальной доступности таких объектов для населения Морозовского сельского поселения Тейковского муниципального района установлены исходя из текущей обеспеченности сельского поселения объектами местного значения, фактической потребности населения в тех или иных услугах и объектах, с учетом динамики социально-экономического развития, приоритетов градостроительного развития Морозовского сельского поселения, демографической ситуации и уровня жизни населения. </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Перечень показателей установлен согласно положений Градостроительного Кодекса РФ.</w:t>
      </w:r>
    </w:p>
    <w:p w:rsidR="00566D66" w:rsidRPr="00566D66" w:rsidRDefault="00566D66" w:rsidP="00566D66">
      <w:pPr>
        <w:spacing w:after="160" w:line="259" w:lineRule="auto"/>
        <w:ind w:firstLine="708"/>
        <w:jc w:val="both"/>
        <w:rPr>
          <w:rFonts w:ascii="Times New Roman" w:eastAsia="Calibri" w:hAnsi="Times New Roman"/>
          <w:b/>
          <w:sz w:val="26"/>
          <w:szCs w:val="26"/>
        </w:rPr>
      </w:pPr>
      <w:r w:rsidRPr="00566D66">
        <w:rPr>
          <w:rFonts w:ascii="Times New Roman" w:eastAsia="Calibri" w:hAnsi="Times New Roman"/>
          <w:b/>
          <w:sz w:val="26"/>
          <w:szCs w:val="26"/>
        </w:rPr>
        <w:t xml:space="preserve">1.1 Расчётные показатели минимально допустимого уровня обеспеченности объектами местного значения сельского поселения в области инженерного обеспечения (электро-, тепло-, газо- и водоснабжение населения, водоотведение) и показатели максимально допустимого уровня территориальной доступности таких объектов для населения Морозовского сельского поселения Тейковского муниципального района </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Расчетные показатели минимально допустимого уровня обеспеченности объектами местного значения в области инженерного обеспечения и показатели максимально допустимого уровня территориальной доступности таких объектов, разработаны в соответствии с проанализированными исходными данными и представлены в таблицах 1.1.1. </w:t>
      </w:r>
    </w:p>
    <w:p w:rsidR="00566D66" w:rsidRPr="00566D66" w:rsidRDefault="00566D66" w:rsidP="00566D66">
      <w:pPr>
        <w:spacing w:after="160" w:line="259" w:lineRule="auto"/>
        <w:ind w:firstLine="708"/>
        <w:jc w:val="center"/>
        <w:rPr>
          <w:rFonts w:ascii="Times New Roman" w:eastAsia="Calibri" w:hAnsi="Times New Roman"/>
          <w:sz w:val="26"/>
          <w:szCs w:val="26"/>
        </w:rPr>
      </w:pPr>
      <w:r w:rsidRPr="00566D66">
        <w:rPr>
          <w:rFonts w:ascii="Times New Roman" w:eastAsia="Calibri" w:hAnsi="Times New Roman"/>
          <w:sz w:val="26"/>
          <w:szCs w:val="26"/>
        </w:rPr>
        <w:t>Таблица 1.1.1. Расчетные показатели объектов, относящихся к области электроснабжения</w:t>
      </w:r>
    </w:p>
    <w:tbl>
      <w:tblPr>
        <w:tblStyle w:val="71"/>
        <w:tblW w:w="0" w:type="auto"/>
        <w:tblLook w:val="04A0" w:firstRow="1" w:lastRow="0" w:firstColumn="1" w:lastColumn="0" w:noHBand="0" w:noVBand="1"/>
      </w:tblPr>
      <w:tblGrid>
        <w:gridCol w:w="704"/>
        <w:gridCol w:w="3968"/>
        <w:gridCol w:w="2336"/>
        <w:gridCol w:w="2337"/>
      </w:tblGrid>
      <w:tr w:rsidR="00566D66" w:rsidRPr="00566D66" w:rsidTr="00566D66">
        <w:tc>
          <w:tcPr>
            <w:tcW w:w="704" w:type="dxa"/>
            <w:vMerge w:val="restart"/>
          </w:tcPr>
          <w:p w:rsidR="00566D66" w:rsidRPr="00460ADB" w:rsidRDefault="00566D66" w:rsidP="00566D66">
            <w:pPr>
              <w:jc w:val="center"/>
              <w:rPr>
                <w:rFonts w:ascii="Times New Roman" w:hAnsi="Times New Roman"/>
                <w:b/>
              </w:rPr>
            </w:pPr>
            <w:r w:rsidRPr="00460ADB">
              <w:rPr>
                <w:rFonts w:ascii="Times New Roman" w:hAnsi="Times New Roman"/>
                <w:b/>
              </w:rPr>
              <w:t>№</w:t>
            </w:r>
          </w:p>
        </w:tc>
        <w:tc>
          <w:tcPr>
            <w:tcW w:w="3968" w:type="dxa"/>
            <w:vMerge w:val="restart"/>
          </w:tcPr>
          <w:p w:rsidR="00566D66" w:rsidRPr="00460ADB" w:rsidRDefault="00566D66" w:rsidP="00566D66">
            <w:pPr>
              <w:jc w:val="center"/>
              <w:rPr>
                <w:rFonts w:ascii="Times New Roman" w:hAnsi="Times New Roman"/>
                <w:b/>
              </w:rPr>
            </w:pPr>
            <w:r w:rsidRPr="00460ADB">
              <w:rPr>
                <w:rFonts w:ascii="Times New Roman" w:hAnsi="Times New Roman"/>
                <w:b/>
              </w:rPr>
              <w:t>Наименование объекта (Наименование ресурса)</w:t>
            </w:r>
          </w:p>
        </w:tc>
        <w:tc>
          <w:tcPr>
            <w:tcW w:w="4673" w:type="dxa"/>
            <w:gridSpan w:val="2"/>
          </w:tcPr>
          <w:p w:rsidR="00566D66" w:rsidRPr="00460ADB" w:rsidRDefault="00566D66" w:rsidP="00566D66">
            <w:pPr>
              <w:jc w:val="center"/>
              <w:rPr>
                <w:rFonts w:ascii="Times New Roman" w:hAnsi="Times New Roman"/>
                <w:b/>
              </w:rPr>
            </w:pPr>
            <w:r w:rsidRPr="00460ADB">
              <w:rPr>
                <w:rFonts w:ascii="Times New Roman" w:hAnsi="Times New Roman"/>
                <w:b/>
              </w:rPr>
              <w:t>Показатель минимально допустимого уровня обеспеченности</w:t>
            </w:r>
          </w:p>
        </w:tc>
      </w:tr>
      <w:tr w:rsidR="00566D66" w:rsidRPr="00566D66" w:rsidTr="00566D66">
        <w:tc>
          <w:tcPr>
            <w:tcW w:w="704" w:type="dxa"/>
            <w:vMerge/>
          </w:tcPr>
          <w:p w:rsidR="00566D66" w:rsidRPr="00460ADB" w:rsidRDefault="00566D66" w:rsidP="00566D66">
            <w:pPr>
              <w:jc w:val="center"/>
              <w:rPr>
                <w:rFonts w:ascii="Times New Roman" w:hAnsi="Times New Roman"/>
                <w:b/>
              </w:rPr>
            </w:pPr>
          </w:p>
        </w:tc>
        <w:tc>
          <w:tcPr>
            <w:tcW w:w="3968" w:type="dxa"/>
            <w:vMerge/>
          </w:tcPr>
          <w:p w:rsidR="00566D66" w:rsidRPr="00460ADB" w:rsidRDefault="00566D66" w:rsidP="00566D66">
            <w:pPr>
              <w:jc w:val="center"/>
              <w:rPr>
                <w:rFonts w:ascii="Times New Roman" w:hAnsi="Times New Roman"/>
                <w:b/>
              </w:rPr>
            </w:pPr>
          </w:p>
        </w:tc>
        <w:tc>
          <w:tcPr>
            <w:tcW w:w="2336" w:type="dxa"/>
          </w:tcPr>
          <w:p w:rsidR="00566D66" w:rsidRPr="00460ADB" w:rsidRDefault="00566D66" w:rsidP="00566D66">
            <w:pPr>
              <w:jc w:val="center"/>
              <w:rPr>
                <w:rFonts w:ascii="Times New Roman" w:hAnsi="Times New Roman"/>
                <w:b/>
              </w:rPr>
            </w:pPr>
            <w:r w:rsidRPr="00460ADB">
              <w:rPr>
                <w:rFonts w:ascii="Times New Roman" w:hAnsi="Times New Roman"/>
                <w:b/>
              </w:rPr>
              <w:t>Единица измерения</w:t>
            </w:r>
          </w:p>
        </w:tc>
        <w:tc>
          <w:tcPr>
            <w:tcW w:w="2337" w:type="dxa"/>
          </w:tcPr>
          <w:p w:rsidR="00566D66" w:rsidRPr="00460ADB" w:rsidRDefault="00566D66" w:rsidP="00566D66">
            <w:pPr>
              <w:jc w:val="center"/>
              <w:rPr>
                <w:rFonts w:ascii="Times New Roman" w:hAnsi="Times New Roman"/>
                <w:b/>
              </w:rPr>
            </w:pPr>
            <w:r w:rsidRPr="00460ADB">
              <w:rPr>
                <w:rFonts w:ascii="Times New Roman" w:hAnsi="Times New Roman"/>
                <w:b/>
              </w:rPr>
              <w:t>Величина</w:t>
            </w:r>
          </w:p>
        </w:tc>
      </w:tr>
      <w:tr w:rsidR="00566D66" w:rsidRPr="00566D66" w:rsidTr="00566D66">
        <w:tc>
          <w:tcPr>
            <w:tcW w:w="704" w:type="dxa"/>
          </w:tcPr>
          <w:p w:rsidR="00566D66" w:rsidRPr="00460ADB" w:rsidRDefault="00566D66" w:rsidP="00566D66">
            <w:pPr>
              <w:jc w:val="both"/>
              <w:rPr>
                <w:rFonts w:ascii="Times New Roman" w:hAnsi="Times New Roman"/>
              </w:rPr>
            </w:pPr>
            <w:r w:rsidRPr="00460ADB">
              <w:rPr>
                <w:rFonts w:ascii="Times New Roman" w:hAnsi="Times New Roman"/>
              </w:rPr>
              <w:t>1.</w:t>
            </w:r>
          </w:p>
        </w:tc>
        <w:tc>
          <w:tcPr>
            <w:tcW w:w="3968" w:type="dxa"/>
          </w:tcPr>
          <w:p w:rsidR="00566D66" w:rsidRPr="00460ADB" w:rsidRDefault="00566D66" w:rsidP="00566D66">
            <w:pPr>
              <w:jc w:val="both"/>
              <w:rPr>
                <w:rFonts w:ascii="Times New Roman" w:hAnsi="Times New Roman"/>
              </w:rPr>
            </w:pPr>
            <w:r w:rsidRPr="00460ADB">
              <w:rPr>
                <w:rFonts w:ascii="Times New Roman" w:hAnsi="Times New Roman"/>
              </w:rPr>
              <w:t>Электроэнергия, электропотребление</w:t>
            </w:r>
          </w:p>
        </w:tc>
        <w:tc>
          <w:tcPr>
            <w:tcW w:w="2336" w:type="dxa"/>
          </w:tcPr>
          <w:p w:rsidR="00566D66" w:rsidRPr="00460ADB" w:rsidRDefault="00566D66" w:rsidP="00566D66">
            <w:pPr>
              <w:jc w:val="center"/>
              <w:rPr>
                <w:rFonts w:ascii="Times New Roman" w:hAnsi="Times New Roman"/>
              </w:rPr>
            </w:pPr>
            <w:r w:rsidRPr="00460ADB">
              <w:rPr>
                <w:rFonts w:ascii="Times New Roman" w:hAnsi="Times New Roman"/>
              </w:rPr>
              <w:t>кВт ч/ год</w:t>
            </w:r>
          </w:p>
          <w:p w:rsidR="00566D66" w:rsidRPr="00460ADB" w:rsidRDefault="00566D66" w:rsidP="00566D66">
            <w:pPr>
              <w:jc w:val="center"/>
              <w:rPr>
                <w:rFonts w:ascii="Times New Roman" w:hAnsi="Times New Roman"/>
              </w:rPr>
            </w:pPr>
            <w:r w:rsidRPr="00460ADB">
              <w:rPr>
                <w:rFonts w:ascii="Times New Roman" w:hAnsi="Times New Roman"/>
              </w:rPr>
              <w:t>на 1 чел.</w:t>
            </w:r>
          </w:p>
        </w:tc>
        <w:tc>
          <w:tcPr>
            <w:tcW w:w="2337" w:type="dxa"/>
          </w:tcPr>
          <w:p w:rsidR="00566D66" w:rsidRPr="00460ADB" w:rsidRDefault="00566D66" w:rsidP="00566D66">
            <w:pPr>
              <w:jc w:val="center"/>
              <w:rPr>
                <w:rFonts w:ascii="Times New Roman" w:hAnsi="Times New Roman"/>
              </w:rPr>
            </w:pPr>
            <w:r w:rsidRPr="00460ADB">
              <w:rPr>
                <w:rFonts w:ascii="Times New Roman" w:hAnsi="Times New Roman"/>
              </w:rPr>
              <w:t>950</w:t>
            </w:r>
          </w:p>
        </w:tc>
      </w:tr>
      <w:tr w:rsidR="00566D66" w:rsidRPr="00566D66" w:rsidTr="00566D66">
        <w:tc>
          <w:tcPr>
            <w:tcW w:w="704" w:type="dxa"/>
          </w:tcPr>
          <w:p w:rsidR="00566D66" w:rsidRPr="00460ADB" w:rsidRDefault="00566D66" w:rsidP="00566D66">
            <w:pPr>
              <w:jc w:val="both"/>
              <w:rPr>
                <w:rFonts w:ascii="Times New Roman" w:hAnsi="Times New Roman"/>
              </w:rPr>
            </w:pPr>
            <w:r w:rsidRPr="00460ADB">
              <w:rPr>
                <w:rFonts w:ascii="Times New Roman" w:hAnsi="Times New Roman"/>
              </w:rPr>
              <w:t>2.</w:t>
            </w:r>
          </w:p>
        </w:tc>
        <w:tc>
          <w:tcPr>
            <w:tcW w:w="3968" w:type="dxa"/>
          </w:tcPr>
          <w:p w:rsidR="00566D66" w:rsidRPr="00460ADB" w:rsidRDefault="00566D66" w:rsidP="00566D66">
            <w:pPr>
              <w:jc w:val="both"/>
              <w:rPr>
                <w:rFonts w:ascii="Times New Roman" w:hAnsi="Times New Roman"/>
              </w:rPr>
            </w:pPr>
            <w:r w:rsidRPr="00460ADB">
              <w:rPr>
                <w:rFonts w:ascii="Times New Roman" w:hAnsi="Times New Roman"/>
              </w:rPr>
              <w:t>Использование максимума электрической нагрузки</w:t>
            </w:r>
          </w:p>
        </w:tc>
        <w:tc>
          <w:tcPr>
            <w:tcW w:w="2336" w:type="dxa"/>
          </w:tcPr>
          <w:p w:rsidR="00566D66" w:rsidRPr="00460ADB" w:rsidRDefault="00566D66" w:rsidP="00566D66">
            <w:pPr>
              <w:jc w:val="center"/>
              <w:rPr>
                <w:rFonts w:ascii="Times New Roman" w:hAnsi="Times New Roman"/>
              </w:rPr>
            </w:pPr>
            <w:r w:rsidRPr="00460ADB">
              <w:rPr>
                <w:rFonts w:ascii="Times New Roman" w:hAnsi="Times New Roman"/>
              </w:rPr>
              <w:t>ч/год</w:t>
            </w:r>
          </w:p>
        </w:tc>
        <w:tc>
          <w:tcPr>
            <w:tcW w:w="2337" w:type="dxa"/>
          </w:tcPr>
          <w:p w:rsidR="00566D66" w:rsidRPr="00460ADB" w:rsidRDefault="00566D66" w:rsidP="00566D66">
            <w:pPr>
              <w:jc w:val="center"/>
              <w:rPr>
                <w:rFonts w:ascii="Times New Roman" w:hAnsi="Times New Roman"/>
              </w:rPr>
            </w:pPr>
            <w:r w:rsidRPr="00460ADB">
              <w:rPr>
                <w:rFonts w:ascii="Times New Roman" w:hAnsi="Times New Roman"/>
              </w:rPr>
              <w:t>4100</w:t>
            </w:r>
          </w:p>
        </w:tc>
      </w:tr>
    </w:tbl>
    <w:p w:rsidR="00566D66" w:rsidRPr="00566D66" w:rsidRDefault="00566D66" w:rsidP="00566D66">
      <w:pPr>
        <w:spacing w:after="160" w:line="259" w:lineRule="auto"/>
        <w:ind w:firstLine="708"/>
        <w:jc w:val="both"/>
        <w:rPr>
          <w:rFonts w:ascii="Times New Roman" w:eastAsia="Calibri" w:hAnsi="Times New Roman"/>
          <w:sz w:val="26"/>
          <w:szCs w:val="26"/>
        </w:rPr>
      </w:pP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 </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lastRenderedPageBreak/>
        <w:t xml:space="preserve">2. Нормы электропотребления и использования максимума электрической нагрузки следует использовать в целях градостроительного проектирования в качестве укрупнённых показателей электропотребления. </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3. Расчёт электрических нагрузок для разных типов застройки следует производить в соответствии с нормами РД 34.20.185-94.</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 4. В целях защиты населения от воздействия электрического поля ВЛ устанавливаются санитарно-защитные зоны. Санитарно-защитной зоной ВЛ является территория вдоль трассы ВЛ, в которой напряженность электрического поля превышает 1 </w:t>
      </w:r>
      <w:proofErr w:type="spellStart"/>
      <w:r w:rsidRPr="00566D66">
        <w:rPr>
          <w:rFonts w:ascii="Times New Roman" w:eastAsia="Calibri" w:hAnsi="Times New Roman"/>
          <w:sz w:val="26"/>
          <w:szCs w:val="26"/>
        </w:rPr>
        <w:t>кВ</w:t>
      </w:r>
      <w:proofErr w:type="spellEnd"/>
      <w:r w:rsidRPr="00566D66">
        <w:rPr>
          <w:rFonts w:ascii="Times New Roman" w:eastAsia="Calibri" w:hAnsi="Times New Roman"/>
          <w:sz w:val="26"/>
          <w:szCs w:val="26"/>
        </w:rPr>
        <w:t xml:space="preserve">/м. </w:t>
      </w:r>
    </w:p>
    <w:p w:rsidR="00566D66" w:rsidRPr="00566D66" w:rsidRDefault="00566D66" w:rsidP="00566D66">
      <w:pPr>
        <w:spacing w:after="160" w:line="259" w:lineRule="auto"/>
        <w:ind w:firstLine="708"/>
        <w:jc w:val="center"/>
        <w:rPr>
          <w:rFonts w:ascii="Times New Roman" w:eastAsia="Calibri" w:hAnsi="Times New Roman"/>
          <w:sz w:val="26"/>
          <w:szCs w:val="26"/>
        </w:rPr>
      </w:pPr>
      <w:r w:rsidRPr="00566D66">
        <w:rPr>
          <w:rFonts w:ascii="Times New Roman" w:eastAsia="Calibri" w:hAnsi="Times New Roman"/>
          <w:sz w:val="26"/>
          <w:szCs w:val="26"/>
        </w:rPr>
        <w:t>Таблица 1.1.2. Охранные зоны ВЛ</w:t>
      </w:r>
    </w:p>
    <w:tbl>
      <w:tblPr>
        <w:tblStyle w:val="71"/>
        <w:tblW w:w="0" w:type="auto"/>
        <w:tblLook w:val="04A0" w:firstRow="1" w:lastRow="0" w:firstColumn="1" w:lastColumn="0" w:noHBand="0" w:noVBand="1"/>
      </w:tblPr>
      <w:tblGrid>
        <w:gridCol w:w="846"/>
        <w:gridCol w:w="3826"/>
        <w:gridCol w:w="2336"/>
        <w:gridCol w:w="2337"/>
      </w:tblGrid>
      <w:tr w:rsidR="00566D66" w:rsidRPr="00566D66" w:rsidTr="00566D66">
        <w:tc>
          <w:tcPr>
            <w:tcW w:w="846" w:type="dxa"/>
            <w:vMerge w:val="restart"/>
          </w:tcPr>
          <w:p w:rsidR="00566D66" w:rsidRPr="00460ADB" w:rsidRDefault="00566D66" w:rsidP="00566D66">
            <w:pPr>
              <w:jc w:val="center"/>
              <w:rPr>
                <w:rFonts w:ascii="Times New Roman" w:hAnsi="Times New Roman"/>
                <w:b/>
              </w:rPr>
            </w:pPr>
            <w:r w:rsidRPr="00460ADB">
              <w:rPr>
                <w:rFonts w:ascii="Times New Roman" w:hAnsi="Times New Roman"/>
                <w:b/>
              </w:rPr>
              <w:t>№</w:t>
            </w:r>
          </w:p>
        </w:tc>
        <w:tc>
          <w:tcPr>
            <w:tcW w:w="3826" w:type="dxa"/>
            <w:vMerge w:val="restart"/>
          </w:tcPr>
          <w:p w:rsidR="00566D66" w:rsidRPr="00460ADB" w:rsidRDefault="00566D66" w:rsidP="00566D66">
            <w:pPr>
              <w:jc w:val="center"/>
              <w:rPr>
                <w:rFonts w:ascii="Times New Roman" w:hAnsi="Times New Roman"/>
                <w:b/>
              </w:rPr>
            </w:pPr>
            <w:r w:rsidRPr="00460ADB">
              <w:rPr>
                <w:rFonts w:ascii="Times New Roman" w:hAnsi="Times New Roman"/>
                <w:b/>
              </w:rPr>
              <w:t>Показатель максимально допустимого уровня территориальной доступности</w:t>
            </w:r>
          </w:p>
          <w:p w:rsidR="00566D66" w:rsidRPr="00460ADB" w:rsidRDefault="00566D66" w:rsidP="00566D66">
            <w:pPr>
              <w:jc w:val="center"/>
              <w:rPr>
                <w:rFonts w:ascii="Times New Roman" w:hAnsi="Times New Roman"/>
                <w:b/>
              </w:rPr>
            </w:pPr>
          </w:p>
        </w:tc>
        <w:tc>
          <w:tcPr>
            <w:tcW w:w="4673" w:type="dxa"/>
            <w:gridSpan w:val="2"/>
          </w:tcPr>
          <w:p w:rsidR="00566D66" w:rsidRPr="00460ADB" w:rsidRDefault="00566D66" w:rsidP="00566D66">
            <w:pPr>
              <w:jc w:val="center"/>
              <w:rPr>
                <w:rFonts w:ascii="Times New Roman" w:hAnsi="Times New Roman"/>
                <w:b/>
              </w:rPr>
            </w:pPr>
            <w:r w:rsidRPr="00460ADB">
              <w:rPr>
                <w:rFonts w:ascii="Times New Roman" w:hAnsi="Times New Roman"/>
                <w:b/>
              </w:rPr>
              <w:t>Показатель максимально допустимого уровня территориальной доступности</w:t>
            </w:r>
          </w:p>
        </w:tc>
      </w:tr>
      <w:tr w:rsidR="00566D66" w:rsidRPr="00566D66" w:rsidTr="00566D66">
        <w:tc>
          <w:tcPr>
            <w:tcW w:w="846" w:type="dxa"/>
            <w:vMerge/>
          </w:tcPr>
          <w:p w:rsidR="00566D66" w:rsidRPr="00460ADB" w:rsidRDefault="00566D66" w:rsidP="00566D66">
            <w:pPr>
              <w:jc w:val="center"/>
              <w:rPr>
                <w:rFonts w:ascii="Times New Roman" w:hAnsi="Times New Roman"/>
                <w:b/>
              </w:rPr>
            </w:pPr>
          </w:p>
        </w:tc>
        <w:tc>
          <w:tcPr>
            <w:tcW w:w="3826" w:type="dxa"/>
            <w:vMerge/>
          </w:tcPr>
          <w:p w:rsidR="00566D66" w:rsidRPr="00460ADB" w:rsidRDefault="00566D66" w:rsidP="00566D66">
            <w:pPr>
              <w:jc w:val="center"/>
              <w:rPr>
                <w:rFonts w:ascii="Times New Roman" w:hAnsi="Times New Roman"/>
                <w:b/>
              </w:rPr>
            </w:pPr>
          </w:p>
        </w:tc>
        <w:tc>
          <w:tcPr>
            <w:tcW w:w="2336" w:type="dxa"/>
          </w:tcPr>
          <w:p w:rsidR="00566D66" w:rsidRPr="00460ADB" w:rsidRDefault="00566D66" w:rsidP="00566D66">
            <w:pPr>
              <w:jc w:val="center"/>
              <w:rPr>
                <w:rFonts w:ascii="Times New Roman" w:hAnsi="Times New Roman"/>
                <w:b/>
              </w:rPr>
            </w:pPr>
            <w:r w:rsidRPr="00460ADB">
              <w:rPr>
                <w:rFonts w:ascii="Times New Roman" w:hAnsi="Times New Roman"/>
                <w:b/>
              </w:rPr>
              <w:t>Единица измерения</w:t>
            </w:r>
          </w:p>
        </w:tc>
        <w:tc>
          <w:tcPr>
            <w:tcW w:w="2337" w:type="dxa"/>
          </w:tcPr>
          <w:p w:rsidR="00566D66" w:rsidRPr="00460ADB" w:rsidRDefault="00566D66" w:rsidP="00566D66">
            <w:pPr>
              <w:jc w:val="center"/>
              <w:rPr>
                <w:rFonts w:ascii="Times New Roman" w:hAnsi="Times New Roman"/>
                <w:b/>
              </w:rPr>
            </w:pPr>
            <w:r w:rsidRPr="00460ADB">
              <w:rPr>
                <w:rFonts w:ascii="Times New Roman" w:hAnsi="Times New Roman"/>
                <w:b/>
              </w:rPr>
              <w:t>Величина</w:t>
            </w:r>
          </w:p>
        </w:tc>
      </w:tr>
      <w:tr w:rsidR="00566D66" w:rsidRPr="00566D66" w:rsidTr="00566D66">
        <w:tc>
          <w:tcPr>
            <w:tcW w:w="846" w:type="dxa"/>
          </w:tcPr>
          <w:p w:rsidR="00566D66" w:rsidRPr="00460ADB" w:rsidRDefault="00566D66" w:rsidP="00566D66">
            <w:pPr>
              <w:jc w:val="center"/>
              <w:rPr>
                <w:rFonts w:ascii="Times New Roman" w:hAnsi="Times New Roman"/>
                <w:b/>
              </w:rPr>
            </w:pPr>
            <w:r w:rsidRPr="00460ADB">
              <w:rPr>
                <w:rFonts w:ascii="Times New Roman" w:hAnsi="Times New Roman"/>
                <w:b/>
              </w:rPr>
              <w:t>1.</w:t>
            </w:r>
          </w:p>
        </w:tc>
        <w:tc>
          <w:tcPr>
            <w:tcW w:w="3826" w:type="dxa"/>
          </w:tcPr>
          <w:p w:rsidR="00566D66" w:rsidRPr="00460ADB" w:rsidRDefault="00566D66" w:rsidP="00566D66">
            <w:pPr>
              <w:jc w:val="center"/>
              <w:rPr>
                <w:rFonts w:ascii="Times New Roman" w:hAnsi="Times New Roman"/>
              </w:rPr>
            </w:pPr>
            <w:r w:rsidRPr="00460ADB">
              <w:rPr>
                <w:rFonts w:ascii="Times New Roman" w:hAnsi="Times New Roman"/>
              </w:rPr>
              <w:t>ВЛ до 1кВ</w:t>
            </w:r>
          </w:p>
        </w:tc>
        <w:tc>
          <w:tcPr>
            <w:tcW w:w="2336" w:type="dxa"/>
          </w:tcPr>
          <w:p w:rsidR="00566D66" w:rsidRPr="00460ADB" w:rsidRDefault="00566D66" w:rsidP="00566D66">
            <w:pPr>
              <w:jc w:val="center"/>
              <w:rPr>
                <w:rFonts w:ascii="Times New Roman" w:hAnsi="Times New Roman"/>
              </w:rPr>
            </w:pPr>
            <w:r w:rsidRPr="00460ADB">
              <w:rPr>
                <w:rFonts w:ascii="Times New Roman" w:hAnsi="Times New Roman"/>
              </w:rPr>
              <w:t>Охранная зона, м</w:t>
            </w:r>
          </w:p>
        </w:tc>
        <w:tc>
          <w:tcPr>
            <w:tcW w:w="2337" w:type="dxa"/>
          </w:tcPr>
          <w:p w:rsidR="00566D66" w:rsidRPr="00460ADB" w:rsidRDefault="00566D66" w:rsidP="00566D66">
            <w:pPr>
              <w:jc w:val="center"/>
              <w:rPr>
                <w:rFonts w:ascii="Times New Roman" w:hAnsi="Times New Roman"/>
              </w:rPr>
            </w:pPr>
            <w:r w:rsidRPr="00460ADB">
              <w:rPr>
                <w:rFonts w:ascii="Times New Roman" w:hAnsi="Times New Roman"/>
              </w:rPr>
              <w:t>2</w:t>
            </w:r>
          </w:p>
        </w:tc>
      </w:tr>
      <w:tr w:rsidR="00566D66" w:rsidRPr="00566D66" w:rsidTr="00566D66">
        <w:tc>
          <w:tcPr>
            <w:tcW w:w="846" w:type="dxa"/>
          </w:tcPr>
          <w:p w:rsidR="00566D66" w:rsidRPr="00460ADB" w:rsidRDefault="00566D66" w:rsidP="00566D66">
            <w:pPr>
              <w:jc w:val="center"/>
              <w:rPr>
                <w:rFonts w:ascii="Times New Roman" w:hAnsi="Times New Roman"/>
                <w:b/>
              </w:rPr>
            </w:pPr>
            <w:r w:rsidRPr="00460ADB">
              <w:rPr>
                <w:rFonts w:ascii="Times New Roman" w:hAnsi="Times New Roman"/>
                <w:b/>
              </w:rPr>
              <w:t>2.</w:t>
            </w:r>
          </w:p>
        </w:tc>
        <w:tc>
          <w:tcPr>
            <w:tcW w:w="3826" w:type="dxa"/>
          </w:tcPr>
          <w:p w:rsidR="00566D66" w:rsidRPr="00460ADB" w:rsidRDefault="00566D66" w:rsidP="00566D66">
            <w:pPr>
              <w:jc w:val="center"/>
              <w:rPr>
                <w:rFonts w:ascii="Times New Roman" w:hAnsi="Times New Roman"/>
              </w:rPr>
            </w:pPr>
            <w:r w:rsidRPr="00460ADB">
              <w:rPr>
                <w:rFonts w:ascii="Times New Roman" w:hAnsi="Times New Roman"/>
              </w:rPr>
              <w:t xml:space="preserve">ВЛ 1-20 </w:t>
            </w:r>
            <w:proofErr w:type="spellStart"/>
            <w:r w:rsidRPr="00460ADB">
              <w:rPr>
                <w:rFonts w:ascii="Times New Roman" w:hAnsi="Times New Roman"/>
              </w:rPr>
              <w:t>кВ</w:t>
            </w:r>
            <w:proofErr w:type="spellEnd"/>
          </w:p>
        </w:tc>
        <w:tc>
          <w:tcPr>
            <w:tcW w:w="2336" w:type="dxa"/>
          </w:tcPr>
          <w:p w:rsidR="00566D66" w:rsidRPr="00460ADB" w:rsidRDefault="00566D66" w:rsidP="00566D66">
            <w:pPr>
              <w:jc w:val="center"/>
              <w:rPr>
                <w:rFonts w:ascii="Times New Roman" w:hAnsi="Times New Roman"/>
              </w:rPr>
            </w:pPr>
            <w:r w:rsidRPr="00460ADB">
              <w:rPr>
                <w:rFonts w:ascii="Times New Roman" w:hAnsi="Times New Roman"/>
              </w:rPr>
              <w:t>Охранная зона, м</w:t>
            </w:r>
          </w:p>
        </w:tc>
        <w:tc>
          <w:tcPr>
            <w:tcW w:w="2337" w:type="dxa"/>
          </w:tcPr>
          <w:p w:rsidR="00566D66" w:rsidRPr="00460ADB" w:rsidRDefault="00566D66" w:rsidP="00566D66">
            <w:pPr>
              <w:jc w:val="center"/>
              <w:rPr>
                <w:rFonts w:ascii="Times New Roman" w:hAnsi="Times New Roman"/>
              </w:rPr>
            </w:pPr>
            <w:r w:rsidRPr="00460ADB">
              <w:rPr>
                <w:rFonts w:ascii="Times New Roman" w:hAnsi="Times New Roman"/>
              </w:rPr>
              <w:t>10</w:t>
            </w:r>
          </w:p>
        </w:tc>
      </w:tr>
      <w:tr w:rsidR="00566D66" w:rsidRPr="00566D66" w:rsidTr="00566D66">
        <w:tc>
          <w:tcPr>
            <w:tcW w:w="846" w:type="dxa"/>
          </w:tcPr>
          <w:p w:rsidR="00566D66" w:rsidRPr="00460ADB" w:rsidRDefault="00566D66" w:rsidP="00566D66">
            <w:pPr>
              <w:jc w:val="center"/>
              <w:rPr>
                <w:rFonts w:ascii="Times New Roman" w:hAnsi="Times New Roman"/>
                <w:b/>
              </w:rPr>
            </w:pPr>
            <w:r w:rsidRPr="00460ADB">
              <w:rPr>
                <w:rFonts w:ascii="Times New Roman" w:hAnsi="Times New Roman"/>
                <w:b/>
              </w:rPr>
              <w:t>3.</w:t>
            </w:r>
          </w:p>
        </w:tc>
        <w:tc>
          <w:tcPr>
            <w:tcW w:w="3826" w:type="dxa"/>
          </w:tcPr>
          <w:p w:rsidR="00566D66" w:rsidRPr="00460ADB" w:rsidRDefault="00566D66" w:rsidP="00566D66">
            <w:pPr>
              <w:jc w:val="center"/>
              <w:rPr>
                <w:rFonts w:ascii="Times New Roman" w:hAnsi="Times New Roman"/>
              </w:rPr>
            </w:pPr>
            <w:r w:rsidRPr="00460ADB">
              <w:rPr>
                <w:rFonts w:ascii="Times New Roman" w:hAnsi="Times New Roman"/>
              </w:rPr>
              <w:t>ВЛ 35кВ</w:t>
            </w:r>
          </w:p>
        </w:tc>
        <w:tc>
          <w:tcPr>
            <w:tcW w:w="2336" w:type="dxa"/>
          </w:tcPr>
          <w:p w:rsidR="00566D66" w:rsidRPr="00460ADB" w:rsidRDefault="00566D66" w:rsidP="00566D66">
            <w:pPr>
              <w:jc w:val="center"/>
              <w:rPr>
                <w:rFonts w:ascii="Times New Roman" w:hAnsi="Times New Roman"/>
              </w:rPr>
            </w:pPr>
            <w:r w:rsidRPr="00460ADB">
              <w:rPr>
                <w:rFonts w:ascii="Times New Roman" w:hAnsi="Times New Roman"/>
              </w:rPr>
              <w:t>Охранная зона, м</w:t>
            </w:r>
          </w:p>
        </w:tc>
        <w:tc>
          <w:tcPr>
            <w:tcW w:w="2337" w:type="dxa"/>
          </w:tcPr>
          <w:p w:rsidR="00566D66" w:rsidRPr="00460ADB" w:rsidRDefault="00566D66" w:rsidP="00566D66">
            <w:pPr>
              <w:jc w:val="center"/>
              <w:rPr>
                <w:rFonts w:ascii="Times New Roman" w:hAnsi="Times New Roman"/>
              </w:rPr>
            </w:pPr>
            <w:r w:rsidRPr="00460ADB">
              <w:rPr>
                <w:rFonts w:ascii="Times New Roman" w:hAnsi="Times New Roman"/>
              </w:rPr>
              <w:t>15</w:t>
            </w:r>
          </w:p>
        </w:tc>
      </w:tr>
    </w:tbl>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1.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 2. Охранная зона ВЛ напряжения 1-20 </w:t>
      </w:r>
      <w:proofErr w:type="spellStart"/>
      <w:r w:rsidRPr="00566D66">
        <w:rPr>
          <w:rFonts w:ascii="Times New Roman" w:eastAsia="Calibri" w:hAnsi="Times New Roman"/>
          <w:sz w:val="26"/>
          <w:szCs w:val="26"/>
        </w:rPr>
        <w:t>кВ</w:t>
      </w:r>
      <w:proofErr w:type="spellEnd"/>
      <w:r w:rsidRPr="00566D66">
        <w:rPr>
          <w:rFonts w:ascii="Times New Roman" w:eastAsia="Calibri" w:hAnsi="Times New Roman"/>
          <w:sz w:val="26"/>
          <w:szCs w:val="26"/>
        </w:rPr>
        <w:t xml:space="preserve"> составляет 5м для линий с самонесущими или изолированными проводами, размещенных в границах населённых пунктов </w:t>
      </w:r>
    </w:p>
    <w:p w:rsidR="00566D66" w:rsidRPr="00566D66" w:rsidRDefault="00566D66" w:rsidP="00566D66">
      <w:pPr>
        <w:spacing w:after="160" w:line="259" w:lineRule="auto"/>
        <w:ind w:firstLine="708"/>
        <w:jc w:val="center"/>
        <w:rPr>
          <w:rFonts w:ascii="Times New Roman" w:eastAsia="Calibri" w:hAnsi="Times New Roman"/>
          <w:sz w:val="26"/>
          <w:szCs w:val="26"/>
        </w:rPr>
      </w:pPr>
      <w:r w:rsidRPr="00566D66">
        <w:rPr>
          <w:rFonts w:ascii="Times New Roman" w:eastAsia="Calibri" w:hAnsi="Times New Roman"/>
          <w:sz w:val="26"/>
          <w:szCs w:val="26"/>
        </w:rPr>
        <w:t>Таблица 1.1.3. Размеры земельных участков для объектов электроснабжения</w:t>
      </w:r>
    </w:p>
    <w:tbl>
      <w:tblPr>
        <w:tblStyle w:val="71"/>
        <w:tblW w:w="0" w:type="auto"/>
        <w:tblLook w:val="04A0" w:firstRow="1" w:lastRow="0" w:firstColumn="1" w:lastColumn="0" w:noHBand="0" w:noVBand="1"/>
      </w:tblPr>
      <w:tblGrid>
        <w:gridCol w:w="704"/>
        <w:gridCol w:w="5526"/>
        <w:gridCol w:w="3115"/>
      </w:tblGrid>
      <w:tr w:rsidR="00566D66" w:rsidRPr="00566D66" w:rsidTr="00566D66">
        <w:tc>
          <w:tcPr>
            <w:tcW w:w="704"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w:t>
            </w:r>
          </w:p>
        </w:tc>
        <w:tc>
          <w:tcPr>
            <w:tcW w:w="5526"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Тип объекта в зависимости от назначения</w:t>
            </w:r>
          </w:p>
        </w:tc>
        <w:tc>
          <w:tcPr>
            <w:tcW w:w="3115"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Площадь земельных участков, м2</w:t>
            </w:r>
          </w:p>
        </w:tc>
      </w:tr>
      <w:tr w:rsidR="00566D66" w:rsidRPr="00566D66" w:rsidTr="00566D66">
        <w:tc>
          <w:tcPr>
            <w:tcW w:w="704"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1.</w:t>
            </w:r>
          </w:p>
        </w:tc>
        <w:tc>
          <w:tcPr>
            <w:tcW w:w="5526"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 xml:space="preserve">Мачтовые и комплектные (КТП) подстанции 35/0,38 </w:t>
            </w:r>
            <w:proofErr w:type="spellStart"/>
            <w:r w:rsidRPr="00460ADB">
              <w:rPr>
                <w:rFonts w:ascii="Times New Roman" w:hAnsi="Times New Roman"/>
                <w:szCs w:val="26"/>
              </w:rPr>
              <w:t>кВ</w:t>
            </w:r>
            <w:proofErr w:type="spellEnd"/>
          </w:p>
        </w:tc>
        <w:tc>
          <w:tcPr>
            <w:tcW w:w="3115"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50</w:t>
            </w:r>
          </w:p>
        </w:tc>
      </w:tr>
      <w:tr w:rsidR="00566D66" w:rsidRPr="00566D66" w:rsidTr="00566D66">
        <w:tc>
          <w:tcPr>
            <w:tcW w:w="704"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2.</w:t>
            </w:r>
          </w:p>
        </w:tc>
        <w:tc>
          <w:tcPr>
            <w:tcW w:w="5526"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 xml:space="preserve">Мачтовые подстанции мощностью от 25 до 250 </w:t>
            </w:r>
            <w:proofErr w:type="spellStart"/>
            <w:r w:rsidRPr="00460ADB">
              <w:rPr>
                <w:rFonts w:ascii="Times New Roman" w:hAnsi="Times New Roman"/>
                <w:szCs w:val="26"/>
              </w:rPr>
              <w:t>кВ·А</w:t>
            </w:r>
            <w:proofErr w:type="spellEnd"/>
          </w:p>
        </w:tc>
        <w:tc>
          <w:tcPr>
            <w:tcW w:w="3115"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50</w:t>
            </w:r>
          </w:p>
        </w:tc>
      </w:tr>
      <w:tr w:rsidR="00566D66" w:rsidRPr="00566D66" w:rsidTr="00566D66">
        <w:tc>
          <w:tcPr>
            <w:tcW w:w="704"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4.</w:t>
            </w:r>
          </w:p>
        </w:tc>
        <w:tc>
          <w:tcPr>
            <w:tcW w:w="5526"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Опоры воздушных линий электропередачи</w:t>
            </w:r>
          </w:p>
        </w:tc>
        <w:tc>
          <w:tcPr>
            <w:tcW w:w="3115"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5</w:t>
            </w:r>
          </w:p>
        </w:tc>
      </w:tr>
    </w:tbl>
    <w:p w:rsidR="00566D66" w:rsidRPr="00566D66" w:rsidRDefault="00566D66" w:rsidP="00566D66">
      <w:pPr>
        <w:spacing w:after="160" w:line="259" w:lineRule="auto"/>
        <w:ind w:firstLine="708"/>
        <w:jc w:val="center"/>
        <w:rPr>
          <w:rFonts w:ascii="Times New Roman" w:eastAsia="Calibri" w:hAnsi="Times New Roman"/>
          <w:sz w:val="26"/>
          <w:szCs w:val="26"/>
        </w:rPr>
      </w:pPr>
    </w:p>
    <w:p w:rsidR="00566D66" w:rsidRPr="00566D66" w:rsidRDefault="00566D66" w:rsidP="00566D66">
      <w:pPr>
        <w:spacing w:after="160" w:line="259" w:lineRule="auto"/>
        <w:ind w:firstLine="708"/>
        <w:jc w:val="center"/>
        <w:rPr>
          <w:rFonts w:ascii="Times New Roman" w:eastAsia="Calibri" w:hAnsi="Times New Roman"/>
          <w:sz w:val="26"/>
          <w:szCs w:val="26"/>
        </w:rPr>
      </w:pPr>
      <w:r w:rsidRPr="00566D66">
        <w:rPr>
          <w:rFonts w:ascii="Times New Roman" w:eastAsia="Calibri" w:hAnsi="Times New Roman"/>
          <w:sz w:val="26"/>
          <w:szCs w:val="26"/>
        </w:rPr>
        <w:t>Таблица 1.1.4. Расчетные показатели уровня потребления коммунальной услуги по газоснабжению</w:t>
      </w:r>
    </w:p>
    <w:tbl>
      <w:tblPr>
        <w:tblStyle w:val="71"/>
        <w:tblW w:w="0" w:type="auto"/>
        <w:tblLook w:val="04A0" w:firstRow="1" w:lastRow="0" w:firstColumn="1" w:lastColumn="0" w:noHBand="0" w:noVBand="1"/>
      </w:tblPr>
      <w:tblGrid>
        <w:gridCol w:w="846"/>
        <w:gridCol w:w="3826"/>
        <w:gridCol w:w="2336"/>
        <w:gridCol w:w="2337"/>
      </w:tblGrid>
      <w:tr w:rsidR="00566D66" w:rsidRPr="00566D66" w:rsidTr="00566D66">
        <w:tc>
          <w:tcPr>
            <w:tcW w:w="846" w:type="dxa"/>
            <w:vMerge w:val="restart"/>
          </w:tcPr>
          <w:p w:rsidR="00566D66" w:rsidRPr="00460ADB" w:rsidRDefault="00566D66" w:rsidP="00566D66">
            <w:pPr>
              <w:jc w:val="center"/>
              <w:rPr>
                <w:rFonts w:ascii="Times New Roman" w:hAnsi="Times New Roman"/>
                <w:b/>
              </w:rPr>
            </w:pPr>
            <w:r w:rsidRPr="00460ADB">
              <w:rPr>
                <w:rFonts w:ascii="Times New Roman" w:hAnsi="Times New Roman"/>
                <w:b/>
              </w:rPr>
              <w:t>№</w:t>
            </w:r>
          </w:p>
        </w:tc>
        <w:tc>
          <w:tcPr>
            <w:tcW w:w="3826" w:type="dxa"/>
            <w:vMerge w:val="restart"/>
          </w:tcPr>
          <w:p w:rsidR="00566D66" w:rsidRPr="00460ADB" w:rsidRDefault="00566D66" w:rsidP="00566D66">
            <w:pPr>
              <w:jc w:val="center"/>
              <w:rPr>
                <w:rFonts w:ascii="Times New Roman" w:hAnsi="Times New Roman"/>
                <w:b/>
              </w:rPr>
            </w:pPr>
            <w:r w:rsidRPr="00460ADB">
              <w:rPr>
                <w:rFonts w:ascii="Times New Roman" w:hAnsi="Times New Roman"/>
              </w:rPr>
              <w:t>Наименование показателя</w:t>
            </w:r>
          </w:p>
        </w:tc>
        <w:tc>
          <w:tcPr>
            <w:tcW w:w="4673" w:type="dxa"/>
            <w:gridSpan w:val="2"/>
          </w:tcPr>
          <w:p w:rsidR="00566D66" w:rsidRPr="00460ADB" w:rsidRDefault="00566D66" w:rsidP="00566D66">
            <w:pPr>
              <w:jc w:val="center"/>
              <w:rPr>
                <w:rFonts w:ascii="Times New Roman" w:hAnsi="Times New Roman"/>
                <w:b/>
              </w:rPr>
            </w:pPr>
            <w:r w:rsidRPr="00460ADB">
              <w:rPr>
                <w:rFonts w:ascii="Times New Roman" w:hAnsi="Times New Roman"/>
                <w:b/>
              </w:rPr>
              <w:t>Показатель максимально допустимого уровня обеспеченности</w:t>
            </w:r>
          </w:p>
        </w:tc>
      </w:tr>
      <w:tr w:rsidR="00566D66" w:rsidRPr="00566D66" w:rsidTr="00566D66">
        <w:tc>
          <w:tcPr>
            <w:tcW w:w="846" w:type="dxa"/>
            <w:vMerge/>
          </w:tcPr>
          <w:p w:rsidR="00566D66" w:rsidRPr="00460ADB" w:rsidRDefault="00566D66" w:rsidP="00566D66">
            <w:pPr>
              <w:jc w:val="center"/>
              <w:rPr>
                <w:rFonts w:ascii="Times New Roman" w:hAnsi="Times New Roman"/>
                <w:b/>
              </w:rPr>
            </w:pPr>
          </w:p>
        </w:tc>
        <w:tc>
          <w:tcPr>
            <w:tcW w:w="3826" w:type="dxa"/>
            <w:vMerge/>
          </w:tcPr>
          <w:p w:rsidR="00566D66" w:rsidRPr="00460ADB" w:rsidRDefault="00566D66" w:rsidP="00566D66">
            <w:pPr>
              <w:jc w:val="center"/>
              <w:rPr>
                <w:rFonts w:ascii="Times New Roman" w:hAnsi="Times New Roman"/>
                <w:b/>
              </w:rPr>
            </w:pPr>
          </w:p>
        </w:tc>
        <w:tc>
          <w:tcPr>
            <w:tcW w:w="2336" w:type="dxa"/>
          </w:tcPr>
          <w:p w:rsidR="00566D66" w:rsidRPr="00460ADB" w:rsidRDefault="00566D66" w:rsidP="00566D66">
            <w:pPr>
              <w:jc w:val="center"/>
              <w:rPr>
                <w:rFonts w:ascii="Times New Roman" w:hAnsi="Times New Roman"/>
                <w:b/>
              </w:rPr>
            </w:pPr>
            <w:r w:rsidRPr="00460ADB">
              <w:rPr>
                <w:rFonts w:ascii="Times New Roman" w:hAnsi="Times New Roman"/>
                <w:b/>
              </w:rPr>
              <w:t>Единица измерения</w:t>
            </w:r>
          </w:p>
        </w:tc>
        <w:tc>
          <w:tcPr>
            <w:tcW w:w="2337" w:type="dxa"/>
          </w:tcPr>
          <w:p w:rsidR="00566D66" w:rsidRPr="00460ADB" w:rsidRDefault="00566D66" w:rsidP="00566D66">
            <w:pPr>
              <w:jc w:val="center"/>
              <w:rPr>
                <w:rFonts w:ascii="Times New Roman" w:hAnsi="Times New Roman"/>
                <w:b/>
              </w:rPr>
            </w:pPr>
            <w:r w:rsidRPr="00460ADB">
              <w:rPr>
                <w:rFonts w:ascii="Times New Roman" w:hAnsi="Times New Roman"/>
                <w:b/>
              </w:rPr>
              <w:t>Величина</w:t>
            </w:r>
          </w:p>
        </w:tc>
      </w:tr>
      <w:tr w:rsidR="00566D66" w:rsidRPr="00566D66" w:rsidTr="00566D66">
        <w:tc>
          <w:tcPr>
            <w:tcW w:w="846" w:type="dxa"/>
          </w:tcPr>
          <w:p w:rsidR="00566D66" w:rsidRPr="00460ADB" w:rsidRDefault="00566D66" w:rsidP="00566D66">
            <w:pPr>
              <w:jc w:val="center"/>
              <w:rPr>
                <w:rFonts w:ascii="Times New Roman" w:hAnsi="Times New Roman"/>
              </w:rPr>
            </w:pPr>
            <w:r w:rsidRPr="00460ADB">
              <w:rPr>
                <w:rFonts w:ascii="Times New Roman" w:hAnsi="Times New Roman"/>
              </w:rPr>
              <w:t>1.</w:t>
            </w:r>
          </w:p>
        </w:tc>
        <w:tc>
          <w:tcPr>
            <w:tcW w:w="3826" w:type="dxa"/>
          </w:tcPr>
          <w:p w:rsidR="00566D66" w:rsidRPr="00460ADB" w:rsidRDefault="00566D66" w:rsidP="00566D66">
            <w:pPr>
              <w:jc w:val="center"/>
              <w:rPr>
                <w:rFonts w:ascii="Times New Roman" w:hAnsi="Times New Roman"/>
              </w:rPr>
            </w:pPr>
            <w:r w:rsidRPr="00460ADB">
              <w:rPr>
                <w:rFonts w:ascii="Times New Roman" w:hAnsi="Times New Roman"/>
              </w:rPr>
              <w:t xml:space="preserve">Потребление газа на индивидуально-бытовые нужды населения при наличии </w:t>
            </w:r>
            <w:r w:rsidRPr="00460ADB">
              <w:rPr>
                <w:rFonts w:ascii="Times New Roman" w:hAnsi="Times New Roman"/>
              </w:rPr>
              <w:lastRenderedPageBreak/>
              <w:t>централизованного горячего водоснабжения</w:t>
            </w:r>
          </w:p>
        </w:tc>
        <w:tc>
          <w:tcPr>
            <w:tcW w:w="2336" w:type="dxa"/>
          </w:tcPr>
          <w:p w:rsidR="00566D66" w:rsidRPr="00460ADB" w:rsidRDefault="00566D66" w:rsidP="00566D66">
            <w:pPr>
              <w:jc w:val="center"/>
              <w:rPr>
                <w:rFonts w:ascii="Times New Roman" w:hAnsi="Times New Roman"/>
              </w:rPr>
            </w:pPr>
            <w:r w:rsidRPr="00460ADB">
              <w:rPr>
                <w:rFonts w:ascii="Times New Roman" w:hAnsi="Times New Roman"/>
              </w:rPr>
              <w:lastRenderedPageBreak/>
              <w:t>куб. м/чел. в год</w:t>
            </w:r>
          </w:p>
        </w:tc>
        <w:tc>
          <w:tcPr>
            <w:tcW w:w="2337" w:type="dxa"/>
          </w:tcPr>
          <w:p w:rsidR="00566D66" w:rsidRPr="00460ADB" w:rsidRDefault="00566D66" w:rsidP="00566D66">
            <w:pPr>
              <w:jc w:val="center"/>
              <w:rPr>
                <w:rFonts w:ascii="Times New Roman" w:hAnsi="Times New Roman"/>
              </w:rPr>
            </w:pPr>
            <w:r w:rsidRPr="00460ADB">
              <w:rPr>
                <w:rFonts w:ascii="Times New Roman" w:hAnsi="Times New Roman"/>
              </w:rPr>
              <w:t>120</w:t>
            </w:r>
          </w:p>
        </w:tc>
      </w:tr>
      <w:tr w:rsidR="00566D66" w:rsidRPr="00566D66" w:rsidTr="00566D66">
        <w:tc>
          <w:tcPr>
            <w:tcW w:w="846" w:type="dxa"/>
          </w:tcPr>
          <w:p w:rsidR="00566D66" w:rsidRPr="00460ADB" w:rsidRDefault="00566D66" w:rsidP="00566D66">
            <w:pPr>
              <w:jc w:val="center"/>
              <w:rPr>
                <w:rFonts w:ascii="Times New Roman" w:hAnsi="Times New Roman"/>
              </w:rPr>
            </w:pPr>
            <w:r w:rsidRPr="00460ADB">
              <w:rPr>
                <w:rFonts w:ascii="Times New Roman" w:hAnsi="Times New Roman"/>
              </w:rPr>
              <w:lastRenderedPageBreak/>
              <w:t>2.</w:t>
            </w:r>
          </w:p>
        </w:tc>
        <w:tc>
          <w:tcPr>
            <w:tcW w:w="3826" w:type="dxa"/>
          </w:tcPr>
          <w:p w:rsidR="00566D66" w:rsidRPr="00460ADB" w:rsidRDefault="00566D66" w:rsidP="00566D66">
            <w:pPr>
              <w:jc w:val="center"/>
              <w:rPr>
                <w:rFonts w:ascii="Times New Roman" w:hAnsi="Times New Roman"/>
              </w:rPr>
            </w:pPr>
            <w:r w:rsidRPr="00460ADB">
              <w:rPr>
                <w:rFonts w:ascii="Times New Roman" w:hAnsi="Times New Roman"/>
              </w:rPr>
              <w:t>Потребление газа на индивидуально-бытовые нужды населения при горячем водоснабжении от газовых водонагревателях</w:t>
            </w:r>
          </w:p>
        </w:tc>
        <w:tc>
          <w:tcPr>
            <w:tcW w:w="2336" w:type="dxa"/>
          </w:tcPr>
          <w:p w:rsidR="00566D66" w:rsidRPr="00460ADB" w:rsidRDefault="00566D66" w:rsidP="00566D66">
            <w:pPr>
              <w:jc w:val="center"/>
              <w:rPr>
                <w:rFonts w:ascii="Times New Roman" w:hAnsi="Times New Roman"/>
              </w:rPr>
            </w:pPr>
            <w:r w:rsidRPr="00460ADB">
              <w:rPr>
                <w:rFonts w:ascii="Times New Roman" w:hAnsi="Times New Roman"/>
              </w:rPr>
              <w:t>куб. м/чел. в год</w:t>
            </w:r>
          </w:p>
        </w:tc>
        <w:tc>
          <w:tcPr>
            <w:tcW w:w="2337" w:type="dxa"/>
          </w:tcPr>
          <w:p w:rsidR="00566D66" w:rsidRPr="00460ADB" w:rsidRDefault="00566D66" w:rsidP="00566D66">
            <w:pPr>
              <w:jc w:val="center"/>
              <w:rPr>
                <w:rFonts w:ascii="Times New Roman" w:hAnsi="Times New Roman"/>
              </w:rPr>
            </w:pPr>
            <w:r w:rsidRPr="00460ADB">
              <w:rPr>
                <w:rFonts w:ascii="Times New Roman" w:hAnsi="Times New Roman"/>
              </w:rPr>
              <w:t>300</w:t>
            </w:r>
          </w:p>
        </w:tc>
      </w:tr>
      <w:tr w:rsidR="00566D66" w:rsidRPr="00566D66" w:rsidTr="00566D66">
        <w:tc>
          <w:tcPr>
            <w:tcW w:w="9345" w:type="dxa"/>
            <w:gridSpan w:val="4"/>
          </w:tcPr>
          <w:p w:rsidR="00566D66" w:rsidRPr="00460ADB" w:rsidRDefault="00566D66" w:rsidP="00566D66">
            <w:pPr>
              <w:jc w:val="center"/>
              <w:rPr>
                <w:rFonts w:ascii="Times New Roman" w:hAnsi="Times New Roman"/>
              </w:rPr>
            </w:pPr>
            <w:r w:rsidRPr="00460ADB">
              <w:rPr>
                <w:rFonts w:ascii="Times New Roman" w:hAnsi="Times New Roman"/>
              </w:rPr>
              <w:t>Для отопления жилых помещений</w:t>
            </w:r>
          </w:p>
        </w:tc>
      </w:tr>
      <w:tr w:rsidR="00566D66" w:rsidRPr="00566D66" w:rsidTr="00566D66">
        <w:tc>
          <w:tcPr>
            <w:tcW w:w="846" w:type="dxa"/>
          </w:tcPr>
          <w:p w:rsidR="00566D66" w:rsidRPr="00460ADB" w:rsidRDefault="00566D66" w:rsidP="00566D66">
            <w:pPr>
              <w:jc w:val="center"/>
              <w:rPr>
                <w:rFonts w:ascii="Times New Roman" w:hAnsi="Times New Roman"/>
              </w:rPr>
            </w:pPr>
            <w:r w:rsidRPr="00460ADB">
              <w:rPr>
                <w:rFonts w:ascii="Times New Roman" w:hAnsi="Times New Roman"/>
              </w:rPr>
              <w:t>3.</w:t>
            </w:r>
          </w:p>
        </w:tc>
        <w:tc>
          <w:tcPr>
            <w:tcW w:w="3826" w:type="dxa"/>
          </w:tcPr>
          <w:p w:rsidR="00566D66" w:rsidRPr="00460ADB" w:rsidRDefault="00566D66" w:rsidP="00566D66">
            <w:pPr>
              <w:jc w:val="center"/>
              <w:rPr>
                <w:rFonts w:ascii="Times New Roman" w:hAnsi="Times New Roman"/>
              </w:rPr>
            </w:pPr>
            <w:r w:rsidRPr="00460ADB">
              <w:rPr>
                <w:rFonts w:ascii="Times New Roman" w:hAnsi="Times New Roman"/>
              </w:rPr>
              <w:t>Многоквартирные и жилые дома при газоснабжении природным газом</w:t>
            </w:r>
          </w:p>
        </w:tc>
        <w:tc>
          <w:tcPr>
            <w:tcW w:w="2336" w:type="dxa"/>
          </w:tcPr>
          <w:p w:rsidR="00566D66" w:rsidRPr="00460ADB" w:rsidRDefault="00566D66" w:rsidP="00566D66">
            <w:pPr>
              <w:jc w:val="center"/>
              <w:rPr>
                <w:rFonts w:ascii="Times New Roman" w:hAnsi="Times New Roman"/>
              </w:rPr>
            </w:pPr>
            <w:r w:rsidRPr="00460ADB">
              <w:rPr>
                <w:rFonts w:ascii="Times New Roman" w:hAnsi="Times New Roman"/>
              </w:rPr>
              <w:t>куб. м / кв. м общей площади жилых помещений в год</w:t>
            </w:r>
          </w:p>
        </w:tc>
        <w:tc>
          <w:tcPr>
            <w:tcW w:w="2337" w:type="dxa"/>
          </w:tcPr>
          <w:p w:rsidR="00566D66" w:rsidRPr="00460ADB" w:rsidRDefault="00566D66" w:rsidP="00566D66">
            <w:pPr>
              <w:jc w:val="center"/>
              <w:rPr>
                <w:rFonts w:ascii="Times New Roman" w:hAnsi="Times New Roman"/>
              </w:rPr>
            </w:pPr>
            <w:r w:rsidRPr="00460ADB">
              <w:rPr>
                <w:rFonts w:ascii="Times New Roman" w:hAnsi="Times New Roman"/>
              </w:rPr>
              <w:t>93,6</w:t>
            </w:r>
          </w:p>
        </w:tc>
      </w:tr>
    </w:tbl>
    <w:p w:rsidR="00566D66" w:rsidRPr="00566D66" w:rsidRDefault="00566D66" w:rsidP="00566D66">
      <w:pPr>
        <w:spacing w:after="160" w:line="259" w:lineRule="auto"/>
        <w:jc w:val="both"/>
        <w:rPr>
          <w:rFonts w:ascii="Times New Roman" w:eastAsia="Calibri" w:hAnsi="Times New Roman"/>
          <w:sz w:val="28"/>
          <w:szCs w:val="28"/>
        </w:rPr>
      </w:pP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1. Указанные нормы следует применять с учётом требований СП 62.13330.2011 </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2. Размеры земельных участков газонаполнительных станций (ГНС) в зависимости от их производительности следует принимать по проекту. </w:t>
      </w:r>
    </w:p>
    <w:p w:rsidR="00566D66" w:rsidRPr="00566D66" w:rsidRDefault="00566D66" w:rsidP="00566D66">
      <w:pPr>
        <w:spacing w:line="259" w:lineRule="auto"/>
        <w:ind w:firstLine="708"/>
        <w:jc w:val="both"/>
        <w:rPr>
          <w:rFonts w:ascii="Times New Roman" w:eastAsia="Calibri" w:hAnsi="Times New Roman"/>
          <w:sz w:val="26"/>
          <w:szCs w:val="26"/>
        </w:rPr>
      </w:pPr>
    </w:p>
    <w:p w:rsidR="00566D66" w:rsidRPr="00566D66" w:rsidRDefault="00566D66" w:rsidP="00566D66">
      <w:pPr>
        <w:spacing w:after="160" w:line="259" w:lineRule="auto"/>
        <w:jc w:val="center"/>
        <w:rPr>
          <w:rFonts w:ascii="Times New Roman" w:eastAsia="Calibri" w:hAnsi="Times New Roman"/>
          <w:sz w:val="26"/>
          <w:szCs w:val="26"/>
        </w:rPr>
      </w:pPr>
      <w:r w:rsidRPr="00566D66">
        <w:rPr>
          <w:rFonts w:ascii="Times New Roman" w:eastAsia="Calibri" w:hAnsi="Times New Roman"/>
          <w:sz w:val="26"/>
          <w:szCs w:val="26"/>
        </w:rPr>
        <w:t>Таблица 1.1.5. Охранные зоны газопровода</w:t>
      </w:r>
    </w:p>
    <w:tbl>
      <w:tblPr>
        <w:tblStyle w:val="71"/>
        <w:tblW w:w="0" w:type="auto"/>
        <w:tblLook w:val="04A0" w:firstRow="1" w:lastRow="0" w:firstColumn="1" w:lastColumn="0" w:noHBand="0" w:noVBand="1"/>
      </w:tblPr>
      <w:tblGrid>
        <w:gridCol w:w="846"/>
        <w:gridCol w:w="3826"/>
        <w:gridCol w:w="2336"/>
        <w:gridCol w:w="2337"/>
      </w:tblGrid>
      <w:tr w:rsidR="00566D66" w:rsidRPr="00566D66" w:rsidTr="00566D66">
        <w:tc>
          <w:tcPr>
            <w:tcW w:w="846" w:type="dxa"/>
            <w:vMerge w:val="restart"/>
          </w:tcPr>
          <w:p w:rsidR="00566D66" w:rsidRPr="00460ADB" w:rsidRDefault="00566D66" w:rsidP="00566D66">
            <w:pPr>
              <w:jc w:val="center"/>
              <w:rPr>
                <w:rFonts w:ascii="Times New Roman" w:hAnsi="Times New Roman"/>
                <w:b/>
              </w:rPr>
            </w:pPr>
            <w:r w:rsidRPr="00460ADB">
              <w:rPr>
                <w:rFonts w:ascii="Times New Roman" w:hAnsi="Times New Roman"/>
                <w:b/>
              </w:rPr>
              <w:t>№</w:t>
            </w:r>
          </w:p>
        </w:tc>
        <w:tc>
          <w:tcPr>
            <w:tcW w:w="3826" w:type="dxa"/>
            <w:vMerge w:val="restart"/>
          </w:tcPr>
          <w:p w:rsidR="00566D66" w:rsidRPr="00460ADB" w:rsidRDefault="00566D66" w:rsidP="00566D66">
            <w:pPr>
              <w:jc w:val="center"/>
              <w:rPr>
                <w:rFonts w:ascii="Times New Roman" w:hAnsi="Times New Roman"/>
                <w:b/>
              </w:rPr>
            </w:pPr>
            <w:r w:rsidRPr="00460ADB">
              <w:rPr>
                <w:rFonts w:ascii="Times New Roman" w:hAnsi="Times New Roman"/>
                <w:b/>
              </w:rPr>
              <w:t>Тип газопровода</w:t>
            </w:r>
          </w:p>
          <w:p w:rsidR="00566D66" w:rsidRPr="00460ADB" w:rsidRDefault="00566D66" w:rsidP="00566D66">
            <w:pPr>
              <w:jc w:val="center"/>
              <w:rPr>
                <w:rFonts w:ascii="Times New Roman" w:hAnsi="Times New Roman"/>
                <w:b/>
              </w:rPr>
            </w:pPr>
          </w:p>
        </w:tc>
        <w:tc>
          <w:tcPr>
            <w:tcW w:w="4673" w:type="dxa"/>
            <w:gridSpan w:val="2"/>
          </w:tcPr>
          <w:p w:rsidR="00566D66" w:rsidRPr="00460ADB" w:rsidRDefault="00566D66" w:rsidP="00566D66">
            <w:pPr>
              <w:jc w:val="center"/>
              <w:rPr>
                <w:rFonts w:ascii="Times New Roman" w:hAnsi="Times New Roman"/>
                <w:b/>
              </w:rPr>
            </w:pPr>
            <w:r w:rsidRPr="00460ADB">
              <w:rPr>
                <w:rFonts w:ascii="Times New Roman" w:hAnsi="Times New Roman"/>
                <w:b/>
              </w:rPr>
              <w:t>Показатель максимально допустимого уровня территориальной доступности</w:t>
            </w:r>
          </w:p>
        </w:tc>
      </w:tr>
      <w:tr w:rsidR="00566D66" w:rsidRPr="00566D66" w:rsidTr="00566D66">
        <w:tc>
          <w:tcPr>
            <w:tcW w:w="846" w:type="dxa"/>
            <w:vMerge/>
          </w:tcPr>
          <w:p w:rsidR="00566D66" w:rsidRPr="00460ADB" w:rsidRDefault="00566D66" w:rsidP="00566D66">
            <w:pPr>
              <w:jc w:val="center"/>
              <w:rPr>
                <w:rFonts w:ascii="Times New Roman" w:hAnsi="Times New Roman"/>
                <w:b/>
              </w:rPr>
            </w:pPr>
          </w:p>
        </w:tc>
        <w:tc>
          <w:tcPr>
            <w:tcW w:w="3826" w:type="dxa"/>
            <w:vMerge/>
          </w:tcPr>
          <w:p w:rsidR="00566D66" w:rsidRPr="00460ADB" w:rsidRDefault="00566D66" w:rsidP="00566D66">
            <w:pPr>
              <w:jc w:val="center"/>
              <w:rPr>
                <w:rFonts w:ascii="Times New Roman" w:hAnsi="Times New Roman"/>
                <w:b/>
              </w:rPr>
            </w:pPr>
          </w:p>
        </w:tc>
        <w:tc>
          <w:tcPr>
            <w:tcW w:w="2336" w:type="dxa"/>
          </w:tcPr>
          <w:p w:rsidR="00566D66" w:rsidRPr="00460ADB" w:rsidRDefault="00566D66" w:rsidP="00566D66">
            <w:pPr>
              <w:jc w:val="center"/>
              <w:rPr>
                <w:rFonts w:ascii="Times New Roman" w:hAnsi="Times New Roman"/>
                <w:b/>
              </w:rPr>
            </w:pPr>
            <w:r w:rsidRPr="00460ADB">
              <w:rPr>
                <w:rFonts w:ascii="Times New Roman" w:hAnsi="Times New Roman"/>
                <w:b/>
              </w:rPr>
              <w:t>Единица измерения</w:t>
            </w:r>
          </w:p>
        </w:tc>
        <w:tc>
          <w:tcPr>
            <w:tcW w:w="2337" w:type="dxa"/>
          </w:tcPr>
          <w:p w:rsidR="00566D66" w:rsidRPr="00460ADB" w:rsidRDefault="00566D66" w:rsidP="00566D66">
            <w:pPr>
              <w:jc w:val="center"/>
              <w:rPr>
                <w:rFonts w:ascii="Times New Roman" w:hAnsi="Times New Roman"/>
                <w:b/>
              </w:rPr>
            </w:pPr>
            <w:r w:rsidRPr="00460ADB">
              <w:rPr>
                <w:rFonts w:ascii="Times New Roman" w:hAnsi="Times New Roman"/>
                <w:b/>
              </w:rPr>
              <w:t>Величина</w:t>
            </w:r>
          </w:p>
        </w:tc>
      </w:tr>
      <w:tr w:rsidR="00566D66" w:rsidRPr="00566D66" w:rsidTr="00566D66">
        <w:tc>
          <w:tcPr>
            <w:tcW w:w="846" w:type="dxa"/>
          </w:tcPr>
          <w:p w:rsidR="00566D66" w:rsidRPr="00460ADB" w:rsidRDefault="00566D66" w:rsidP="00566D66">
            <w:pPr>
              <w:jc w:val="center"/>
              <w:rPr>
                <w:rFonts w:ascii="Times New Roman" w:hAnsi="Times New Roman"/>
                <w:b/>
              </w:rPr>
            </w:pPr>
            <w:r w:rsidRPr="00460ADB">
              <w:rPr>
                <w:rFonts w:ascii="Times New Roman" w:hAnsi="Times New Roman"/>
                <w:b/>
              </w:rPr>
              <w:t>1.</w:t>
            </w:r>
          </w:p>
        </w:tc>
        <w:tc>
          <w:tcPr>
            <w:tcW w:w="3826" w:type="dxa"/>
          </w:tcPr>
          <w:p w:rsidR="00566D66" w:rsidRPr="00460ADB" w:rsidRDefault="00566D66" w:rsidP="00566D66">
            <w:pPr>
              <w:jc w:val="center"/>
              <w:rPr>
                <w:rFonts w:ascii="Times New Roman" w:hAnsi="Times New Roman"/>
              </w:rPr>
            </w:pPr>
            <w:r w:rsidRPr="00460ADB">
              <w:rPr>
                <w:rFonts w:ascii="Times New Roman" w:hAnsi="Times New Roman"/>
              </w:rPr>
              <w:t>Вдоль трасс наружных газопроводов</w:t>
            </w:r>
          </w:p>
        </w:tc>
        <w:tc>
          <w:tcPr>
            <w:tcW w:w="2336" w:type="dxa"/>
          </w:tcPr>
          <w:p w:rsidR="00566D66" w:rsidRPr="00460ADB" w:rsidRDefault="00566D66" w:rsidP="00566D66">
            <w:pPr>
              <w:jc w:val="center"/>
              <w:rPr>
                <w:rFonts w:ascii="Times New Roman" w:hAnsi="Times New Roman"/>
              </w:rPr>
            </w:pPr>
            <w:r w:rsidRPr="00460ADB">
              <w:rPr>
                <w:rFonts w:ascii="Times New Roman" w:hAnsi="Times New Roman"/>
              </w:rPr>
              <w:t>Охранная зона, м</w:t>
            </w:r>
          </w:p>
        </w:tc>
        <w:tc>
          <w:tcPr>
            <w:tcW w:w="2337" w:type="dxa"/>
          </w:tcPr>
          <w:p w:rsidR="00566D66" w:rsidRPr="00460ADB" w:rsidRDefault="00566D66" w:rsidP="00566D66">
            <w:pPr>
              <w:jc w:val="center"/>
              <w:rPr>
                <w:rFonts w:ascii="Times New Roman" w:hAnsi="Times New Roman"/>
              </w:rPr>
            </w:pPr>
            <w:r w:rsidRPr="00460ADB">
              <w:rPr>
                <w:rFonts w:ascii="Times New Roman" w:hAnsi="Times New Roman"/>
              </w:rPr>
              <w:t>2</w:t>
            </w:r>
          </w:p>
        </w:tc>
      </w:tr>
      <w:tr w:rsidR="00566D66" w:rsidRPr="00566D66" w:rsidTr="00566D66">
        <w:tc>
          <w:tcPr>
            <w:tcW w:w="846" w:type="dxa"/>
          </w:tcPr>
          <w:p w:rsidR="00566D66" w:rsidRPr="00460ADB" w:rsidRDefault="00566D66" w:rsidP="00566D66">
            <w:pPr>
              <w:jc w:val="center"/>
              <w:rPr>
                <w:rFonts w:ascii="Times New Roman" w:hAnsi="Times New Roman"/>
                <w:b/>
              </w:rPr>
            </w:pPr>
            <w:r w:rsidRPr="00460ADB">
              <w:rPr>
                <w:rFonts w:ascii="Times New Roman" w:hAnsi="Times New Roman"/>
                <w:b/>
              </w:rPr>
              <w:t>2.</w:t>
            </w:r>
          </w:p>
        </w:tc>
        <w:tc>
          <w:tcPr>
            <w:tcW w:w="3826" w:type="dxa"/>
          </w:tcPr>
          <w:p w:rsidR="00566D66" w:rsidRPr="00460ADB" w:rsidRDefault="00566D66" w:rsidP="00566D66">
            <w:pPr>
              <w:jc w:val="center"/>
              <w:rPr>
                <w:rFonts w:ascii="Times New Roman" w:hAnsi="Times New Roman"/>
              </w:rPr>
            </w:pPr>
            <w:r w:rsidRPr="00460ADB">
              <w:rPr>
                <w:rFonts w:ascii="Times New Roman" w:hAnsi="Times New Roman"/>
              </w:rPr>
              <w:t>Вдоль трасс подземных газопроводов из полиэтиленовых труб при использовании медного провода для обозначения трассы газопровода</w:t>
            </w:r>
          </w:p>
        </w:tc>
        <w:tc>
          <w:tcPr>
            <w:tcW w:w="2336" w:type="dxa"/>
          </w:tcPr>
          <w:p w:rsidR="00566D66" w:rsidRPr="00460ADB" w:rsidRDefault="00566D66" w:rsidP="00566D66">
            <w:pPr>
              <w:jc w:val="center"/>
              <w:rPr>
                <w:rFonts w:ascii="Times New Roman" w:hAnsi="Times New Roman"/>
              </w:rPr>
            </w:pPr>
            <w:r w:rsidRPr="00460ADB">
              <w:rPr>
                <w:rFonts w:ascii="Times New Roman" w:hAnsi="Times New Roman"/>
              </w:rPr>
              <w:t>Охранная зона, м</w:t>
            </w:r>
          </w:p>
        </w:tc>
        <w:tc>
          <w:tcPr>
            <w:tcW w:w="2337" w:type="dxa"/>
          </w:tcPr>
          <w:p w:rsidR="00566D66" w:rsidRPr="00460ADB" w:rsidRDefault="00566D66" w:rsidP="00566D66">
            <w:pPr>
              <w:jc w:val="center"/>
              <w:rPr>
                <w:rFonts w:ascii="Times New Roman" w:hAnsi="Times New Roman"/>
              </w:rPr>
            </w:pPr>
            <w:r w:rsidRPr="00460ADB">
              <w:rPr>
                <w:rFonts w:ascii="Times New Roman" w:hAnsi="Times New Roman"/>
              </w:rPr>
              <w:t>5 *</w:t>
            </w:r>
          </w:p>
        </w:tc>
      </w:tr>
    </w:tbl>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1. 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 </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2. Нормативные расстояния устанавливаются с учетом значимости объектов, условий прокладки газопровода, давления газа и других факторов, но не менее указанных в таблице. </w:t>
      </w:r>
    </w:p>
    <w:p w:rsidR="00566D66" w:rsidRPr="00566D66" w:rsidRDefault="00566D66" w:rsidP="00566D66">
      <w:pPr>
        <w:spacing w:after="160"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3.  *  3 метра от газопровода со стороны провода и 2 метра - с противоположной стороны. </w:t>
      </w:r>
    </w:p>
    <w:p w:rsidR="00566D66" w:rsidRPr="00566D66" w:rsidRDefault="00566D66" w:rsidP="00566D66">
      <w:pPr>
        <w:spacing w:after="160" w:line="259" w:lineRule="auto"/>
        <w:ind w:firstLine="708"/>
        <w:jc w:val="center"/>
        <w:rPr>
          <w:rFonts w:ascii="Times New Roman" w:eastAsia="Calibri" w:hAnsi="Times New Roman"/>
          <w:sz w:val="26"/>
          <w:szCs w:val="26"/>
        </w:rPr>
      </w:pPr>
      <w:r w:rsidRPr="00566D66">
        <w:rPr>
          <w:rFonts w:ascii="Times New Roman" w:eastAsia="Calibri" w:hAnsi="Times New Roman"/>
          <w:sz w:val="26"/>
          <w:szCs w:val="26"/>
        </w:rPr>
        <w:t>Таблица 1.1.6. Размеры земельных участков для объектов газоснабжения</w:t>
      </w:r>
    </w:p>
    <w:tbl>
      <w:tblPr>
        <w:tblStyle w:val="71"/>
        <w:tblW w:w="0" w:type="auto"/>
        <w:tblLook w:val="04A0" w:firstRow="1" w:lastRow="0" w:firstColumn="1" w:lastColumn="0" w:noHBand="0" w:noVBand="1"/>
      </w:tblPr>
      <w:tblGrid>
        <w:gridCol w:w="846"/>
        <w:gridCol w:w="5384"/>
        <w:gridCol w:w="3115"/>
      </w:tblGrid>
      <w:tr w:rsidR="00566D66" w:rsidRPr="00566D66" w:rsidTr="00566D66">
        <w:tc>
          <w:tcPr>
            <w:tcW w:w="846"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w:t>
            </w:r>
          </w:p>
        </w:tc>
        <w:tc>
          <w:tcPr>
            <w:tcW w:w="5384"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Тип станций</w:t>
            </w:r>
          </w:p>
        </w:tc>
        <w:tc>
          <w:tcPr>
            <w:tcW w:w="3115"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Площадь земельных участков, га</w:t>
            </w:r>
          </w:p>
        </w:tc>
      </w:tr>
      <w:tr w:rsidR="00566D66" w:rsidRPr="00566D66" w:rsidTr="00566D66">
        <w:tc>
          <w:tcPr>
            <w:tcW w:w="846"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1.</w:t>
            </w:r>
          </w:p>
        </w:tc>
        <w:tc>
          <w:tcPr>
            <w:tcW w:w="5384"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Промежуточных складов баллонов (ПСБ)</w:t>
            </w:r>
          </w:p>
        </w:tc>
        <w:tc>
          <w:tcPr>
            <w:tcW w:w="3115"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0,6</w:t>
            </w:r>
          </w:p>
        </w:tc>
      </w:tr>
      <w:tr w:rsidR="00566D66" w:rsidRPr="00566D66" w:rsidTr="00566D66">
        <w:tc>
          <w:tcPr>
            <w:tcW w:w="846"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2.</w:t>
            </w:r>
          </w:p>
        </w:tc>
        <w:tc>
          <w:tcPr>
            <w:tcW w:w="5384"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Газораспределительный пункт (ГРП)</w:t>
            </w:r>
          </w:p>
        </w:tc>
        <w:tc>
          <w:tcPr>
            <w:tcW w:w="3115"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0,01</w:t>
            </w:r>
          </w:p>
        </w:tc>
      </w:tr>
    </w:tbl>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Расчёт показателя в области Теплоснабжения не подлежит нормированию, в связи с тем, что теплоснабжение жилых домов и муниципальных учреждений индивидуальное (котельные и бойлеры). </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lastRenderedPageBreak/>
        <w:t xml:space="preserve">Теплоснабжение предусматривается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 Размеры земельных участков для отдельно стоящих отопительных котельных, располагаемых в жилых зонах, следует принимать по таблице 1.1.7. </w:t>
      </w:r>
    </w:p>
    <w:p w:rsidR="00566D66" w:rsidRPr="00566D66" w:rsidRDefault="00566D66" w:rsidP="00566D66">
      <w:pPr>
        <w:spacing w:line="259" w:lineRule="auto"/>
        <w:ind w:firstLine="708"/>
        <w:jc w:val="center"/>
        <w:rPr>
          <w:rFonts w:ascii="Times New Roman" w:eastAsia="Calibri" w:hAnsi="Times New Roman"/>
          <w:sz w:val="26"/>
          <w:szCs w:val="26"/>
        </w:rPr>
      </w:pPr>
      <w:r w:rsidRPr="00566D66">
        <w:rPr>
          <w:rFonts w:ascii="Times New Roman" w:eastAsia="Calibri" w:hAnsi="Times New Roman"/>
          <w:sz w:val="26"/>
          <w:szCs w:val="26"/>
        </w:rPr>
        <w:t>Таблица 1.1.7. Расчетные показатели объектов, относящихся к области теплоснабжения</w:t>
      </w:r>
    </w:p>
    <w:tbl>
      <w:tblPr>
        <w:tblStyle w:val="71"/>
        <w:tblW w:w="0" w:type="auto"/>
        <w:tblLook w:val="04A0" w:firstRow="1" w:lastRow="0" w:firstColumn="1" w:lastColumn="0" w:noHBand="0" w:noVBand="1"/>
      </w:tblPr>
      <w:tblGrid>
        <w:gridCol w:w="846"/>
        <w:gridCol w:w="3826"/>
        <w:gridCol w:w="2336"/>
        <w:gridCol w:w="2337"/>
      </w:tblGrid>
      <w:tr w:rsidR="00566D66" w:rsidRPr="00566D66" w:rsidTr="00566D66">
        <w:tc>
          <w:tcPr>
            <w:tcW w:w="846" w:type="dxa"/>
            <w:vMerge w:val="restart"/>
          </w:tcPr>
          <w:p w:rsidR="00566D66" w:rsidRPr="00460ADB" w:rsidRDefault="00566D66" w:rsidP="00566D66">
            <w:pPr>
              <w:jc w:val="center"/>
              <w:rPr>
                <w:rFonts w:ascii="Times New Roman" w:hAnsi="Times New Roman"/>
                <w:b/>
              </w:rPr>
            </w:pPr>
            <w:r w:rsidRPr="00460ADB">
              <w:rPr>
                <w:rFonts w:ascii="Times New Roman" w:hAnsi="Times New Roman"/>
                <w:b/>
              </w:rPr>
              <w:t>№</w:t>
            </w:r>
          </w:p>
        </w:tc>
        <w:tc>
          <w:tcPr>
            <w:tcW w:w="3826" w:type="dxa"/>
            <w:vMerge w:val="restart"/>
          </w:tcPr>
          <w:p w:rsidR="00566D66" w:rsidRPr="00460ADB" w:rsidRDefault="00566D66" w:rsidP="00566D66">
            <w:pPr>
              <w:jc w:val="center"/>
              <w:rPr>
                <w:rFonts w:ascii="Times New Roman" w:hAnsi="Times New Roman"/>
                <w:b/>
              </w:rPr>
            </w:pPr>
            <w:proofErr w:type="spellStart"/>
            <w:r w:rsidRPr="00460ADB">
              <w:rPr>
                <w:rFonts w:ascii="Times New Roman" w:hAnsi="Times New Roman"/>
                <w:b/>
              </w:rPr>
              <w:t>Теплопроизводительность</w:t>
            </w:r>
            <w:proofErr w:type="spellEnd"/>
            <w:r w:rsidRPr="00460ADB">
              <w:rPr>
                <w:rFonts w:ascii="Times New Roman" w:hAnsi="Times New Roman"/>
                <w:b/>
              </w:rPr>
              <w:t xml:space="preserve"> котельных, МВт </w:t>
            </w:r>
          </w:p>
        </w:tc>
        <w:tc>
          <w:tcPr>
            <w:tcW w:w="4673" w:type="dxa"/>
            <w:gridSpan w:val="2"/>
          </w:tcPr>
          <w:p w:rsidR="00566D66" w:rsidRPr="00460ADB" w:rsidRDefault="00566D66" w:rsidP="00566D66">
            <w:pPr>
              <w:jc w:val="center"/>
              <w:rPr>
                <w:rFonts w:ascii="Times New Roman" w:hAnsi="Times New Roman"/>
                <w:b/>
              </w:rPr>
            </w:pPr>
            <w:r w:rsidRPr="00460ADB">
              <w:rPr>
                <w:rFonts w:ascii="Times New Roman" w:hAnsi="Times New Roman"/>
                <w:b/>
              </w:rPr>
              <w:t>Площадь земельных участков, га, работающих</w:t>
            </w:r>
          </w:p>
        </w:tc>
      </w:tr>
      <w:tr w:rsidR="00566D66" w:rsidRPr="00566D66" w:rsidTr="00566D66">
        <w:tc>
          <w:tcPr>
            <w:tcW w:w="846" w:type="dxa"/>
            <w:vMerge/>
          </w:tcPr>
          <w:p w:rsidR="00566D66" w:rsidRPr="00460ADB" w:rsidRDefault="00566D66" w:rsidP="00566D66">
            <w:pPr>
              <w:jc w:val="center"/>
              <w:rPr>
                <w:rFonts w:ascii="Times New Roman" w:hAnsi="Times New Roman"/>
                <w:b/>
              </w:rPr>
            </w:pPr>
          </w:p>
        </w:tc>
        <w:tc>
          <w:tcPr>
            <w:tcW w:w="3826" w:type="dxa"/>
            <w:vMerge/>
          </w:tcPr>
          <w:p w:rsidR="00566D66" w:rsidRPr="00460ADB" w:rsidRDefault="00566D66" w:rsidP="00566D66">
            <w:pPr>
              <w:jc w:val="center"/>
              <w:rPr>
                <w:rFonts w:ascii="Times New Roman" w:hAnsi="Times New Roman"/>
                <w:b/>
              </w:rPr>
            </w:pPr>
          </w:p>
        </w:tc>
        <w:tc>
          <w:tcPr>
            <w:tcW w:w="2336" w:type="dxa"/>
          </w:tcPr>
          <w:p w:rsidR="00566D66" w:rsidRPr="00460ADB" w:rsidRDefault="00566D66" w:rsidP="00566D66">
            <w:pPr>
              <w:jc w:val="center"/>
              <w:rPr>
                <w:rFonts w:ascii="Times New Roman" w:hAnsi="Times New Roman"/>
                <w:b/>
              </w:rPr>
            </w:pPr>
            <w:r w:rsidRPr="00460ADB">
              <w:rPr>
                <w:rFonts w:ascii="Times New Roman" w:hAnsi="Times New Roman"/>
                <w:b/>
              </w:rPr>
              <w:t>На твердом топливе</w:t>
            </w:r>
          </w:p>
        </w:tc>
        <w:tc>
          <w:tcPr>
            <w:tcW w:w="2337" w:type="dxa"/>
          </w:tcPr>
          <w:p w:rsidR="00566D66" w:rsidRPr="00460ADB" w:rsidRDefault="00566D66" w:rsidP="00566D66">
            <w:pPr>
              <w:jc w:val="center"/>
              <w:rPr>
                <w:rFonts w:ascii="Times New Roman" w:hAnsi="Times New Roman"/>
                <w:b/>
              </w:rPr>
            </w:pPr>
            <w:r w:rsidRPr="00460ADB">
              <w:rPr>
                <w:rFonts w:ascii="Times New Roman" w:hAnsi="Times New Roman"/>
                <w:b/>
              </w:rPr>
              <w:t xml:space="preserve">На </w:t>
            </w:r>
            <w:proofErr w:type="spellStart"/>
            <w:r w:rsidRPr="00460ADB">
              <w:rPr>
                <w:rFonts w:ascii="Times New Roman" w:hAnsi="Times New Roman"/>
                <w:b/>
              </w:rPr>
              <w:t>газомазутном</w:t>
            </w:r>
            <w:proofErr w:type="spellEnd"/>
            <w:r w:rsidRPr="00460ADB">
              <w:rPr>
                <w:rFonts w:ascii="Times New Roman" w:hAnsi="Times New Roman"/>
                <w:b/>
              </w:rPr>
              <w:t xml:space="preserve"> топливе</w:t>
            </w:r>
          </w:p>
        </w:tc>
      </w:tr>
      <w:tr w:rsidR="00566D66" w:rsidRPr="00566D66" w:rsidTr="00566D66">
        <w:tc>
          <w:tcPr>
            <w:tcW w:w="846" w:type="dxa"/>
          </w:tcPr>
          <w:p w:rsidR="00566D66" w:rsidRPr="00460ADB" w:rsidRDefault="00566D66" w:rsidP="00566D66">
            <w:pPr>
              <w:jc w:val="center"/>
              <w:rPr>
                <w:rFonts w:ascii="Times New Roman" w:hAnsi="Times New Roman"/>
                <w:b/>
              </w:rPr>
            </w:pPr>
            <w:r w:rsidRPr="00460ADB">
              <w:rPr>
                <w:rFonts w:ascii="Times New Roman" w:hAnsi="Times New Roman"/>
                <w:b/>
              </w:rPr>
              <w:t>1.</w:t>
            </w:r>
          </w:p>
        </w:tc>
        <w:tc>
          <w:tcPr>
            <w:tcW w:w="3826" w:type="dxa"/>
          </w:tcPr>
          <w:p w:rsidR="00566D66" w:rsidRPr="00460ADB" w:rsidRDefault="00566D66" w:rsidP="00566D66">
            <w:pPr>
              <w:jc w:val="center"/>
              <w:rPr>
                <w:rFonts w:ascii="Times New Roman" w:hAnsi="Times New Roman"/>
              </w:rPr>
            </w:pPr>
            <w:r w:rsidRPr="00460ADB">
              <w:rPr>
                <w:rFonts w:ascii="Times New Roman" w:hAnsi="Times New Roman"/>
              </w:rPr>
              <w:t>до 5</w:t>
            </w:r>
          </w:p>
        </w:tc>
        <w:tc>
          <w:tcPr>
            <w:tcW w:w="2336" w:type="dxa"/>
          </w:tcPr>
          <w:p w:rsidR="00566D66" w:rsidRPr="00460ADB" w:rsidRDefault="00566D66" w:rsidP="00566D66">
            <w:pPr>
              <w:jc w:val="center"/>
              <w:rPr>
                <w:rFonts w:ascii="Times New Roman" w:hAnsi="Times New Roman"/>
              </w:rPr>
            </w:pPr>
            <w:r w:rsidRPr="00460ADB">
              <w:rPr>
                <w:rFonts w:ascii="Times New Roman" w:hAnsi="Times New Roman"/>
              </w:rPr>
              <w:t>0,7</w:t>
            </w:r>
          </w:p>
        </w:tc>
        <w:tc>
          <w:tcPr>
            <w:tcW w:w="2337" w:type="dxa"/>
          </w:tcPr>
          <w:p w:rsidR="00566D66" w:rsidRPr="00460ADB" w:rsidRDefault="00566D66" w:rsidP="00566D66">
            <w:pPr>
              <w:jc w:val="center"/>
              <w:rPr>
                <w:rFonts w:ascii="Times New Roman" w:hAnsi="Times New Roman"/>
              </w:rPr>
            </w:pPr>
            <w:r w:rsidRPr="00460ADB">
              <w:rPr>
                <w:rFonts w:ascii="Times New Roman" w:hAnsi="Times New Roman"/>
              </w:rPr>
              <w:t>0,7</w:t>
            </w:r>
          </w:p>
        </w:tc>
      </w:tr>
      <w:tr w:rsidR="00566D66" w:rsidRPr="00566D66" w:rsidTr="00566D66">
        <w:tc>
          <w:tcPr>
            <w:tcW w:w="846" w:type="dxa"/>
          </w:tcPr>
          <w:p w:rsidR="00566D66" w:rsidRPr="00460ADB" w:rsidRDefault="00566D66" w:rsidP="00566D66">
            <w:pPr>
              <w:jc w:val="center"/>
              <w:rPr>
                <w:rFonts w:ascii="Times New Roman" w:hAnsi="Times New Roman"/>
                <w:b/>
              </w:rPr>
            </w:pPr>
            <w:r w:rsidRPr="00460ADB">
              <w:rPr>
                <w:rFonts w:ascii="Times New Roman" w:hAnsi="Times New Roman"/>
                <w:b/>
              </w:rPr>
              <w:t>2.</w:t>
            </w:r>
          </w:p>
        </w:tc>
        <w:tc>
          <w:tcPr>
            <w:tcW w:w="3826" w:type="dxa"/>
          </w:tcPr>
          <w:p w:rsidR="00566D66" w:rsidRPr="00460ADB" w:rsidRDefault="00566D66" w:rsidP="00566D66">
            <w:pPr>
              <w:jc w:val="center"/>
              <w:rPr>
                <w:rFonts w:ascii="Times New Roman" w:hAnsi="Times New Roman"/>
              </w:rPr>
            </w:pPr>
            <w:r w:rsidRPr="00460ADB">
              <w:rPr>
                <w:rFonts w:ascii="Times New Roman" w:hAnsi="Times New Roman"/>
              </w:rPr>
              <w:t>от 5 до 10 (от 6 до 12)</w:t>
            </w:r>
          </w:p>
        </w:tc>
        <w:tc>
          <w:tcPr>
            <w:tcW w:w="2336" w:type="dxa"/>
          </w:tcPr>
          <w:p w:rsidR="00566D66" w:rsidRPr="00460ADB" w:rsidRDefault="00566D66" w:rsidP="00566D66">
            <w:pPr>
              <w:jc w:val="center"/>
              <w:rPr>
                <w:rFonts w:ascii="Times New Roman" w:hAnsi="Times New Roman"/>
              </w:rPr>
            </w:pPr>
            <w:r w:rsidRPr="00460ADB">
              <w:rPr>
                <w:rFonts w:ascii="Times New Roman" w:hAnsi="Times New Roman"/>
              </w:rPr>
              <w:t>1,0</w:t>
            </w:r>
          </w:p>
        </w:tc>
        <w:tc>
          <w:tcPr>
            <w:tcW w:w="2337" w:type="dxa"/>
          </w:tcPr>
          <w:p w:rsidR="00566D66" w:rsidRPr="00460ADB" w:rsidRDefault="00566D66" w:rsidP="00566D66">
            <w:pPr>
              <w:jc w:val="center"/>
              <w:rPr>
                <w:rFonts w:ascii="Times New Roman" w:hAnsi="Times New Roman"/>
              </w:rPr>
            </w:pPr>
            <w:r w:rsidRPr="00460ADB">
              <w:rPr>
                <w:rFonts w:ascii="Times New Roman" w:hAnsi="Times New Roman"/>
              </w:rPr>
              <w:t>1,0</w:t>
            </w:r>
          </w:p>
        </w:tc>
      </w:tr>
    </w:tbl>
    <w:p w:rsidR="00566D66" w:rsidRPr="00566D66" w:rsidRDefault="00566D66" w:rsidP="00566D66">
      <w:pPr>
        <w:spacing w:line="259" w:lineRule="auto"/>
        <w:ind w:firstLine="708"/>
        <w:jc w:val="center"/>
        <w:rPr>
          <w:rFonts w:ascii="Times New Roman" w:eastAsia="Calibri" w:hAnsi="Times New Roman"/>
          <w:sz w:val="26"/>
          <w:szCs w:val="26"/>
        </w:rPr>
      </w:pPr>
    </w:p>
    <w:p w:rsidR="00566D66" w:rsidRPr="00566D66" w:rsidRDefault="00566D66" w:rsidP="00566D66">
      <w:pPr>
        <w:spacing w:line="259" w:lineRule="auto"/>
        <w:ind w:firstLine="708"/>
        <w:jc w:val="center"/>
        <w:rPr>
          <w:rFonts w:ascii="Times New Roman" w:eastAsia="Calibri" w:hAnsi="Times New Roman"/>
          <w:sz w:val="26"/>
          <w:szCs w:val="26"/>
        </w:rPr>
      </w:pPr>
      <w:r w:rsidRPr="00566D66">
        <w:rPr>
          <w:rFonts w:ascii="Times New Roman" w:eastAsia="Calibri" w:hAnsi="Times New Roman"/>
          <w:sz w:val="26"/>
          <w:szCs w:val="26"/>
        </w:rPr>
        <w:t>Таблица 1.1.8. Расчетные показатели объектов, относящихся к области водоснабжения населения</w:t>
      </w:r>
    </w:p>
    <w:tbl>
      <w:tblPr>
        <w:tblStyle w:val="71"/>
        <w:tblW w:w="0" w:type="auto"/>
        <w:tblLook w:val="04A0" w:firstRow="1" w:lastRow="0" w:firstColumn="1" w:lastColumn="0" w:noHBand="0" w:noVBand="1"/>
      </w:tblPr>
      <w:tblGrid>
        <w:gridCol w:w="4672"/>
        <w:gridCol w:w="4673"/>
      </w:tblGrid>
      <w:tr w:rsidR="00566D66" w:rsidRPr="00566D66" w:rsidTr="00566D66">
        <w:tc>
          <w:tcPr>
            <w:tcW w:w="4672" w:type="dxa"/>
          </w:tcPr>
          <w:p w:rsidR="00566D66" w:rsidRPr="00460ADB" w:rsidRDefault="00566D66" w:rsidP="00566D66">
            <w:pPr>
              <w:jc w:val="both"/>
              <w:rPr>
                <w:rFonts w:ascii="Times New Roman" w:hAnsi="Times New Roman"/>
                <w:b/>
                <w:szCs w:val="26"/>
              </w:rPr>
            </w:pPr>
            <w:r w:rsidRPr="00460ADB">
              <w:rPr>
                <w:rFonts w:ascii="Times New Roman" w:hAnsi="Times New Roman"/>
                <w:b/>
                <w:szCs w:val="26"/>
              </w:rPr>
              <w:t>Тип жилого помещения при централизованном холодном водоснабжении (с отсутствием горячего водоснабжения)</w:t>
            </w:r>
          </w:p>
        </w:tc>
        <w:tc>
          <w:tcPr>
            <w:tcW w:w="4673"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Норматив холодного водоснабжения, л/</w:t>
            </w:r>
            <w:proofErr w:type="spellStart"/>
            <w:r w:rsidRPr="00460ADB">
              <w:rPr>
                <w:rFonts w:ascii="Times New Roman" w:hAnsi="Times New Roman"/>
                <w:b/>
                <w:szCs w:val="26"/>
              </w:rPr>
              <w:t>сут</w:t>
            </w:r>
            <w:proofErr w:type="spellEnd"/>
            <w:r w:rsidRPr="00460ADB">
              <w:rPr>
                <w:rFonts w:ascii="Times New Roman" w:hAnsi="Times New Roman"/>
                <w:b/>
                <w:szCs w:val="26"/>
              </w:rPr>
              <w:t>. на 1 жит.</w:t>
            </w:r>
          </w:p>
        </w:tc>
      </w:tr>
      <w:tr w:rsidR="00566D66" w:rsidRPr="00566D66" w:rsidTr="00566D66">
        <w:tc>
          <w:tcPr>
            <w:tcW w:w="4672" w:type="dxa"/>
          </w:tcPr>
          <w:p w:rsidR="00566D66" w:rsidRPr="00460ADB" w:rsidRDefault="00566D66" w:rsidP="00566D66">
            <w:pPr>
              <w:jc w:val="both"/>
              <w:rPr>
                <w:rFonts w:ascii="Times New Roman" w:hAnsi="Times New Roman"/>
                <w:szCs w:val="26"/>
              </w:rPr>
            </w:pPr>
            <w:r w:rsidRPr="00460ADB">
              <w:rPr>
                <w:rFonts w:ascii="Times New Roman" w:hAnsi="Times New Roman"/>
                <w:szCs w:val="26"/>
              </w:rPr>
              <w:t>Норма водопотребления при застройке зданиями, оборудованными внутренним водопроводом и канализацией без ванн</w:t>
            </w:r>
          </w:p>
        </w:tc>
        <w:tc>
          <w:tcPr>
            <w:tcW w:w="4673"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125</w:t>
            </w:r>
          </w:p>
        </w:tc>
      </w:tr>
      <w:tr w:rsidR="00566D66" w:rsidRPr="00566D66" w:rsidTr="00566D66">
        <w:tc>
          <w:tcPr>
            <w:tcW w:w="4672" w:type="dxa"/>
          </w:tcPr>
          <w:p w:rsidR="00566D66" w:rsidRPr="00460ADB" w:rsidRDefault="00566D66" w:rsidP="00566D66">
            <w:pPr>
              <w:jc w:val="both"/>
              <w:rPr>
                <w:rFonts w:ascii="Times New Roman" w:hAnsi="Times New Roman"/>
                <w:szCs w:val="26"/>
              </w:rPr>
            </w:pPr>
            <w:r w:rsidRPr="00460ADB">
              <w:rPr>
                <w:rFonts w:ascii="Times New Roman" w:hAnsi="Times New Roman"/>
                <w:szCs w:val="26"/>
              </w:rPr>
              <w:t>Норма водопотребления при застройке зданиями, оборудованными внутренним водопроводом и канализацией с ваннами и водонагревателями</w:t>
            </w:r>
          </w:p>
        </w:tc>
        <w:tc>
          <w:tcPr>
            <w:tcW w:w="4673"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160</w:t>
            </w:r>
          </w:p>
        </w:tc>
      </w:tr>
      <w:tr w:rsidR="00566D66" w:rsidRPr="00566D66" w:rsidTr="00566D66">
        <w:tc>
          <w:tcPr>
            <w:tcW w:w="4672" w:type="dxa"/>
          </w:tcPr>
          <w:p w:rsidR="00566D66" w:rsidRPr="00460ADB" w:rsidRDefault="00566D66" w:rsidP="00566D66">
            <w:pPr>
              <w:jc w:val="both"/>
              <w:rPr>
                <w:rFonts w:ascii="Times New Roman" w:hAnsi="Times New Roman"/>
                <w:szCs w:val="26"/>
              </w:rPr>
            </w:pPr>
            <w:r w:rsidRPr="00460ADB">
              <w:rPr>
                <w:rFonts w:ascii="Times New Roman" w:hAnsi="Times New Roman"/>
                <w:szCs w:val="26"/>
              </w:rPr>
              <w:t xml:space="preserve">Норма водопотребления при застройке с централизованным водоснабжением </w:t>
            </w:r>
          </w:p>
        </w:tc>
        <w:tc>
          <w:tcPr>
            <w:tcW w:w="4673"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220</w:t>
            </w:r>
          </w:p>
        </w:tc>
      </w:tr>
    </w:tbl>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Показатели следует принимать по проекту, согласно СП 42.13330. 2011, но не более указанных в таблице. </w:t>
      </w:r>
    </w:p>
    <w:p w:rsidR="00566D66" w:rsidRPr="00566D66" w:rsidRDefault="00566D66" w:rsidP="00566D66">
      <w:pPr>
        <w:spacing w:line="259" w:lineRule="auto"/>
        <w:ind w:firstLine="708"/>
        <w:jc w:val="center"/>
        <w:rPr>
          <w:rFonts w:ascii="Times New Roman" w:eastAsia="Calibri" w:hAnsi="Times New Roman"/>
          <w:sz w:val="26"/>
          <w:szCs w:val="26"/>
        </w:rPr>
      </w:pPr>
      <w:r w:rsidRPr="00566D66">
        <w:rPr>
          <w:rFonts w:ascii="Times New Roman" w:eastAsia="Calibri" w:hAnsi="Times New Roman"/>
          <w:sz w:val="26"/>
          <w:szCs w:val="26"/>
        </w:rPr>
        <w:t>Таблица 1.1.10. Расчетные показатели объектов, относящихся к области водоотведения</w:t>
      </w:r>
    </w:p>
    <w:tbl>
      <w:tblPr>
        <w:tblStyle w:val="71"/>
        <w:tblW w:w="0" w:type="auto"/>
        <w:tblLook w:val="04A0" w:firstRow="1" w:lastRow="0" w:firstColumn="1" w:lastColumn="0" w:noHBand="0" w:noVBand="1"/>
      </w:tblPr>
      <w:tblGrid>
        <w:gridCol w:w="988"/>
        <w:gridCol w:w="3684"/>
        <w:gridCol w:w="2336"/>
        <w:gridCol w:w="2337"/>
      </w:tblGrid>
      <w:tr w:rsidR="00566D66" w:rsidRPr="00566D66" w:rsidTr="00566D66">
        <w:tc>
          <w:tcPr>
            <w:tcW w:w="988" w:type="dxa"/>
            <w:vMerge w:val="restart"/>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w:t>
            </w:r>
          </w:p>
        </w:tc>
        <w:tc>
          <w:tcPr>
            <w:tcW w:w="3684" w:type="dxa"/>
            <w:vMerge w:val="restart"/>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Наименование объекта (Наименование ресурса)</w:t>
            </w:r>
          </w:p>
        </w:tc>
        <w:tc>
          <w:tcPr>
            <w:tcW w:w="4673" w:type="dxa"/>
            <w:gridSpan w:val="2"/>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Показатель минимально допустимого уровня обеспеченности</w:t>
            </w:r>
          </w:p>
        </w:tc>
      </w:tr>
      <w:tr w:rsidR="00566D66" w:rsidRPr="00566D66" w:rsidTr="00566D66">
        <w:tc>
          <w:tcPr>
            <w:tcW w:w="988" w:type="dxa"/>
            <w:vMerge/>
          </w:tcPr>
          <w:p w:rsidR="00566D66" w:rsidRPr="00460ADB" w:rsidRDefault="00566D66" w:rsidP="00566D66">
            <w:pPr>
              <w:jc w:val="center"/>
              <w:rPr>
                <w:rFonts w:ascii="Times New Roman" w:hAnsi="Times New Roman"/>
                <w:b/>
                <w:szCs w:val="26"/>
              </w:rPr>
            </w:pPr>
          </w:p>
        </w:tc>
        <w:tc>
          <w:tcPr>
            <w:tcW w:w="3684" w:type="dxa"/>
            <w:vMerge/>
          </w:tcPr>
          <w:p w:rsidR="00566D66" w:rsidRPr="00460ADB" w:rsidRDefault="00566D66" w:rsidP="00566D66">
            <w:pPr>
              <w:jc w:val="center"/>
              <w:rPr>
                <w:rFonts w:ascii="Times New Roman" w:hAnsi="Times New Roman"/>
                <w:b/>
                <w:szCs w:val="26"/>
              </w:rPr>
            </w:pPr>
          </w:p>
        </w:tc>
        <w:tc>
          <w:tcPr>
            <w:tcW w:w="2336"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Единица измерения</w:t>
            </w:r>
          </w:p>
        </w:tc>
        <w:tc>
          <w:tcPr>
            <w:tcW w:w="2337"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Величина</w:t>
            </w:r>
          </w:p>
        </w:tc>
      </w:tr>
      <w:tr w:rsidR="00566D66" w:rsidRPr="00566D66" w:rsidTr="00566D66">
        <w:tc>
          <w:tcPr>
            <w:tcW w:w="988"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1.</w:t>
            </w:r>
          </w:p>
        </w:tc>
        <w:tc>
          <w:tcPr>
            <w:tcW w:w="3684"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Бытовая канализация, зона застройки общественными зданиями</w:t>
            </w:r>
          </w:p>
        </w:tc>
        <w:tc>
          <w:tcPr>
            <w:tcW w:w="2336"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 от водопотребления</w:t>
            </w:r>
          </w:p>
        </w:tc>
        <w:tc>
          <w:tcPr>
            <w:tcW w:w="2337"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100</w:t>
            </w:r>
          </w:p>
        </w:tc>
      </w:tr>
      <w:tr w:rsidR="00566D66" w:rsidRPr="00566D66" w:rsidTr="00566D66">
        <w:tc>
          <w:tcPr>
            <w:tcW w:w="988"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2.</w:t>
            </w:r>
          </w:p>
        </w:tc>
        <w:tc>
          <w:tcPr>
            <w:tcW w:w="3684"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Бытовая канализация, зона застройки индивидуальными жилыми домами</w:t>
            </w:r>
          </w:p>
        </w:tc>
        <w:tc>
          <w:tcPr>
            <w:tcW w:w="2336" w:type="dxa"/>
          </w:tcPr>
          <w:p w:rsidR="00566D66" w:rsidRPr="00460ADB" w:rsidRDefault="00566D66" w:rsidP="00566D66">
            <w:pPr>
              <w:jc w:val="center"/>
              <w:rPr>
                <w:rFonts w:ascii="Times New Roman" w:hAnsi="Times New Roman"/>
                <w:szCs w:val="22"/>
              </w:rPr>
            </w:pPr>
            <w:r w:rsidRPr="00460ADB">
              <w:rPr>
                <w:rFonts w:ascii="Times New Roman" w:hAnsi="Times New Roman"/>
                <w:szCs w:val="26"/>
              </w:rPr>
              <w:t>% от водопотребления</w:t>
            </w:r>
          </w:p>
        </w:tc>
        <w:tc>
          <w:tcPr>
            <w:tcW w:w="2337"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100</w:t>
            </w:r>
          </w:p>
        </w:tc>
      </w:tr>
    </w:tbl>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Водоотведение от индивидуальных жилых домов допускается индивидуальное в локальные очистные сооружения, септики, выгреба.</w:t>
      </w:r>
    </w:p>
    <w:p w:rsidR="00566D66" w:rsidRDefault="00566D66" w:rsidP="00566D66">
      <w:pPr>
        <w:spacing w:line="259" w:lineRule="auto"/>
        <w:ind w:firstLine="708"/>
        <w:jc w:val="center"/>
        <w:rPr>
          <w:rFonts w:ascii="Times New Roman" w:eastAsia="Calibri" w:hAnsi="Times New Roman"/>
          <w:sz w:val="26"/>
          <w:szCs w:val="26"/>
        </w:rPr>
      </w:pPr>
    </w:p>
    <w:p w:rsidR="00460ADB" w:rsidRDefault="00460ADB" w:rsidP="00566D66">
      <w:pPr>
        <w:spacing w:line="259" w:lineRule="auto"/>
        <w:ind w:firstLine="708"/>
        <w:jc w:val="center"/>
        <w:rPr>
          <w:rFonts w:ascii="Times New Roman" w:eastAsia="Calibri" w:hAnsi="Times New Roman"/>
          <w:sz w:val="26"/>
          <w:szCs w:val="26"/>
        </w:rPr>
      </w:pPr>
    </w:p>
    <w:p w:rsidR="00460ADB" w:rsidRPr="00566D66" w:rsidRDefault="00460ADB" w:rsidP="00566D66">
      <w:pPr>
        <w:spacing w:line="259" w:lineRule="auto"/>
        <w:ind w:firstLine="708"/>
        <w:jc w:val="center"/>
        <w:rPr>
          <w:rFonts w:ascii="Times New Roman" w:eastAsia="Calibri" w:hAnsi="Times New Roman"/>
          <w:sz w:val="26"/>
          <w:szCs w:val="26"/>
        </w:rPr>
      </w:pPr>
    </w:p>
    <w:p w:rsidR="00566D66" w:rsidRPr="00566D66" w:rsidRDefault="00566D66" w:rsidP="00566D66">
      <w:pPr>
        <w:spacing w:line="259" w:lineRule="auto"/>
        <w:ind w:firstLine="708"/>
        <w:jc w:val="center"/>
        <w:rPr>
          <w:rFonts w:ascii="Times New Roman" w:eastAsia="Calibri" w:hAnsi="Times New Roman"/>
          <w:sz w:val="26"/>
          <w:szCs w:val="26"/>
        </w:rPr>
      </w:pPr>
      <w:r w:rsidRPr="00566D66">
        <w:rPr>
          <w:rFonts w:ascii="Times New Roman" w:eastAsia="Calibri" w:hAnsi="Times New Roman"/>
          <w:sz w:val="26"/>
          <w:szCs w:val="26"/>
        </w:rPr>
        <w:lastRenderedPageBreak/>
        <w:t>Таблица 1.1.</w:t>
      </w:r>
      <w:proofErr w:type="gramStart"/>
      <w:r w:rsidRPr="00566D66">
        <w:rPr>
          <w:rFonts w:ascii="Times New Roman" w:eastAsia="Calibri" w:hAnsi="Times New Roman"/>
          <w:sz w:val="26"/>
          <w:szCs w:val="26"/>
        </w:rPr>
        <w:t>11.Размеры</w:t>
      </w:r>
      <w:proofErr w:type="gramEnd"/>
      <w:r w:rsidRPr="00566D66">
        <w:rPr>
          <w:rFonts w:ascii="Times New Roman" w:eastAsia="Calibri" w:hAnsi="Times New Roman"/>
          <w:sz w:val="26"/>
          <w:szCs w:val="26"/>
        </w:rPr>
        <w:t xml:space="preserve"> земельных участков для очистных сооружений канализации</w:t>
      </w:r>
    </w:p>
    <w:tbl>
      <w:tblPr>
        <w:tblStyle w:val="71"/>
        <w:tblW w:w="0" w:type="auto"/>
        <w:tblLook w:val="04A0" w:firstRow="1" w:lastRow="0" w:firstColumn="1" w:lastColumn="0" w:noHBand="0" w:noVBand="1"/>
      </w:tblPr>
      <w:tblGrid>
        <w:gridCol w:w="988"/>
        <w:gridCol w:w="5242"/>
        <w:gridCol w:w="3115"/>
      </w:tblGrid>
      <w:tr w:rsidR="00566D66" w:rsidRPr="00566D66" w:rsidTr="00566D66">
        <w:tc>
          <w:tcPr>
            <w:tcW w:w="988"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w:t>
            </w:r>
          </w:p>
        </w:tc>
        <w:tc>
          <w:tcPr>
            <w:tcW w:w="5242"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Тип очистных сооружений канализации (в зависимости от производительности), тыс. м3 /</w:t>
            </w:r>
            <w:proofErr w:type="spellStart"/>
            <w:r w:rsidRPr="00460ADB">
              <w:rPr>
                <w:rFonts w:ascii="Times New Roman" w:hAnsi="Times New Roman"/>
                <w:b/>
                <w:szCs w:val="26"/>
              </w:rPr>
              <w:t>сут</w:t>
            </w:r>
            <w:proofErr w:type="spellEnd"/>
            <w:r w:rsidRPr="00460ADB">
              <w:rPr>
                <w:rFonts w:ascii="Times New Roman" w:hAnsi="Times New Roman"/>
                <w:b/>
                <w:szCs w:val="26"/>
              </w:rPr>
              <w:t>.</w:t>
            </w:r>
          </w:p>
        </w:tc>
        <w:tc>
          <w:tcPr>
            <w:tcW w:w="3115"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Площадь земельных участков, га</w:t>
            </w:r>
          </w:p>
        </w:tc>
      </w:tr>
      <w:tr w:rsidR="00566D66" w:rsidRPr="00566D66" w:rsidTr="00566D66">
        <w:tc>
          <w:tcPr>
            <w:tcW w:w="988"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1.</w:t>
            </w:r>
          </w:p>
        </w:tc>
        <w:tc>
          <w:tcPr>
            <w:tcW w:w="5242"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до 0,7</w:t>
            </w:r>
          </w:p>
        </w:tc>
        <w:tc>
          <w:tcPr>
            <w:tcW w:w="3115"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1</w:t>
            </w:r>
          </w:p>
        </w:tc>
      </w:tr>
      <w:tr w:rsidR="00566D66" w:rsidRPr="00566D66" w:rsidTr="00566D66">
        <w:tc>
          <w:tcPr>
            <w:tcW w:w="988"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2.</w:t>
            </w:r>
          </w:p>
        </w:tc>
        <w:tc>
          <w:tcPr>
            <w:tcW w:w="5242"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св. 0,7 до 17</w:t>
            </w:r>
          </w:p>
        </w:tc>
        <w:tc>
          <w:tcPr>
            <w:tcW w:w="3115"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4</w:t>
            </w:r>
          </w:p>
        </w:tc>
      </w:tr>
    </w:tbl>
    <w:p w:rsidR="00566D66" w:rsidRPr="00566D66" w:rsidRDefault="00566D66" w:rsidP="00566D66">
      <w:pPr>
        <w:spacing w:line="259" w:lineRule="auto"/>
        <w:ind w:firstLine="708"/>
        <w:jc w:val="both"/>
        <w:rPr>
          <w:rFonts w:ascii="Times New Roman" w:eastAsia="Calibri" w:hAnsi="Times New Roman"/>
          <w:sz w:val="26"/>
          <w:szCs w:val="26"/>
        </w:rPr>
      </w:pPr>
    </w:p>
    <w:p w:rsidR="00566D66" w:rsidRPr="00566D66" w:rsidRDefault="00566D66" w:rsidP="00566D66">
      <w:pPr>
        <w:spacing w:line="259" w:lineRule="auto"/>
        <w:ind w:firstLine="708"/>
        <w:jc w:val="center"/>
        <w:rPr>
          <w:rFonts w:ascii="Times New Roman" w:eastAsia="Calibri" w:hAnsi="Times New Roman"/>
          <w:sz w:val="26"/>
          <w:szCs w:val="26"/>
        </w:rPr>
      </w:pPr>
      <w:r w:rsidRPr="00566D66">
        <w:rPr>
          <w:rFonts w:ascii="Times New Roman" w:eastAsia="Calibri" w:hAnsi="Times New Roman"/>
          <w:sz w:val="26"/>
          <w:szCs w:val="26"/>
        </w:rPr>
        <w:t>Таблица 1.1.</w:t>
      </w:r>
      <w:proofErr w:type="gramStart"/>
      <w:r w:rsidRPr="00566D66">
        <w:rPr>
          <w:rFonts w:ascii="Times New Roman" w:eastAsia="Calibri" w:hAnsi="Times New Roman"/>
          <w:sz w:val="26"/>
          <w:szCs w:val="26"/>
        </w:rPr>
        <w:t>12.Расстояния</w:t>
      </w:r>
      <w:proofErr w:type="gramEnd"/>
      <w:r w:rsidRPr="00566D66">
        <w:rPr>
          <w:rFonts w:ascii="Times New Roman" w:eastAsia="Calibri" w:hAnsi="Times New Roman"/>
          <w:sz w:val="26"/>
          <w:szCs w:val="26"/>
        </w:rPr>
        <w:t xml:space="preserve"> по горизонтали (в свету) от ближайших подземных инженерных сетей до зданий и сооружений (показатель максимально допустимого уровня территориальной доступности)</w:t>
      </w:r>
    </w:p>
    <w:tbl>
      <w:tblPr>
        <w:tblStyle w:val="71"/>
        <w:tblW w:w="9536" w:type="dxa"/>
        <w:tblLayout w:type="fixed"/>
        <w:tblLook w:val="04A0" w:firstRow="1" w:lastRow="0" w:firstColumn="1" w:lastColumn="0" w:noHBand="0" w:noVBand="1"/>
      </w:tblPr>
      <w:tblGrid>
        <w:gridCol w:w="1809"/>
        <w:gridCol w:w="1134"/>
        <w:gridCol w:w="1437"/>
        <w:gridCol w:w="1423"/>
        <w:gridCol w:w="1141"/>
        <w:gridCol w:w="989"/>
        <w:gridCol w:w="708"/>
        <w:gridCol w:w="886"/>
        <w:gridCol w:w="9"/>
      </w:tblGrid>
      <w:tr w:rsidR="00566D66" w:rsidRPr="00566D66" w:rsidTr="00566D66">
        <w:tc>
          <w:tcPr>
            <w:tcW w:w="1809" w:type="dxa"/>
            <w:vMerge w:val="restart"/>
          </w:tcPr>
          <w:p w:rsidR="00566D66" w:rsidRPr="00566D66" w:rsidRDefault="00566D66" w:rsidP="00566D66">
            <w:pPr>
              <w:jc w:val="center"/>
              <w:rPr>
                <w:rFonts w:ascii="Times New Roman" w:hAnsi="Times New Roman"/>
                <w:b/>
                <w:sz w:val="20"/>
                <w:szCs w:val="20"/>
              </w:rPr>
            </w:pPr>
            <w:r w:rsidRPr="00566D66">
              <w:rPr>
                <w:rFonts w:ascii="Times New Roman" w:hAnsi="Times New Roman"/>
                <w:b/>
                <w:sz w:val="20"/>
                <w:szCs w:val="20"/>
              </w:rPr>
              <w:t>Инженерные сети</w:t>
            </w:r>
          </w:p>
        </w:tc>
        <w:tc>
          <w:tcPr>
            <w:tcW w:w="1134" w:type="dxa"/>
            <w:vMerge w:val="restart"/>
          </w:tcPr>
          <w:p w:rsidR="00566D66" w:rsidRPr="00566D66" w:rsidRDefault="00566D66" w:rsidP="00566D66">
            <w:pPr>
              <w:jc w:val="center"/>
              <w:rPr>
                <w:rFonts w:ascii="Times New Roman" w:hAnsi="Times New Roman"/>
                <w:b/>
                <w:sz w:val="20"/>
                <w:szCs w:val="20"/>
              </w:rPr>
            </w:pPr>
            <w:r w:rsidRPr="00566D66">
              <w:rPr>
                <w:rFonts w:ascii="Times New Roman" w:hAnsi="Times New Roman"/>
                <w:b/>
                <w:sz w:val="20"/>
                <w:szCs w:val="20"/>
              </w:rPr>
              <w:t>фундаментов зданий и сооружений</w:t>
            </w:r>
          </w:p>
        </w:tc>
        <w:tc>
          <w:tcPr>
            <w:tcW w:w="1437" w:type="dxa"/>
            <w:vMerge w:val="restart"/>
          </w:tcPr>
          <w:p w:rsidR="00566D66" w:rsidRPr="00566D66" w:rsidRDefault="00566D66" w:rsidP="00566D66">
            <w:pPr>
              <w:jc w:val="center"/>
              <w:rPr>
                <w:rFonts w:ascii="Times New Roman" w:hAnsi="Times New Roman"/>
                <w:b/>
                <w:sz w:val="20"/>
                <w:szCs w:val="20"/>
              </w:rPr>
            </w:pPr>
            <w:r w:rsidRPr="00566D66">
              <w:rPr>
                <w:rFonts w:ascii="Times New Roman" w:hAnsi="Times New Roman"/>
                <w:b/>
                <w:sz w:val="20"/>
                <w:szCs w:val="20"/>
              </w:rPr>
              <w:t>фундаментов ограждений предприятий, эстакад, опор контактной сети и связи, железных дорог</w:t>
            </w:r>
          </w:p>
        </w:tc>
        <w:tc>
          <w:tcPr>
            <w:tcW w:w="1423" w:type="dxa"/>
            <w:vMerge w:val="restart"/>
          </w:tcPr>
          <w:p w:rsidR="00566D66" w:rsidRPr="00566D66" w:rsidRDefault="00566D66" w:rsidP="00566D66">
            <w:pPr>
              <w:jc w:val="center"/>
              <w:rPr>
                <w:rFonts w:ascii="Times New Roman" w:hAnsi="Times New Roman"/>
                <w:b/>
                <w:sz w:val="20"/>
                <w:szCs w:val="20"/>
              </w:rPr>
            </w:pPr>
            <w:r w:rsidRPr="00566D66">
              <w:rPr>
                <w:rFonts w:ascii="Times New Roman" w:hAnsi="Times New Roman"/>
                <w:b/>
                <w:sz w:val="20"/>
                <w:szCs w:val="20"/>
              </w:rPr>
              <w:t>бортового камня улицы, дороги (кромки проезжей части, укрепленной полосы обочины)</w:t>
            </w:r>
          </w:p>
        </w:tc>
        <w:tc>
          <w:tcPr>
            <w:tcW w:w="1141" w:type="dxa"/>
            <w:vMerge w:val="restart"/>
          </w:tcPr>
          <w:p w:rsidR="00566D66" w:rsidRPr="00566D66" w:rsidRDefault="00566D66" w:rsidP="00566D66">
            <w:pPr>
              <w:jc w:val="center"/>
              <w:rPr>
                <w:rFonts w:ascii="Times New Roman" w:hAnsi="Times New Roman"/>
                <w:b/>
                <w:sz w:val="20"/>
                <w:szCs w:val="20"/>
              </w:rPr>
            </w:pPr>
            <w:r w:rsidRPr="00566D66">
              <w:rPr>
                <w:rFonts w:ascii="Times New Roman" w:hAnsi="Times New Roman"/>
                <w:b/>
                <w:sz w:val="20"/>
                <w:szCs w:val="20"/>
              </w:rPr>
              <w:t>наружной бровки кювета или подошвы насыпи дороги</w:t>
            </w:r>
          </w:p>
        </w:tc>
        <w:tc>
          <w:tcPr>
            <w:tcW w:w="2592" w:type="dxa"/>
            <w:gridSpan w:val="4"/>
          </w:tcPr>
          <w:p w:rsidR="00566D66" w:rsidRPr="00566D66" w:rsidRDefault="00566D66" w:rsidP="00566D66">
            <w:pPr>
              <w:jc w:val="center"/>
              <w:rPr>
                <w:rFonts w:ascii="Times New Roman" w:hAnsi="Times New Roman"/>
                <w:b/>
                <w:sz w:val="20"/>
                <w:szCs w:val="20"/>
              </w:rPr>
            </w:pPr>
            <w:r w:rsidRPr="00566D66">
              <w:rPr>
                <w:rFonts w:ascii="Times New Roman" w:hAnsi="Times New Roman"/>
                <w:b/>
                <w:sz w:val="20"/>
                <w:szCs w:val="20"/>
              </w:rPr>
              <w:t>фундаментов опор воздушных линий электропередачи напряжением</w:t>
            </w:r>
          </w:p>
        </w:tc>
      </w:tr>
      <w:tr w:rsidR="00566D66" w:rsidRPr="00566D66" w:rsidTr="00566D66">
        <w:trPr>
          <w:gridAfter w:val="1"/>
          <w:wAfter w:w="9" w:type="dxa"/>
        </w:trPr>
        <w:tc>
          <w:tcPr>
            <w:tcW w:w="1809" w:type="dxa"/>
            <w:vMerge/>
          </w:tcPr>
          <w:p w:rsidR="00566D66" w:rsidRPr="00566D66" w:rsidRDefault="00566D66" w:rsidP="00566D66">
            <w:pPr>
              <w:jc w:val="center"/>
              <w:rPr>
                <w:rFonts w:ascii="Times New Roman" w:hAnsi="Times New Roman"/>
                <w:b/>
                <w:sz w:val="20"/>
                <w:szCs w:val="20"/>
              </w:rPr>
            </w:pPr>
          </w:p>
        </w:tc>
        <w:tc>
          <w:tcPr>
            <w:tcW w:w="1134" w:type="dxa"/>
            <w:vMerge/>
          </w:tcPr>
          <w:p w:rsidR="00566D66" w:rsidRPr="00566D66" w:rsidRDefault="00566D66" w:rsidP="00566D66">
            <w:pPr>
              <w:jc w:val="center"/>
              <w:rPr>
                <w:rFonts w:ascii="Times New Roman" w:hAnsi="Times New Roman"/>
                <w:b/>
                <w:sz w:val="20"/>
                <w:szCs w:val="20"/>
              </w:rPr>
            </w:pPr>
          </w:p>
        </w:tc>
        <w:tc>
          <w:tcPr>
            <w:tcW w:w="1437" w:type="dxa"/>
            <w:vMerge/>
          </w:tcPr>
          <w:p w:rsidR="00566D66" w:rsidRPr="00566D66" w:rsidRDefault="00566D66" w:rsidP="00566D66">
            <w:pPr>
              <w:jc w:val="center"/>
              <w:rPr>
                <w:rFonts w:ascii="Times New Roman" w:hAnsi="Times New Roman"/>
                <w:b/>
                <w:sz w:val="20"/>
                <w:szCs w:val="20"/>
              </w:rPr>
            </w:pPr>
          </w:p>
        </w:tc>
        <w:tc>
          <w:tcPr>
            <w:tcW w:w="1423" w:type="dxa"/>
            <w:vMerge/>
          </w:tcPr>
          <w:p w:rsidR="00566D66" w:rsidRPr="00566D66" w:rsidRDefault="00566D66" w:rsidP="00566D66">
            <w:pPr>
              <w:jc w:val="center"/>
              <w:rPr>
                <w:rFonts w:ascii="Times New Roman" w:hAnsi="Times New Roman"/>
                <w:b/>
                <w:sz w:val="20"/>
                <w:szCs w:val="20"/>
              </w:rPr>
            </w:pPr>
          </w:p>
        </w:tc>
        <w:tc>
          <w:tcPr>
            <w:tcW w:w="1141" w:type="dxa"/>
            <w:vMerge/>
          </w:tcPr>
          <w:p w:rsidR="00566D66" w:rsidRPr="00566D66" w:rsidRDefault="00566D66" w:rsidP="00566D66">
            <w:pPr>
              <w:jc w:val="center"/>
              <w:rPr>
                <w:rFonts w:ascii="Times New Roman" w:hAnsi="Times New Roman"/>
                <w:b/>
                <w:sz w:val="20"/>
                <w:szCs w:val="20"/>
              </w:rPr>
            </w:pPr>
          </w:p>
        </w:tc>
        <w:tc>
          <w:tcPr>
            <w:tcW w:w="989" w:type="dxa"/>
          </w:tcPr>
          <w:p w:rsidR="00566D66" w:rsidRPr="00566D66" w:rsidRDefault="00566D66" w:rsidP="00566D66">
            <w:pPr>
              <w:jc w:val="center"/>
              <w:rPr>
                <w:rFonts w:ascii="Times New Roman" w:hAnsi="Times New Roman"/>
                <w:b/>
                <w:sz w:val="20"/>
                <w:szCs w:val="20"/>
              </w:rPr>
            </w:pPr>
            <w:r w:rsidRPr="00566D66">
              <w:rPr>
                <w:rFonts w:ascii="Times New Roman" w:hAnsi="Times New Roman"/>
                <w:b/>
                <w:sz w:val="20"/>
                <w:szCs w:val="20"/>
              </w:rPr>
              <w:t xml:space="preserve">до 1 </w:t>
            </w:r>
            <w:proofErr w:type="spellStart"/>
            <w:r w:rsidRPr="00566D66">
              <w:rPr>
                <w:rFonts w:ascii="Times New Roman" w:hAnsi="Times New Roman"/>
                <w:b/>
                <w:sz w:val="20"/>
                <w:szCs w:val="20"/>
              </w:rPr>
              <w:t>кВ</w:t>
            </w:r>
            <w:proofErr w:type="spellEnd"/>
            <w:r w:rsidRPr="00566D66">
              <w:rPr>
                <w:rFonts w:ascii="Times New Roman" w:hAnsi="Times New Roman"/>
                <w:b/>
                <w:sz w:val="20"/>
                <w:szCs w:val="20"/>
              </w:rPr>
              <w:t xml:space="preserve"> наружного освещения</w:t>
            </w:r>
          </w:p>
        </w:tc>
        <w:tc>
          <w:tcPr>
            <w:tcW w:w="708" w:type="dxa"/>
          </w:tcPr>
          <w:p w:rsidR="00566D66" w:rsidRPr="00566D66" w:rsidRDefault="00566D66" w:rsidP="00566D66">
            <w:pPr>
              <w:jc w:val="center"/>
              <w:rPr>
                <w:rFonts w:ascii="Times New Roman" w:hAnsi="Times New Roman"/>
                <w:b/>
                <w:sz w:val="20"/>
                <w:szCs w:val="20"/>
              </w:rPr>
            </w:pPr>
            <w:r w:rsidRPr="00566D66">
              <w:rPr>
                <w:rFonts w:ascii="Times New Roman" w:hAnsi="Times New Roman"/>
                <w:b/>
                <w:sz w:val="20"/>
                <w:szCs w:val="20"/>
              </w:rPr>
              <w:t xml:space="preserve">св. 1 до 35 </w:t>
            </w:r>
            <w:proofErr w:type="spellStart"/>
            <w:r w:rsidRPr="00566D66">
              <w:rPr>
                <w:rFonts w:ascii="Times New Roman" w:hAnsi="Times New Roman"/>
                <w:b/>
                <w:sz w:val="20"/>
                <w:szCs w:val="20"/>
              </w:rPr>
              <w:t>кВ</w:t>
            </w:r>
            <w:proofErr w:type="spellEnd"/>
          </w:p>
        </w:tc>
        <w:tc>
          <w:tcPr>
            <w:tcW w:w="886" w:type="dxa"/>
          </w:tcPr>
          <w:p w:rsidR="00566D66" w:rsidRPr="00566D66" w:rsidRDefault="00566D66" w:rsidP="00566D66">
            <w:pPr>
              <w:jc w:val="center"/>
              <w:rPr>
                <w:rFonts w:ascii="Times New Roman" w:hAnsi="Times New Roman"/>
                <w:b/>
                <w:sz w:val="20"/>
                <w:szCs w:val="20"/>
              </w:rPr>
            </w:pPr>
            <w:r w:rsidRPr="00566D66">
              <w:rPr>
                <w:rFonts w:ascii="Times New Roman" w:hAnsi="Times New Roman"/>
                <w:b/>
                <w:sz w:val="20"/>
                <w:szCs w:val="20"/>
              </w:rPr>
              <w:t xml:space="preserve">св. 35 до 110 </w:t>
            </w:r>
            <w:proofErr w:type="spellStart"/>
            <w:r w:rsidRPr="00566D66">
              <w:rPr>
                <w:rFonts w:ascii="Times New Roman" w:hAnsi="Times New Roman"/>
                <w:b/>
                <w:sz w:val="20"/>
                <w:szCs w:val="20"/>
              </w:rPr>
              <w:t>кВ</w:t>
            </w:r>
            <w:proofErr w:type="spellEnd"/>
            <w:r w:rsidRPr="00566D66">
              <w:rPr>
                <w:rFonts w:ascii="Times New Roman" w:hAnsi="Times New Roman"/>
                <w:b/>
                <w:sz w:val="20"/>
                <w:szCs w:val="20"/>
              </w:rPr>
              <w:t xml:space="preserve"> и выше</w:t>
            </w:r>
          </w:p>
        </w:tc>
      </w:tr>
      <w:tr w:rsidR="00566D66" w:rsidRPr="00566D66" w:rsidTr="00460ADB">
        <w:trPr>
          <w:gridAfter w:val="1"/>
          <w:wAfter w:w="9" w:type="dxa"/>
          <w:trHeight w:val="129"/>
        </w:trPr>
        <w:tc>
          <w:tcPr>
            <w:tcW w:w="1809"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Водопровод</w:t>
            </w:r>
          </w:p>
        </w:tc>
        <w:tc>
          <w:tcPr>
            <w:tcW w:w="1134" w:type="dxa"/>
          </w:tcPr>
          <w:p w:rsidR="00566D66" w:rsidRPr="00460ADB" w:rsidRDefault="00566D66" w:rsidP="00566D66">
            <w:pPr>
              <w:jc w:val="center"/>
              <w:rPr>
                <w:rFonts w:ascii="Times New Roman" w:hAnsi="Times New Roman"/>
              </w:rPr>
            </w:pPr>
            <w:r w:rsidRPr="00460ADB">
              <w:rPr>
                <w:rFonts w:ascii="Times New Roman" w:hAnsi="Times New Roman"/>
              </w:rPr>
              <w:t>5</w:t>
            </w:r>
          </w:p>
        </w:tc>
        <w:tc>
          <w:tcPr>
            <w:tcW w:w="1437" w:type="dxa"/>
          </w:tcPr>
          <w:p w:rsidR="00566D66" w:rsidRPr="00460ADB" w:rsidRDefault="00566D66" w:rsidP="00566D66">
            <w:pPr>
              <w:jc w:val="center"/>
              <w:rPr>
                <w:rFonts w:ascii="Times New Roman" w:hAnsi="Times New Roman"/>
              </w:rPr>
            </w:pPr>
            <w:r w:rsidRPr="00460ADB">
              <w:rPr>
                <w:rFonts w:ascii="Times New Roman" w:hAnsi="Times New Roman"/>
              </w:rPr>
              <w:t>3</w:t>
            </w:r>
          </w:p>
        </w:tc>
        <w:tc>
          <w:tcPr>
            <w:tcW w:w="1423" w:type="dxa"/>
          </w:tcPr>
          <w:p w:rsidR="00566D66" w:rsidRPr="00460ADB" w:rsidRDefault="00566D66" w:rsidP="00566D66">
            <w:pPr>
              <w:jc w:val="center"/>
              <w:rPr>
                <w:rFonts w:ascii="Times New Roman" w:hAnsi="Times New Roman"/>
              </w:rPr>
            </w:pPr>
            <w:r w:rsidRPr="00460ADB">
              <w:rPr>
                <w:rFonts w:ascii="Times New Roman" w:hAnsi="Times New Roman"/>
              </w:rPr>
              <w:t>2</w:t>
            </w:r>
          </w:p>
        </w:tc>
        <w:tc>
          <w:tcPr>
            <w:tcW w:w="1141" w:type="dxa"/>
          </w:tcPr>
          <w:p w:rsidR="00566D66" w:rsidRPr="00460ADB" w:rsidRDefault="00566D66" w:rsidP="00566D66">
            <w:pPr>
              <w:jc w:val="center"/>
              <w:rPr>
                <w:rFonts w:ascii="Times New Roman" w:hAnsi="Times New Roman"/>
              </w:rPr>
            </w:pPr>
            <w:r w:rsidRPr="00460ADB">
              <w:rPr>
                <w:rFonts w:ascii="Times New Roman" w:hAnsi="Times New Roman"/>
              </w:rPr>
              <w:t>1</w:t>
            </w:r>
          </w:p>
        </w:tc>
        <w:tc>
          <w:tcPr>
            <w:tcW w:w="989" w:type="dxa"/>
          </w:tcPr>
          <w:p w:rsidR="00566D66" w:rsidRPr="00460ADB" w:rsidRDefault="00566D66" w:rsidP="00566D66">
            <w:pPr>
              <w:jc w:val="center"/>
              <w:rPr>
                <w:rFonts w:ascii="Times New Roman" w:hAnsi="Times New Roman"/>
              </w:rPr>
            </w:pPr>
            <w:r w:rsidRPr="00460ADB">
              <w:rPr>
                <w:rFonts w:ascii="Times New Roman" w:hAnsi="Times New Roman"/>
              </w:rPr>
              <w:t>1</w:t>
            </w:r>
          </w:p>
        </w:tc>
        <w:tc>
          <w:tcPr>
            <w:tcW w:w="708" w:type="dxa"/>
          </w:tcPr>
          <w:p w:rsidR="00566D66" w:rsidRPr="00460ADB" w:rsidRDefault="00566D66" w:rsidP="00566D66">
            <w:pPr>
              <w:jc w:val="center"/>
              <w:rPr>
                <w:rFonts w:ascii="Times New Roman" w:hAnsi="Times New Roman"/>
              </w:rPr>
            </w:pPr>
            <w:r w:rsidRPr="00460ADB">
              <w:rPr>
                <w:rFonts w:ascii="Times New Roman" w:hAnsi="Times New Roman"/>
              </w:rPr>
              <w:t>2</w:t>
            </w:r>
          </w:p>
        </w:tc>
        <w:tc>
          <w:tcPr>
            <w:tcW w:w="886" w:type="dxa"/>
          </w:tcPr>
          <w:p w:rsidR="00566D66" w:rsidRPr="00460ADB" w:rsidRDefault="00566D66" w:rsidP="00566D66">
            <w:pPr>
              <w:jc w:val="center"/>
              <w:rPr>
                <w:rFonts w:ascii="Times New Roman" w:hAnsi="Times New Roman"/>
              </w:rPr>
            </w:pPr>
            <w:r w:rsidRPr="00460ADB">
              <w:rPr>
                <w:rFonts w:ascii="Times New Roman" w:hAnsi="Times New Roman"/>
              </w:rPr>
              <w:t>3</w:t>
            </w:r>
          </w:p>
        </w:tc>
      </w:tr>
      <w:tr w:rsidR="00566D66" w:rsidRPr="00566D66" w:rsidTr="00566D66">
        <w:trPr>
          <w:gridAfter w:val="1"/>
          <w:wAfter w:w="9" w:type="dxa"/>
        </w:trPr>
        <w:tc>
          <w:tcPr>
            <w:tcW w:w="1809"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Самотечная канализация (бытовая)</w:t>
            </w:r>
          </w:p>
        </w:tc>
        <w:tc>
          <w:tcPr>
            <w:tcW w:w="1134" w:type="dxa"/>
          </w:tcPr>
          <w:p w:rsidR="00566D66" w:rsidRPr="00460ADB" w:rsidRDefault="00566D66" w:rsidP="00566D66">
            <w:pPr>
              <w:jc w:val="center"/>
              <w:rPr>
                <w:rFonts w:ascii="Times New Roman" w:hAnsi="Times New Roman"/>
              </w:rPr>
            </w:pPr>
            <w:r w:rsidRPr="00460ADB">
              <w:rPr>
                <w:rFonts w:ascii="Times New Roman" w:hAnsi="Times New Roman"/>
              </w:rPr>
              <w:t>3</w:t>
            </w:r>
          </w:p>
        </w:tc>
        <w:tc>
          <w:tcPr>
            <w:tcW w:w="1437" w:type="dxa"/>
          </w:tcPr>
          <w:p w:rsidR="00566D66" w:rsidRPr="00460ADB" w:rsidRDefault="00566D66" w:rsidP="00566D66">
            <w:pPr>
              <w:jc w:val="center"/>
              <w:rPr>
                <w:rFonts w:ascii="Times New Roman" w:hAnsi="Times New Roman"/>
              </w:rPr>
            </w:pPr>
            <w:r w:rsidRPr="00460ADB">
              <w:rPr>
                <w:rFonts w:ascii="Times New Roman" w:hAnsi="Times New Roman"/>
              </w:rPr>
              <w:t>1,5</w:t>
            </w:r>
          </w:p>
        </w:tc>
        <w:tc>
          <w:tcPr>
            <w:tcW w:w="1423" w:type="dxa"/>
          </w:tcPr>
          <w:p w:rsidR="00566D66" w:rsidRPr="00460ADB" w:rsidRDefault="00566D66" w:rsidP="00566D66">
            <w:pPr>
              <w:jc w:val="center"/>
              <w:rPr>
                <w:rFonts w:ascii="Times New Roman" w:hAnsi="Times New Roman"/>
              </w:rPr>
            </w:pPr>
            <w:r w:rsidRPr="00460ADB">
              <w:rPr>
                <w:rFonts w:ascii="Times New Roman" w:hAnsi="Times New Roman"/>
              </w:rPr>
              <w:t>1,5</w:t>
            </w:r>
          </w:p>
        </w:tc>
        <w:tc>
          <w:tcPr>
            <w:tcW w:w="1141" w:type="dxa"/>
          </w:tcPr>
          <w:p w:rsidR="00566D66" w:rsidRPr="00460ADB" w:rsidRDefault="00566D66" w:rsidP="00566D66">
            <w:pPr>
              <w:jc w:val="center"/>
              <w:rPr>
                <w:rFonts w:ascii="Times New Roman" w:hAnsi="Times New Roman"/>
              </w:rPr>
            </w:pPr>
            <w:r w:rsidRPr="00460ADB">
              <w:rPr>
                <w:rFonts w:ascii="Times New Roman" w:hAnsi="Times New Roman"/>
              </w:rPr>
              <w:t>1</w:t>
            </w:r>
          </w:p>
        </w:tc>
        <w:tc>
          <w:tcPr>
            <w:tcW w:w="989" w:type="dxa"/>
          </w:tcPr>
          <w:p w:rsidR="00566D66" w:rsidRPr="00460ADB" w:rsidRDefault="00566D66" w:rsidP="00566D66">
            <w:pPr>
              <w:jc w:val="center"/>
              <w:rPr>
                <w:rFonts w:ascii="Times New Roman" w:hAnsi="Times New Roman"/>
              </w:rPr>
            </w:pPr>
            <w:r w:rsidRPr="00460ADB">
              <w:rPr>
                <w:rFonts w:ascii="Times New Roman" w:hAnsi="Times New Roman"/>
              </w:rPr>
              <w:t>1</w:t>
            </w:r>
          </w:p>
        </w:tc>
        <w:tc>
          <w:tcPr>
            <w:tcW w:w="708" w:type="dxa"/>
          </w:tcPr>
          <w:p w:rsidR="00566D66" w:rsidRPr="00460ADB" w:rsidRDefault="00566D66" w:rsidP="00566D66">
            <w:pPr>
              <w:jc w:val="center"/>
              <w:rPr>
                <w:rFonts w:ascii="Times New Roman" w:hAnsi="Times New Roman"/>
              </w:rPr>
            </w:pPr>
            <w:r w:rsidRPr="00460ADB">
              <w:rPr>
                <w:rFonts w:ascii="Times New Roman" w:hAnsi="Times New Roman"/>
              </w:rPr>
              <w:t>2</w:t>
            </w:r>
          </w:p>
        </w:tc>
        <w:tc>
          <w:tcPr>
            <w:tcW w:w="886" w:type="dxa"/>
          </w:tcPr>
          <w:p w:rsidR="00566D66" w:rsidRPr="00460ADB" w:rsidRDefault="00566D66" w:rsidP="00566D66">
            <w:pPr>
              <w:jc w:val="center"/>
              <w:rPr>
                <w:rFonts w:ascii="Times New Roman" w:hAnsi="Times New Roman"/>
              </w:rPr>
            </w:pPr>
            <w:r w:rsidRPr="00460ADB">
              <w:rPr>
                <w:rFonts w:ascii="Times New Roman" w:hAnsi="Times New Roman"/>
              </w:rPr>
              <w:t>3</w:t>
            </w:r>
          </w:p>
        </w:tc>
      </w:tr>
      <w:tr w:rsidR="00566D66" w:rsidRPr="00566D66" w:rsidTr="00566D66">
        <w:trPr>
          <w:gridAfter w:val="1"/>
          <w:wAfter w:w="9" w:type="dxa"/>
        </w:trPr>
        <w:tc>
          <w:tcPr>
            <w:tcW w:w="1809"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Кабели силовые всех напряжений и кабели связи</w:t>
            </w:r>
          </w:p>
        </w:tc>
        <w:tc>
          <w:tcPr>
            <w:tcW w:w="1134" w:type="dxa"/>
          </w:tcPr>
          <w:p w:rsidR="00566D66" w:rsidRPr="00460ADB" w:rsidRDefault="00566D66" w:rsidP="00566D66">
            <w:pPr>
              <w:jc w:val="center"/>
              <w:rPr>
                <w:rFonts w:ascii="Times New Roman" w:hAnsi="Times New Roman"/>
              </w:rPr>
            </w:pPr>
            <w:r w:rsidRPr="00460ADB">
              <w:rPr>
                <w:rFonts w:ascii="Times New Roman" w:hAnsi="Times New Roman"/>
              </w:rPr>
              <w:t>0,6</w:t>
            </w:r>
          </w:p>
        </w:tc>
        <w:tc>
          <w:tcPr>
            <w:tcW w:w="1437" w:type="dxa"/>
          </w:tcPr>
          <w:p w:rsidR="00566D66" w:rsidRPr="00460ADB" w:rsidRDefault="00566D66" w:rsidP="00566D66">
            <w:pPr>
              <w:jc w:val="center"/>
              <w:rPr>
                <w:rFonts w:ascii="Times New Roman" w:hAnsi="Times New Roman"/>
              </w:rPr>
            </w:pPr>
            <w:r w:rsidRPr="00460ADB">
              <w:rPr>
                <w:rFonts w:ascii="Times New Roman" w:hAnsi="Times New Roman"/>
              </w:rPr>
              <w:t>0,5</w:t>
            </w:r>
          </w:p>
        </w:tc>
        <w:tc>
          <w:tcPr>
            <w:tcW w:w="1423" w:type="dxa"/>
          </w:tcPr>
          <w:p w:rsidR="00566D66" w:rsidRPr="00460ADB" w:rsidRDefault="00566D66" w:rsidP="00566D66">
            <w:pPr>
              <w:jc w:val="center"/>
              <w:rPr>
                <w:rFonts w:ascii="Times New Roman" w:hAnsi="Times New Roman"/>
              </w:rPr>
            </w:pPr>
            <w:r w:rsidRPr="00460ADB">
              <w:rPr>
                <w:rFonts w:ascii="Times New Roman" w:hAnsi="Times New Roman"/>
              </w:rPr>
              <w:t>1,5</w:t>
            </w:r>
          </w:p>
        </w:tc>
        <w:tc>
          <w:tcPr>
            <w:tcW w:w="1141" w:type="dxa"/>
          </w:tcPr>
          <w:p w:rsidR="00566D66" w:rsidRPr="00460ADB" w:rsidRDefault="00566D66" w:rsidP="00566D66">
            <w:pPr>
              <w:jc w:val="center"/>
              <w:rPr>
                <w:rFonts w:ascii="Times New Roman" w:hAnsi="Times New Roman"/>
              </w:rPr>
            </w:pPr>
            <w:r w:rsidRPr="00460ADB">
              <w:rPr>
                <w:rFonts w:ascii="Times New Roman" w:hAnsi="Times New Roman"/>
              </w:rPr>
              <w:t>1</w:t>
            </w:r>
          </w:p>
        </w:tc>
        <w:tc>
          <w:tcPr>
            <w:tcW w:w="989" w:type="dxa"/>
          </w:tcPr>
          <w:p w:rsidR="00566D66" w:rsidRPr="00460ADB" w:rsidRDefault="00566D66" w:rsidP="00566D66">
            <w:pPr>
              <w:jc w:val="center"/>
              <w:rPr>
                <w:rFonts w:ascii="Times New Roman" w:hAnsi="Times New Roman"/>
              </w:rPr>
            </w:pPr>
            <w:r w:rsidRPr="00460ADB">
              <w:rPr>
                <w:rFonts w:ascii="Times New Roman" w:hAnsi="Times New Roman"/>
              </w:rPr>
              <w:t>0,5*</w:t>
            </w:r>
          </w:p>
        </w:tc>
        <w:tc>
          <w:tcPr>
            <w:tcW w:w="708" w:type="dxa"/>
          </w:tcPr>
          <w:p w:rsidR="00566D66" w:rsidRPr="00460ADB" w:rsidRDefault="00566D66" w:rsidP="00566D66">
            <w:pPr>
              <w:jc w:val="center"/>
              <w:rPr>
                <w:rFonts w:ascii="Times New Roman" w:hAnsi="Times New Roman"/>
              </w:rPr>
            </w:pPr>
            <w:r w:rsidRPr="00460ADB">
              <w:rPr>
                <w:rFonts w:ascii="Times New Roman" w:hAnsi="Times New Roman"/>
              </w:rPr>
              <w:t>5*</w:t>
            </w:r>
          </w:p>
        </w:tc>
        <w:tc>
          <w:tcPr>
            <w:tcW w:w="886" w:type="dxa"/>
          </w:tcPr>
          <w:p w:rsidR="00566D66" w:rsidRPr="00460ADB" w:rsidRDefault="00566D66" w:rsidP="00566D66">
            <w:pPr>
              <w:jc w:val="center"/>
              <w:rPr>
                <w:rFonts w:ascii="Times New Roman" w:hAnsi="Times New Roman"/>
              </w:rPr>
            </w:pPr>
            <w:r w:rsidRPr="00460ADB">
              <w:rPr>
                <w:rFonts w:ascii="Times New Roman" w:hAnsi="Times New Roman"/>
              </w:rPr>
              <w:t>10*</w:t>
            </w:r>
          </w:p>
        </w:tc>
      </w:tr>
      <w:tr w:rsidR="00566D66" w:rsidRPr="00566D66" w:rsidTr="00566D66">
        <w:trPr>
          <w:gridAfter w:val="1"/>
          <w:wAfter w:w="9" w:type="dxa"/>
        </w:trPr>
        <w:tc>
          <w:tcPr>
            <w:tcW w:w="1809"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Каналы, коммуникационные тоннели</w:t>
            </w:r>
          </w:p>
        </w:tc>
        <w:tc>
          <w:tcPr>
            <w:tcW w:w="1134" w:type="dxa"/>
          </w:tcPr>
          <w:p w:rsidR="00566D66" w:rsidRPr="00460ADB" w:rsidRDefault="00566D66" w:rsidP="00566D66">
            <w:pPr>
              <w:jc w:val="center"/>
              <w:rPr>
                <w:rFonts w:ascii="Times New Roman" w:hAnsi="Times New Roman"/>
              </w:rPr>
            </w:pPr>
            <w:r w:rsidRPr="00460ADB">
              <w:rPr>
                <w:rFonts w:ascii="Times New Roman" w:hAnsi="Times New Roman"/>
              </w:rPr>
              <w:t>2</w:t>
            </w:r>
          </w:p>
        </w:tc>
        <w:tc>
          <w:tcPr>
            <w:tcW w:w="1437" w:type="dxa"/>
          </w:tcPr>
          <w:p w:rsidR="00566D66" w:rsidRPr="00460ADB" w:rsidRDefault="00566D66" w:rsidP="00566D66">
            <w:pPr>
              <w:jc w:val="center"/>
              <w:rPr>
                <w:rFonts w:ascii="Times New Roman" w:hAnsi="Times New Roman"/>
              </w:rPr>
            </w:pPr>
            <w:r w:rsidRPr="00460ADB">
              <w:rPr>
                <w:rFonts w:ascii="Times New Roman" w:hAnsi="Times New Roman"/>
              </w:rPr>
              <w:t>1,5</w:t>
            </w:r>
          </w:p>
        </w:tc>
        <w:tc>
          <w:tcPr>
            <w:tcW w:w="1423" w:type="dxa"/>
          </w:tcPr>
          <w:p w:rsidR="00566D66" w:rsidRPr="00460ADB" w:rsidRDefault="00566D66" w:rsidP="00566D66">
            <w:pPr>
              <w:jc w:val="center"/>
              <w:rPr>
                <w:rFonts w:ascii="Times New Roman" w:hAnsi="Times New Roman"/>
              </w:rPr>
            </w:pPr>
            <w:r w:rsidRPr="00460ADB">
              <w:rPr>
                <w:rFonts w:ascii="Times New Roman" w:hAnsi="Times New Roman"/>
              </w:rPr>
              <w:t>1,5</w:t>
            </w:r>
          </w:p>
        </w:tc>
        <w:tc>
          <w:tcPr>
            <w:tcW w:w="1141" w:type="dxa"/>
          </w:tcPr>
          <w:p w:rsidR="00566D66" w:rsidRPr="00460ADB" w:rsidRDefault="00566D66" w:rsidP="00566D66">
            <w:pPr>
              <w:jc w:val="center"/>
              <w:rPr>
                <w:rFonts w:ascii="Times New Roman" w:hAnsi="Times New Roman"/>
              </w:rPr>
            </w:pPr>
            <w:r w:rsidRPr="00460ADB">
              <w:rPr>
                <w:rFonts w:ascii="Times New Roman" w:hAnsi="Times New Roman"/>
              </w:rPr>
              <w:t>1</w:t>
            </w:r>
          </w:p>
        </w:tc>
        <w:tc>
          <w:tcPr>
            <w:tcW w:w="989" w:type="dxa"/>
          </w:tcPr>
          <w:p w:rsidR="00566D66" w:rsidRPr="00460ADB" w:rsidRDefault="00566D66" w:rsidP="00566D66">
            <w:pPr>
              <w:jc w:val="center"/>
              <w:rPr>
                <w:rFonts w:ascii="Times New Roman" w:hAnsi="Times New Roman"/>
              </w:rPr>
            </w:pPr>
            <w:r w:rsidRPr="00460ADB">
              <w:rPr>
                <w:rFonts w:ascii="Times New Roman" w:hAnsi="Times New Roman"/>
              </w:rPr>
              <w:t>1</w:t>
            </w:r>
          </w:p>
        </w:tc>
        <w:tc>
          <w:tcPr>
            <w:tcW w:w="708" w:type="dxa"/>
          </w:tcPr>
          <w:p w:rsidR="00566D66" w:rsidRPr="00460ADB" w:rsidRDefault="00566D66" w:rsidP="00566D66">
            <w:pPr>
              <w:jc w:val="center"/>
              <w:rPr>
                <w:rFonts w:ascii="Times New Roman" w:hAnsi="Times New Roman"/>
              </w:rPr>
            </w:pPr>
            <w:r w:rsidRPr="00460ADB">
              <w:rPr>
                <w:rFonts w:ascii="Times New Roman" w:hAnsi="Times New Roman"/>
              </w:rPr>
              <w:t>2</w:t>
            </w:r>
          </w:p>
        </w:tc>
        <w:tc>
          <w:tcPr>
            <w:tcW w:w="886" w:type="dxa"/>
          </w:tcPr>
          <w:p w:rsidR="00566D66" w:rsidRPr="00460ADB" w:rsidRDefault="00566D66" w:rsidP="00566D66">
            <w:pPr>
              <w:jc w:val="center"/>
              <w:rPr>
                <w:rFonts w:ascii="Times New Roman" w:hAnsi="Times New Roman"/>
              </w:rPr>
            </w:pPr>
            <w:r w:rsidRPr="00460ADB">
              <w:rPr>
                <w:rFonts w:ascii="Times New Roman" w:hAnsi="Times New Roman"/>
              </w:rPr>
              <w:t>3*</w:t>
            </w:r>
          </w:p>
        </w:tc>
      </w:tr>
    </w:tbl>
    <w:p w:rsidR="00566D66" w:rsidRPr="00566D66" w:rsidRDefault="00566D66" w:rsidP="00566D66">
      <w:pPr>
        <w:spacing w:line="259" w:lineRule="auto"/>
        <w:ind w:firstLine="708"/>
        <w:jc w:val="both"/>
        <w:rPr>
          <w:rFonts w:ascii="Times New Roman" w:eastAsia="Calibri" w:hAnsi="Times New Roman"/>
          <w:sz w:val="26"/>
          <w:szCs w:val="26"/>
        </w:rPr>
      </w:pP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Примечание:</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 Относится к расстояниям только от силовых кабелей. </w:t>
      </w:r>
    </w:p>
    <w:p w:rsidR="00566D66" w:rsidRPr="00566D66" w:rsidRDefault="00566D66" w:rsidP="00566D66">
      <w:pPr>
        <w:spacing w:line="259" w:lineRule="auto"/>
        <w:jc w:val="both"/>
        <w:rPr>
          <w:rFonts w:ascii="Times New Roman" w:eastAsia="Calibri" w:hAnsi="Times New Roman"/>
          <w:sz w:val="26"/>
          <w:szCs w:val="26"/>
        </w:rPr>
      </w:pPr>
      <w:r w:rsidRPr="00566D66">
        <w:rPr>
          <w:rFonts w:ascii="Times New Roman" w:eastAsia="Calibri" w:hAnsi="Times New Roman"/>
          <w:sz w:val="26"/>
          <w:szCs w:val="26"/>
        </w:rPr>
        <w:t xml:space="preserve">  Допускается предусматривать прокладку подземных инженерных сетей в пределах фундаментов опор и эстакад трубопроводов, контактной сети при условии выполнения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инженерных сетей, подлежащих прокладке с применением строительного водопонижения, их расстояние до зданий и сооружений следует устанавливать с учетом зоны возможного нарушения прочности грунтов оснований. </w:t>
      </w:r>
    </w:p>
    <w:p w:rsidR="00566D66" w:rsidRPr="00566D66" w:rsidRDefault="00566D66" w:rsidP="00566D66">
      <w:pPr>
        <w:spacing w:line="259" w:lineRule="auto"/>
        <w:jc w:val="both"/>
        <w:rPr>
          <w:rFonts w:ascii="Times New Roman" w:eastAsia="Calibri" w:hAnsi="Times New Roman"/>
          <w:sz w:val="26"/>
          <w:szCs w:val="26"/>
        </w:rPr>
      </w:pPr>
    </w:p>
    <w:p w:rsidR="00566D66" w:rsidRPr="00566D66" w:rsidRDefault="00566D66" w:rsidP="00566D66">
      <w:pPr>
        <w:spacing w:line="259" w:lineRule="auto"/>
        <w:ind w:firstLine="708"/>
        <w:jc w:val="both"/>
        <w:rPr>
          <w:rFonts w:ascii="Times New Roman" w:eastAsia="Calibri" w:hAnsi="Times New Roman"/>
          <w:b/>
          <w:sz w:val="26"/>
          <w:szCs w:val="26"/>
        </w:rPr>
      </w:pPr>
      <w:r w:rsidRPr="00566D66">
        <w:rPr>
          <w:rFonts w:ascii="Times New Roman" w:eastAsia="Calibri" w:hAnsi="Times New Roman"/>
          <w:b/>
          <w:sz w:val="26"/>
          <w:szCs w:val="26"/>
        </w:rPr>
        <w:t>1.2 Расчётные показатели минимально допустимого уровня обеспеченности объектами местного значения сельского поселения в области транспорта (автомобильные дороги местного значения)</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 Расчетные показатели минимально допустимого уровня обеспеченности объектами местного значения в области транспорта и показатели максимально допустимого уровня территориальной доступности таких объектов, разработаны в </w:t>
      </w:r>
      <w:r w:rsidRPr="00566D66">
        <w:rPr>
          <w:rFonts w:ascii="Times New Roman" w:eastAsia="Calibri" w:hAnsi="Times New Roman"/>
          <w:sz w:val="26"/>
          <w:szCs w:val="26"/>
        </w:rPr>
        <w:lastRenderedPageBreak/>
        <w:t xml:space="preserve">соответствии с проанализированными исходными данными и представлены в таблице1.2.1 </w:t>
      </w:r>
    </w:p>
    <w:p w:rsidR="00566D66" w:rsidRPr="00566D66" w:rsidRDefault="00566D66" w:rsidP="00566D66">
      <w:pPr>
        <w:spacing w:line="259" w:lineRule="auto"/>
        <w:ind w:firstLine="708"/>
        <w:jc w:val="center"/>
        <w:rPr>
          <w:rFonts w:ascii="Times New Roman" w:eastAsia="Calibri" w:hAnsi="Times New Roman"/>
          <w:sz w:val="26"/>
          <w:szCs w:val="26"/>
        </w:rPr>
      </w:pPr>
      <w:r w:rsidRPr="00566D66">
        <w:rPr>
          <w:rFonts w:ascii="Times New Roman" w:eastAsia="Calibri" w:hAnsi="Times New Roman"/>
          <w:sz w:val="26"/>
          <w:szCs w:val="26"/>
        </w:rPr>
        <w:t xml:space="preserve">Таблица 1.2.1 Расчетные параметры улиц и дорог различных категорий </w:t>
      </w:r>
    </w:p>
    <w:tbl>
      <w:tblPr>
        <w:tblStyle w:val="71"/>
        <w:tblW w:w="0" w:type="auto"/>
        <w:tblLook w:val="04A0" w:firstRow="1" w:lastRow="0" w:firstColumn="1" w:lastColumn="0" w:noHBand="0" w:noVBand="1"/>
      </w:tblPr>
      <w:tblGrid>
        <w:gridCol w:w="1915"/>
        <w:gridCol w:w="1123"/>
        <w:gridCol w:w="1158"/>
        <w:gridCol w:w="1158"/>
        <w:gridCol w:w="1409"/>
        <w:gridCol w:w="1387"/>
        <w:gridCol w:w="1337"/>
      </w:tblGrid>
      <w:tr w:rsidR="00566D66" w:rsidRPr="00566D66" w:rsidTr="00566D66">
        <w:tc>
          <w:tcPr>
            <w:tcW w:w="1992" w:type="dxa"/>
          </w:tcPr>
          <w:p w:rsidR="00566D66" w:rsidRPr="00460ADB" w:rsidRDefault="00566D66" w:rsidP="00566D66">
            <w:pPr>
              <w:jc w:val="center"/>
              <w:rPr>
                <w:rFonts w:ascii="Times New Roman" w:hAnsi="Times New Roman"/>
              </w:rPr>
            </w:pPr>
            <w:r w:rsidRPr="00460ADB">
              <w:rPr>
                <w:rFonts w:ascii="Times New Roman" w:hAnsi="Times New Roman"/>
              </w:rPr>
              <w:t>Категория дорог и улиц</w:t>
            </w:r>
          </w:p>
        </w:tc>
        <w:tc>
          <w:tcPr>
            <w:tcW w:w="1092" w:type="dxa"/>
          </w:tcPr>
          <w:p w:rsidR="00566D66" w:rsidRPr="00460ADB" w:rsidRDefault="00566D66" w:rsidP="00566D66">
            <w:pPr>
              <w:jc w:val="center"/>
              <w:rPr>
                <w:rFonts w:ascii="Times New Roman" w:hAnsi="Times New Roman"/>
              </w:rPr>
            </w:pPr>
            <w:r w:rsidRPr="00460ADB">
              <w:rPr>
                <w:rFonts w:ascii="Times New Roman" w:hAnsi="Times New Roman"/>
              </w:rPr>
              <w:t>Расчетная скорость движения км/ч</w:t>
            </w:r>
          </w:p>
        </w:tc>
        <w:tc>
          <w:tcPr>
            <w:tcW w:w="1125" w:type="dxa"/>
          </w:tcPr>
          <w:p w:rsidR="00566D66" w:rsidRPr="00460ADB" w:rsidRDefault="00566D66" w:rsidP="00566D66">
            <w:pPr>
              <w:jc w:val="center"/>
              <w:rPr>
                <w:rFonts w:ascii="Times New Roman" w:hAnsi="Times New Roman"/>
              </w:rPr>
            </w:pPr>
            <w:r w:rsidRPr="00460ADB">
              <w:rPr>
                <w:rFonts w:ascii="Times New Roman" w:hAnsi="Times New Roman"/>
              </w:rPr>
              <w:t>Ширина полосы движения, м</w:t>
            </w:r>
          </w:p>
        </w:tc>
        <w:tc>
          <w:tcPr>
            <w:tcW w:w="1125" w:type="dxa"/>
          </w:tcPr>
          <w:p w:rsidR="00566D66" w:rsidRPr="00460ADB" w:rsidRDefault="00566D66" w:rsidP="00566D66">
            <w:pPr>
              <w:jc w:val="center"/>
              <w:rPr>
                <w:rFonts w:ascii="Times New Roman" w:hAnsi="Times New Roman"/>
              </w:rPr>
            </w:pPr>
            <w:r w:rsidRPr="00460ADB">
              <w:rPr>
                <w:rFonts w:ascii="Times New Roman" w:hAnsi="Times New Roman"/>
              </w:rPr>
              <w:t>Число полос движения, шт.</w:t>
            </w:r>
          </w:p>
        </w:tc>
        <w:tc>
          <w:tcPr>
            <w:tcW w:w="1367" w:type="dxa"/>
          </w:tcPr>
          <w:p w:rsidR="00566D66" w:rsidRPr="00460ADB" w:rsidRDefault="00566D66" w:rsidP="00566D66">
            <w:pPr>
              <w:jc w:val="center"/>
              <w:rPr>
                <w:rFonts w:ascii="Times New Roman" w:hAnsi="Times New Roman"/>
              </w:rPr>
            </w:pPr>
            <w:r w:rsidRPr="00460ADB">
              <w:rPr>
                <w:rFonts w:ascii="Times New Roman" w:hAnsi="Times New Roman"/>
              </w:rPr>
              <w:t>Наименьший радиус кривых в плане, м</w:t>
            </w:r>
          </w:p>
        </w:tc>
        <w:tc>
          <w:tcPr>
            <w:tcW w:w="1346" w:type="dxa"/>
          </w:tcPr>
          <w:p w:rsidR="00566D66" w:rsidRPr="00460ADB" w:rsidRDefault="00566D66" w:rsidP="00566D66">
            <w:pPr>
              <w:jc w:val="center"/>
              <w:rPr>
                <w:rFonts w:ascii="Times New Roman" w:hAnsi="Times New Roman"/>
              </w:rPr>
            </w:pPr>
            <w:r w:rsidRPr="00460ADB">
              <w:rPr>
                <w:rFonts w:ascii="Times New Roman" w:hAnsi="Times New Roman"/>
              </w:rPr>
              <w:t>Наибольший продольный уклон, %</w:t>
            </w:r>
          </w:p>
        </w:tc>
        <w:tc>
          <w:tcPr>
            <w:tcW w:w="1298" w:type="dxa"/>
          </w:tcPr>
          <w:p w:rsidR="00566D66" w:rsidRPr="00460ADB" w:rsidRDefault="00566D66" w:rsidP="00566D66">
            <w:pPr>
              <w:jc w:val="center"/>
              <w:rPr>
                <w:rFonts w:ascii="Times New Roman" w:hAnsi="Times New Roman"/>
              </w:rPr>
            </w:pPr>
            <w:r w:rsidRPr="00460ADB">
              <w:rPr>
                <w:rFonts w:ascii="Times New Roman" w:hAnsi="Times New Roman"/>
              </w:rPr>
              <w:t>Ширина пешеходной части тротуара, м</w:t>
            </w:r>
          </w:p>
        </w:tc>
      </w:tr>
      <w:tr w:rsidR="00566D66" w:rsidRPr="00566D66" w:rsidTr="00566D66">
        <w:tc>
          <w:tcPr>
            <w:tcW w:w="1992" w:type="dxa"/>
          </w:tcPr>
          <w:p w:rsidR="00566D66" w:rsidRPr="00460ADB" w:rsidRDefault="00566D66" w:rsidP="00566D66">
            <w:pPr>
              <w:jc w:val="center"/>
              <w:rPr>
                <w:rFonts w:ascii="Times New Roman" w:hAnsi="Times New Roman"/>
              </w:rPr>
            </w:pPr>
            <w:r w:rsidRPr="00460ADB">
              <w:rPr>
                <w:rFonts w:ascii="Times New Roman" w:hAnsi="Times New Roman"/>
              </w:rPr>
              <w:t>Улицы и дороги местного значения:</w:t>
            </w:r>
          </w:p>
        </w:tc>
        <w:tc>
          <w:tcPr>
            <w:tcW w:w="7353" w:type="dxa"/>
            <w:gridSpan w:val="6"/>
          </w:tcPr>
          <w:p w:rsidR="00566D66" w:rsidRPr="00460ADB" w:rsidRDefault="00566D66" w:rsidP="00566D66">
            <w:pPr>
              <w:jc w:val="center"/>
              <w:rPr>
                <w:rFonts w:ascii="Times New Roman" w:hAnsi="Times New Roman"/>
              </w:rPr>
            </w:pPr>
          </w:p>
        </w:tc>
      </w:tr>
      <w:tr w:rsidR="00566D66" w:rsidRPr="00566D66" w:rsidTr="00566D66">
        <w:trPr>
          <w:trHeight w:val="513"/>
        </w:trPr>
        <w:tc>
          <w:tcPr>
            <w:tcW w:w="1992" w:type="dxa"/>
          </w:tcPr>
          <w:p w:rsidR="00566D66" w:rsidRPr="00460ADB" w:rsidRDefault="00566D66" w:rsidP="00566D66">
            <w:pPr>
              <w:jc w:val="center"/>
              <w:rPr>
                <w:rFonts w:ascii="Times New Roman" w:hAnsi="Times New Roman"/>
              </w:rPr>
            </w:pPr>
            <w:r w:rsidRPr="00460ADB">
              <w:rPr>
                <w:rFonts w:ascii="Times New Roman" w:hAnsi="Times New Roman"/>
              </w:rPr>
              <w:t>Улицы в жилой застройке</w:t>
            </w:r>
          </w:p>
        </w:tc>
        <w:tc>
          <w:tcPr>
            <w:tcW w:w="1092" w:type="dxa"/>
          </w:tcPr>
          <w:p w:rsidR="00566D66" w:rsidRPr="00460ADB" w:rsidRDefault="00566D66" w:rsidP="00566D66">
            <w:pPr>
              <w:jc w:val="center"/>
              <w:rPr>
                <w:rFonts w:ascii="Times New Roman" w:hAnsi="Times New Roman"/>
              </w:rPr>
            </w:pPr>
            <w:r w:rsidRPr="00460ADB">
              <w:rPr>
                <w:rFonts w:ascii="Times New Roman" w:hAnsi="Times New Roman"/>
              </w:rPr>
              <w:t>40</w:t>
            </w:r>
          </w:p>
        </w:tc>
        <w:tc>
          <w:tcPr>
            <w:tcW w:w="1125" w:type="dxa"/>
          </w:tcPr>
          <w:p w:rsidR="00566D66" w:rsidRPr="00460ADB" w:rsidRDefault="00566D66" w:rsidP="00566D66">
            <w:pPr>
              <w:jc w:val="center"/>
              <w:rPr>
                <w:rFonts w:ascii="Times New Roman" w:hAnsi="Times New Roman"/>
              </w:rPr>
            </w:pPr>
            <w:r w:rsidRPr="00460ADB">
              <w:rPr>
                <w:rFonts w:ascii="Times New Roman" w:hAnsi="Times New Roman"/>
              </w:rPr>
              <w:t>3,0</w:t>
            </w:r>
          </w:p>
        </w:tc>
        <w:tc>
          <w:tcPr>
            <w:tcW w:w="1125" w:type="dxa"/>
          </w:tcPr>
          <w:p w:rsidR="00566D66" w:rsidRPr="00460ADB" w:rsidRDefault="00566D66" w:rsidP="00566D66">
            <w:pPr>
              <w:jc w:val="center"/>
              <w:rPr>
                <w:rFonts w:ascii="Times New Roman" w:hAnsi="Times New Roman"/>
              </w:rPr>
            </w:pPr>
            <w:r w:rsidRPr="00460ADB">
              <w:rPr>
                <w:rFonts w:ascii="Times New Roman" w:hAnsi="Times New Roman"/>
              </w:rPr>
              <w:t>2</w:t>
            </w:r>
          </w:p>
        </w:tc>
        <w:tc>
          <w:tcPr>
            <w:tcW w:w="1367" w:type="dxa"/>
          </w:tcPr>
          <w:p w:rsidR="00566D66" w:rsidRPr="00460ADB" w:rsidRDefault="00566D66" w:rsidP="00566D66">
            <w:pPr>
              <w:jc w:val="center"/>
              <w:rPr>
                <w:rFonts w:ascii="Times New Roman" w:hAnsi="Times New Roman"/>
              </w:rPr>
            </w:pPr>
            <w:r w:rsidRPr="00460ADB">
              <w:rPr>
                <w:rFonts w:ascii="Times New Roman" w:hAnsi="Times New Roman"/>
              </w:rPr>
              <w:t>90</w:t>
            </w:r>
          </w:p>
        </w:tc>
        <w:tc>
          <w:tcPr>
            <w:tcW w:w="1346" w:type="dxa"/>
          </w:tcPr>
          <w:p w:rsidR="00566D66" w:rsidRPr="00460ADB" w:rsidRDefault="00566D66" w:rsidP="00566D66">
            <w:pPr>
              <w:jc w:val="center"/>
              <w:rPr>
                <w:rFonts w:ascii="Times New Roman" w:hAnsi="Times New Roman"/>
              </w:rPr>
            </w:pPr>
            <w:r w:rsidRPr="00460ADB">
              <w:rPr>
                <w:rFonts w:ascii="Times New Roman" w:hAnsi="Times New Roman"/>
              </w:rPr>
              <w:t>70</w:t>
            </w:r>
          </w:p>
        </w:tc>
        <w:tc>
          <w:tcPr>
            <w:tcW w:w="1298" w:type="dxa"/>
          </w:tcPr>
          <w:p w:rsidR="00566D66" w:rsidRPr="00460ADB" w:rsidRDefault="00566D66" w:rsidP="00566D66">
            <w:pPr>
              <w:jc w:val="center"/>
              <w:rPr>
                <w:rFonts w:ascii="Times New Roman" w:hAnsi="Times New Roman"/>
              </w:rPr>
            </w:pPr>
            <w:r w:rsidRPr="00460ADB">
              <w:rPr>
                <w:rFonts w:ascii="Times New Roman" w:hAnsi="Times New Roman"/>
              </w:rPr>
              <w:t>1,5</w:t>
            </w:r>
          </w:p>
        </w:tc>
      </w:tr>
      <w:tr w:rsidR="00566D66" w:rsidRPr="00566D66" w:rsidTr="00566D66">
        <w:trPr>
          <w:trHeight w:val="1196"/>
        </w:trPr>
        <w:tc>
          <w:tcPr>
            <w:tcW w:w="1992" w:type="dxa"/>
          </w:tcPr>
          <w:p w:rsidR="00566D66" w:rsidRPr="00460ADB" w:rsidRDefault="00566D66" w:rsidP="00566D66">
            <w:pPr>
              <w:jc w:val="center"/>
              <w:rPr>
                <w:rFonts w:ascii="Times New Roman" w:hAnsi="Times New Roman"/>
              </w:rPr>
            </w:pPr>
            <w:r w:rsidRPr="00460ADB">
              <w:rPr>
                <w:rFonts w:ascii="Times New Roman" w:hAnsi="Times New Roman"/>
              </w:rPr>
              <w:t>Улицы в общественно-деловых и торговых зонах</w:t>
            </w:r>
          </w:p>
        </w:tc>
        <w:tc>
          <w:tcPr>
            <w:tcW w:w="1092" w:type="dxa"/>
          </w:tcPr>
          <w:p w:rsidR="00566D66" w:rsidRPr="00460ADB" w:rsidRDefault="00566D66" w:rsidP="00566D66">
            <w:pPr>
              <w:jc w:val="center"/>
              <w:rPr>
                <w:rFonts w:ascii="Times New Roman" w:hAnsi="Times New Roman"/>
              </w:rPr>
            </w:pPr>
            <w:r w:rsidRPr="00460ADB">
              <w:rPr>
                <w:rFonts w:ascii="Times New Roman" w:hAnsi="Times New Roman"/>
              </w:rPr>
              <w:t>40</w:t>
            </w:r>
          </w:p>
        </w:tc>
        <w:tc>
          <w:tcPr>
            <w:tcW w:w="1125" w:type="dxa"/>
          </w:tcPr>
          <w:p w:rsidR="00566D66" w:rsidRPr="00460ADB" w:rsidRDefault="00566D66" w:rsidP="00566D66">
            <w:pPr>
              <w:jc w:val="center"/>
              <w:rPr>
                <w:rFonts w:ascii="Times New Roman" w:hAnsi="Times New Roman"/>
              </w:rPr>
            </w:pPr>
            <w:r w:rsidRPr="00460ADB">
              <w:rPr>
                <w:rFonts w:ascii="Times New Roman" w:hAnsi="Times New Roman"/>
              </w:rPr>
              <w:t>3,0</w:t>
            </w:r>
          </w:p>
        </w:tc>
        <w:tc>
          <w:tcPr>
            <w:tcW w:w="1125" w:type="dxa"/>
          </w:tcPr>
          <w:p w:rsidR="00566D66" w:rsidRPr="00460ADB" w:rsidRDefault="00566D66" w:rsidP="00566D66">
            <w:pPr>
              <w:jc w:val="center"/>
              <w:rPr>
                <w:rFonts w:ascii="Times New Roman" w:hAnsi="Times New Roman"/>
              </w:rPr>
            </w:pPr>
            <w:r w:rsidRPr="00460ADB">
              <w:rPr>
                <w:rFonts w:ascii="Times New Roman" w:hAnsi="Times New Roman"/>
              </w:rPr>
              <w:t>2</w:t>
            </w:r>
          </w:p>
        </w:tc>
        <w:tc>
          <w:tcPr>
            <w:tcW w:w="1367" w:type="dxa"/>
          </w:tcPr>
          <w:p w:rsidR="00566D66" w:rsidRPr="00460ADB" w:rsidRDefault="00566D66" w:rsidP="00566D66">
            <w:pPr>
              <w:jc w:val="center"/>
              <w:rPr>
                <w:rFonts w:ascii="Times New Roman" w:hAnsi="Times New Roman"/>
              </w:rPr>
            </w:pPr>
            <w:r w:rsidRPr="00460ADB">
              <w:rPr>
                <w:rFonts w:ascii="Times New Roman" w:hAnsi="Times New Roman"/>
              </w:rPr>
              <w:t>75</w:t>
            </w:r>
          </w:p>
        </w:tc>
        <w:tc>
          <w:tcPr>
            <w:tcW w:w="1346" w:type="dxa"/>
          </w:tcPr>
          <w:p w:rsidR="00566D66" w:rsidRPr="00460ADB" w:rsidRDefault="00566D66" w:rsidP="00566D66">
            <w:pPr>
              <w:jc w:val="center"/>
              <w:rPr>
                <w:rFonts w:ascii="Times New Roman" w:hAnsi="Times New Roman"/>
              </w:rPr>
            </w:pPr>
            <w:r w:rsidRPr="00460ADB">
              <w:rPr>
                <w:rFonts w:ascii="Times New Roman" w:hAnsi="Times New Roman"/>
              </w:rPr>
              <w:t>80</w:t>
            </w:r>
          </w:p>
        </w:tc>
        <w:tc>
          <w:tcPr>
            <w:tcW w:w="1298" w:type="dxa"/>
          </w:tcPr>
          <w:p w:rsidR="00566D66" w:rsidRPr="00460ADB" w:rsidRDefault="00566D66" w:rsidP="00566D66">
            <w:pPr>
              <w:jc w:val="center"/>
              <w:rPr>
                <w:rFonts w:ascii="Times New Roman" w:hAnsi="Times New Roman"/>
              </w:rPr>
            </w:pPr>
            <w:r w:rsidRPr="00460ADB">
              <w:rPr>
                <w:rFonts w:ascii="Times New Roman" w:hAnsi="Times New Roman"/>
              </w:rPr>
              <w:t>2</w:t>
            </w:r>
          </w:p>
        </w:tc>
      </w:tr>
      <w:tr w:rsidR="00566D66" w:rsidRPr="00566D66" w:rsidTr="00566D66">
        <w:tc>
          <w:tcPr>
            <w:tcW w:w="1992" w:type="dxa"/>
          </w:tcPr>
          <w:p w:rsidR="00566D66" w:rsidRPr="00460ADB" w:rsidRDefault="00566D66" w:rsidP="00566D66">
            <w:pPr>
              <w:jc w:val="center"/>
              <w:rPr>
                <w:rFonts w:ascii="Times New Roman" w:hAnsi="Times New Roman"/>
              </w:rPr>
            </w:pPr>
            <w:r w:rsidRPr="00460ADB">
              <w:rPr>
                <w:rFonts w:ascii="Times New Roman" w:hAnsi="Times New Roman"/>
              </w:rPr>
              <w:t>Улицы и дороги в производственных зонах</w:t>
            </w:r>
          </w:p>
        </w:tc>
        <w:tc>
          <w:tcPr>
            <w:tcW w:w="1092" w:type="dxa"/>
          </w:tcPr>
          <w:p w:rsidR="00566D66" w:rsidRPr="00460ADB" w:rsidRDefault="00566D66" w:rsidP="00566D66">
            <w:pPr>
              <w:jc w:val="center"/>
              <w:rPr>
                <w:rFonts w:ascii="Times New Roman" w:hAnsi="Times New Roman"/>
              </w:rPr>
            </w:pPr>
            <w:r w:rsidRPr="00460ADB">
              <w:rPr>
                <w:rFonts w:ascii="Times New Roman" w:hAnsi="Times New Roman"/>
              </w:rPr>
              <w:t>50</w:t>
            </w:r>
          </w:p>
        </w:tc>
        <w:tc>
          <w:tcPr>
            <w:tcW w:w="1125" w:type="dxa"/>
          </w:tcPr>
          <w:p w:rsidR="00566D66" w:rsidRPr="00460ADB" w:rsidRDefault="00566D66" w:rsidP="00566D66">
            <w:pPr>
              <w:jc w:val="center"/>
              <w:rPr>
                <w:rFonts w:ascii="Times New Roman" w:hAnsi="Times New Roman"/>
              </w:rPr>
            </w:pPr>
            <w:r w:rsidRPr="00460ADB">
              <w:rPr>
                <w:rFonts w:ascii="Times New Roman" w:hAnsi="Times New Roman"/>
              </w:rPr>
              <w:t>3,5</w:t>
            </w:r>
          </w:p>
        </w:tc>
        <w:tc>
          <w:tcPr>
            <w:tcW w:w="1125" w:type="dxa"/>
          </w:tcPr>
          <w:p w:rsidR="00566D66" w:rsidRPr="00460ADB" w:rsidRDefault="00566D66" w:rsidP="00566D66">
            <w:pPr>
              <w:jc w:val="center"/>
              <w:rPr>
                <w:rFonts w:ascii="Times New Roman" w:hAnsi="Times New Roman"/>
              </w:rPr>
            </w:pPr>
            <w:r w:rsidRPr="00460ADB">
              <w:rPr>
                <w:rFonts w:ascii="Times New Roman" w:hAnsi="Times New Roman"/>
              </w:rPr>
              <w:t>2</w:t>
            </w:r>
          </w:p>
        </w:tc>
        <w:tc>
          <w:tcPr>
            <w:tcW w:w="1367" w:type="dxa"/>
          </w:tcPr>
          <w:p w:rsidR="00566D66" w:rsidRPr="00460ADB" w:rsidRDefault="00566D66" w:rsidP="00566D66">
            <w:pPr>
              <w:jc w:val="center"/>
              <w:rPr>
                <w:rFonts w:ascii="Times New Roman" w:hAnsi="Times New Roman"/>
              </w:rPr>
            </w:pPr>
            <w:r w:rsidRPr="00460ADB">
              <w:rPr>
                <w:rFonts w:ascii="Times New Roman" w:hAnsi="Times New Roman"/>
              </w:rPr>
              <w:t>110/140</w:t>
            </w:r>
          </w:p>
        </w:tc>
        <w:tc>
          <w:tcPr>
            <w:tcW w:w="1346" w:type="dxa"/>
          </w:tcPr>
          <w:p w:rsidR="00566D66" w:rsidRPr="00460ADB" w:rsidRDefault="00566D66" w:rsidP="00566D66">
            <w:pPr>
              <w:jc w:val="center"/>
              <w:rPr>
                <w:rFonts w:ascii="Times New Roman" w:hAnsi="Times New Roman"/>
              </w:rPr>
            </w:pPr>
            <w:r w:rsidRPr="00460ADB">
              <w:rPr>
                <w:rFonts w:ascii="Times New Roman" w:hAnsi="Times New Roman"/>
              </w:rPr>
              <w:t>60</w:t>
            </w:r>
          </w:p>
        </w:tc>
        <w:tc>
          <w:tcPr>
            <w:tcW w:w="1298" w:type="dxa"/>
          </w:tcPr>
          <w:p w:rsidR="00566D66" w:rsidRPr="00460ADB" w:rsidRDefault="00566D66" w:rsidP="00566D66">
            <w:pPr>
              <w:jc w:val="center"/>
              <w:rPr>
                <w:rFonts w:ascii="Times New Roman" w:hAnsi="Times New Roman"/>
              </w:rPr>
            </w:pPr>
            <w:r w:rsidRPr="00460ADB">
              <w:rPr>
                <w:rFonts w:ascii="Times New Roman" w:hAnsi="Times New Roman"/>
              </w:rPr>
              <w:t>2</w:t>
            </w:r>
          </w:p>
        </w:tc>
      </w:tr>
      <w:tr w:rsidR="00566D66" w:rsidRPr="00566D66" w:rsidTr="00566D66">
        <w:trPr>
          <w:trHeight w:val="923"/>
        </w:trPr>
        <w:tc>
          <w:tcPr>
            <w:tcW w:w="1992" w:type="dxa"/>
          </w:tcPr>
          <w:p w:rsidR="00566D66" w:rsidRPr="00460ADB" w:rsidRDefault="00566D66" w:rsidP="00566D66">
            <w:pPr>
              <w:jc w:val="center"/>
              <w:rPr>
                <w:rFonts w:ascii="Times New Roman" w:hAnsi="Times New Roman"/>
              </w:rPr>
            </w:pPr>
            <w:r w:rsidRPr="00460ADB">
              <w:rPr>
                <w:rFonts w:ascii="Times New Roman" w:hAnsi="Times New Roman"/>
              </w:rPr>
              <w:t xml:space="preserve">Хозяйственный проезд, скотопрогоны </w:t>
            </w:r>
          </w:p>
        </w:tc>
        <w:tc>
          <w:tcPr>
            <w:tcW w:w="1092" w:type="dxa"/>
          </w:tcPr>
          <w:p w:rsidR="00566D66" w:rsidRPr="00460ADB" w:rsidRDefault="00566D66" w:rsidP="00566D66">
            <w:pPr>
              <w:jc w:val="center"/>
              <w:rPr>
                <w:rFonts w:ascii="Times New Roman" w:hAnsi="Times New Roman"/>
              </w:rPr>
            </w:pPr>
            <w:r w:rsidRPr="00460ADB">
              <w:rPr>
                <w:rFonts w:ascii="Times New Roman" w:hAnsi="Times New Roman"/>
              </w:rPr>
              <w:t>30</w:t>
            </w:r>
          </w:p>
        </w:tc>
        <w:tc>
          <w:tcPr>
            <w:tcW w:w="1125" w:type="dxa"/>
          </w:tcPr>
          <w:p w:rsidR="00566D66" w:rsidRPr="00460ADB" w:rsidRDefault="00566D66" w:rsidP="00566D66">
            <w:pPr>
              <w:jc w:val="center"/>
              <w:rPr>
                <w:rFonts w:ascii="Times New Roman" w:hAnsi="Times New Roman"/>
              </w:rPr>
            </w:pPr>
            <w:r w:rsidRPr="00460ADB">
              <w:rPr>
                <w:rFonts w:ascii="Times New Roman" w:hAnsi="Times New Roman"/>
              </w:rPr>
              <w:t>4,1</w:t>
            </w:r>
          </w:p>
        </w:tc>
        <w:tc>
          <w:tcPr>
            <w:tcW w:w="1125" w:type="dxa"/>
          </w:tcPr>
          <w:p w:rsidR="00566D66" w:rsidRPr="00460ADB" w:rsidRDefault="00566D66" w:rsidP="00566D66">
            <w:pPr>
              <w:jc w:val="center"/>
              <w:rPr>
                <w:rFonts w:ascii="Times New Roman" w:hAnsi="Times New Roman"/>
              </w:rPr>
            </w:pPr>
            <w:r w:rsidRPr="00460ADB">
              <w:rPr>
                <w:rFonts w:ascii="Times New Roman" w:hAnsi="Times New Roman"/>
              </w:rPr>
              <w:t>1</w:t>
            </w:r>
          </w:p>
        </w:tc>
        <w:tc>
          <w:tcPr>
            <w:tcW w:w="1367" w:type="dxa"/>
          </w:tcPr>
          <w:p w:rsidR="00566D66" w:rsidRPr="00460ADB" w:rsidRDefault="00566D66" w:rsidP="00566D66">
            <w:pPr>
              <w:jc w:val="center"/>
              <w:rPr>
                <w:rFonts w:ascii="Times New Roman" w:hAnsi="Times New Roman"/>
              </w:rPr>
            </w:pPr>
            <w:r w:rsidRPr="00460ADB">
              <w:rPr>
                <w:rFonts w:ascii="Times New Roman" w:hAnsi="Times New Roman"/>
              </w:rPr>
              <w:t>-</w:t>
            </w:r>
          </w:p>
        </w:tc>
        <w:tc>
          <w:tcPr>
            <w:tcW w:w="1346" w:type="dxa"/>
          </w:tcPr>
          <w:p w:rsidR="00566D66" w:rsidRPr="00460ADB" w:rsidRDefault="00566D66" w:rsidP="00566D66">
            <w:pPr>
              <w:jc w:val="center"/>
              <w:rPr>
                <w:rFonts w:ascii="Times New Roman" w:hAnsi="Times New Roman"/>
              </w:rPr>
            </w:pPr>
            <w:r w:rsidRPr="00460ADB">
              <w:rPr>
                <w:rFonts w:ascii="Times New Roman" w:hAnsi="Times New Roman"/>
              </w:rPr>
              <w:t>-</w:t>
            </w:r>
          </w:p>
        </w:tc>
        <w:tc>
          <w:tcPr>
            <w:tcW w:w="1298" w:type="dxa"/>
          </w:tcPr>
          <w:p w:rsidR="00566D66" w:rsidRPr="00460ADB" w:rsidRDefault="00566D66" w:rsidP="00566D66">
            <w:pPr>
              <w:jc w:val="center"/>
              <w:rPr>
                <w:rFonts w:ascii="Times New Roman" w:hAnsi="Times New Roman"/>
              </w:rPr>
            </w:pPr>
            <w:r w:rsidRPr="00460ADB">
              <w:rPr>
                <w:rFonts w:ascii="Times New Roman" w:hAnsi="Times New Roman"/>
              </w:rPr>
              <w:t>-</w:t>
            </w:r>
          </w:p>
        </w:tc>
      </w:tr>
      <w:tr w:rsidR="00566D66" w:rsidRPr="00566D66" w:rsidTr="00566D66">
        <w:trPr>
          <w:trHeight w:val="244"/>
        </w:trPr>
        <w:tc>
          <w:tcPr>
            <w:tcW w:w="9345" w:type="dxa"/>
            <w:gridSpan w:val="7"/>
          </w:tcPr>
          <w:p w:rsidR="00566D66" w:rsidRPr="00460ADB" w:rsidRDefault="00566D66" w:rsidP="00566D66">
            <w:pPr>
              <w:jc w:val="center"/>
              <w:rPr>
                <w:rFonts w:ascii="Times New Roman" w:hAnsi="Times New Roman"/>
              </w:rPr>
            </w:pPr>
            <w:r w:rsidRPr="00460ADB">
              <w:rPr>
                <w:rFonts w:ascii="Times New Roman" w:hAnsi="Times New Roman"/>
              </w:rPr>
              <w:t>Пешеходные улицы и площади</w:t>
            </w:r>
          </w:p>
        </w:tc>
      </w:tr>
      <w:tr w:rsidR="00566D66" w:rsidRPr="00566D66" w:rsidTr="00566D66">
        <w:trPr>
          <w:trHeight w:val="923"/>
        </w:trPr>
        <w:tc>
          <w:tcPr>
            <w:tcW w:w="1992" w:type="dxa"/>
          </w:tcPr>
          <w:p w:rsidR="00566D66" w:rsidRPr="00460ADB" w:rsidRDefault="00566D66" w:rsidP="00566D66">
            <w:pPr>
              <w:jc w:val="center"/>
              <w:rPr>
                <w:rFonts w:ascii="Times New Roman" w:hAnsi="Times New Roman"/>
              </w:rPr>
            </w:pPr>
            <w:r w:rsidRPr="00460ADB">
              <w:rPr>
                <w:rFonts w:ascii="Times New Roman" w:hAnsi="Times New Roman"/>
              </w:rPr>
              <w:t>Пешеходные улицы и площади</w:t>
            </w:r>
          </w:p>
        </w:tc>
        <w:tc>
          <w:tcPr>
            <w:tcW w:w="1092" w:type="dxa"/>
          </w:tcPr>
          <w:p w:rsidR="00566D66" w:rsidRPr="00460ADB" w:rsidRDefault="00566D66" w:rsidP="00566D66">
            <w:pPr>
              <w:jc w:val="center"/>
              <w:rPr>
                <w:rFonts w:ascii="Times New Roman" w:hAnsi="Times New Roman"/>
              </w:rPr>
            </w:pPr>
            <w:r w:rsidRPr="00460ADB">
              <w:rPr>
                <w:rFonts w:ascii="Times New Roman" w:hAnsi="Times New Roman"/>
              </w:rPr>
              <w:t>-</w:t>
            </w:r>
          </w:p>
        </w:tc>
        <w:tc>
          <w:tcPr>
            <w:tcW w:w="1125" w:type="dxa"/>
          </w:tcPr>
          <w:p w:rsidR="00566D66" w:rsidRPr="00460ADB" w:rsidRDefault="00566D66" w:rsidP="00566D66">
            <w:pPr>
              <w:jc w:val="center"/>
              <w:rPr>
                <w:rFonts w:ascii="Times New Roman" w:hAnsi="Times New Roman"/>
              </w:rPr>
            </w:pPr>
            <w:r w:rsidRPr="00460ADB">
              <w:rPr>
                <w:rFonts w:ascii="Times New Roman" w:hAnsi="Times New Roman"/>
              </w:rPr>
              <w:t>По расчету</w:t>
            </w:r>
          </w:p>
        </w:tc>
        <w:tc>
          <w:tcPr>
            <w:tcW w:w="1125" w:type="dxa"/>
          </w:tcPr>
          <w:p w:rsidR="00566D66" w:rsidRPr="00460ADB" w:rsidRDefault="00566D66" w:rsidP="00566D66">
            <w:pPr>
              <w:jc w:val="center"/>
              <w:rPr>
                <w:rFonts w:ascii="Times New Roman" w:hAnsi="Times New Roman"/>
              </w:rPr>
            </w:pPr>
            <w:r w:rsidRPr="00460ADB">
              <w:rPr>
                <w:rFonts w:ascii="Times New Roman" w:hAnsi="Times New Roman"/>
              </w:rPr>
              <w:t>По расчету</w:t>
            </w:r>
          </w:p>
        </w:tc>
        <w:tc>
          <w:tcPr>
            <w:tcW w:w="1367" w:type="dxa"/>
          </w:tcPr>
          <w:p w:rsidR="00566D66" w:rsidRPr="00460ADB" w:rsidRDefault="00566D66" w:rsidP="00566D66">
            <w:pPr>
              <w:jc w:val="center"/>
              <w:rPr>
                <w:rFonts w:ascii="Times New Roman" w:hAnsi="Times New Roman"/>
              </w:rPr>
            </w:pPr>
            <w:r w:rsidRPr="00460ADB">
              <w:rPr>
                <w:rFonts w:ascii="Times New Roman" w:hAnsi="Times New Roman"/>
              </w:rPr>
              <w:t>-</w:t>
            </w:r>
          </w:p>
        </w:tc>
        <w:tc>
          <w:tcPr>
            <w:tcW w:w="1346" w:type="dxa"/>
          </w:tcPr>
          <w:p w:rsidR="00566D66" w:rsidRPr="00460ADB" w:rsidRDefault="00566D66" w:rsidP="00566D66">
            <w:pPr>
              <w:jc w:val="center"/>
              <w:rPr>
                <w:rFonts w:ascii="Times New Roman" w:hAnsi="Times New Roman"/>
              </w:rPr>
            </w:pPr>
            <w:r w:rsidRPr="00460ADB">
              <w:rPr>
                <w:rFonts w:ascii="Times New Roman" w:hAnsi="Times New Roman"/>
              </w:rPr>
              <w:t>40</w:t>
            </w:r>
          </w:p>
        </w:tc>
        <w:tc>
          <w:tcPr>
            <w:tcW w:w="1298" w:type="dxa"/>
          </w:tcPr>
          <w:p w:rsidR="00566D66" w:rsidRPr="00460ADB" w:rsidRDefault="00566D66" w:rsidP="00566D66">
            <w:pPr>
              <w:jc w:val="center"/>
              <w:rPr>
                <w:rFonts w:ascii="Times New Roman" w:hAnsi="Times New Roman"/>
              </w:rPr>
            </w:pPr>
            <w:r w:rsidRPr="00460ADB">
              <w:rPr>
                <w:rFonts w:ascii="Times New Roman" w:hAnsi="Times New Roman"/>
              </w:rPr>
              <w:t>По проекту</w:t>
            </w:r>
          </w:p>
        </w:tc>
      </w:tr>
    </w:tbl>
    <w:p w:rsidR="00566D66" w:rsidRPr="00566D66" w:rsidRDefault="00566D66" w:rsidP="00460ADB">
      <w:pPr>
        <w:ind w:firstLine="708"/>
        <w:jc w:val="both"/>
        <w:rPr>
          <w:rFonts w:ascii="Times New Roman" w:eastAsia="Calibri" w:hAnsi="Times New Roman"/>
          <w:sz w:val="26"/>
          <w:szCs w:val="26"/>
        </w:rPr>
      </w:pPr>
      <w:r w:rsidRPr="00566D66">
        <w:rPr>
          <w:rFonts w:ascii="Times New Roman" w:eastAsia="Calibri" w:hAnsi="Times New Roman"/>
          <w:sz w:val="26"/>
          <w:szCs w:val="26"/>
        </w:rPr>
        <w:t>В районах индивидуальной жилой застройки дальность пешеходных подходов к ближайшей остановке общественного транспорта должна быть не более 800 м.</w:t>
      </w:r>
    </w:p>
    <w:p w:rsidR="00566D66" w:rsidRPr="00566D66" w:rsidRDefault="00566D66" w:rsidP="00460ADB">
      <w:pPr>
        <w:ind w:firstLine="708"/>
        <w:jc w:val="both"/>
        <w:rPr>
          <w:rFonts w:ascii="Times New Roman" w:eastAsia="Calibri" w:hAnsi="Times New Roman"/>
          <w:b/>
          <w:sz w:val="26"/>
          <w:szCs w:val="26"/>
        </w:rPr>
      </w:pPr>
    </w:p>
    <w:p w:rsidR="00566D66" w:rsidRPr="00566D66" w:rsidRDefault="00566D66" w:rsidP="00460ADB">
      <w:pPr>
        <w:ind w:firstLine="708"/>
        <w:jc w:val="both"/>
        <w:rPr>
          <w:rFonts w:ascii="Times New Roman" w:eastAsia="Calibri" w:hAnsi="Times New Roman"/>
          <w:b/>
          <w:sz w:val="26"/>
          <w:szCs w:val="26"/>
        </w:rPr>
      </w:pPr>
      <w:r w:rsidRPr="00566D66">
        <w:rPr>
          <w:rFonts w:ascii="Times New Roman" w:eastAsia="Calibri" w:hAnsi="Times New Roman"/>
          <w:b/>
          <w:sz w:val="26"/>
          <w:szCs w:val="26"/>
        </w:rPr>
        <w:t>1.3 Расчётные показатели минимально допустимого уровня обеспеченности объектами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Морозовского сельского поселения Тейковского муниципального района</w:t>
      </w:r>
    </w:p>
    <w:p w:rsidR="00566D66" w:rsidRDefault="00566D66" w:rsidP="00460ADB">
      <w:pPr>
        <w:ind w:firstLine="708"/>
        <w:jc w:val="both"/>
        <w:rPr>
          <w:rFonts w:ascii="Times New Roman" w:eastAsia="Calibri" w:hAnsi="Times New Roman"/>
          <w:sz w:val="26"/>
          <w:szCs w:val="26"/>
        </w:rPr>
      </w:pPr>
      <w:r w:rsidRPr="00566D66">
        <w:rPr>
          <w:rFonts w:ascii="Times New Roman" w:eastAsia="Calibri" w:hAnsi="Times New Roman"/>
          <w:sz w:val="26"/>
          <w:szCs w:val="26"/>
        </w:rPr>
        <w:t>Расчетные показатели минимально допустимого уровня обеспеченности объектами местного значения в области физической культуры и массового спорта и показатели максимально допустимого уровня территориальной доступности таких объектов, разработаны в соответствии с предоставленными исходными данными и представлены в таблице 1.3.1.</w:t>
      </w:r>
    </w:p>
    <w:p w:rsidR="00460ADB" w:rsidRDefault="00460ADB" w:rsidP="00460ADB">
      <w:pPr>
        <w:ind w:firstLine="708"/>
        <w:jc w:val="both"/>
        <w:rPr>
          <w:rFonts w:ascii="Times New Roman" w:eastAsia="Calibri" w:hAnsi="Times New Roman"/>
          <w:sz w:val="26"/>
          <w:szCs w:val="26"/>
        </w:rPr>
      </w:pPr>
    </w:p>
    <w:p w:rsidR="00460ADB" w:rsidRDefault="00460ADB" w:rsidP="00460ADB">
      <w:pPr>
        <w:ind w:firstLine="708"/>
        <w:jc w:val="both"/>
        <w:rPr>
          <w:rFonts w:ascii="Times New Roman" w:eastAsia="Calibri" w:hAnsi="Times New Roman"/>
          <w:sz w:val="26"/>
          <w:szCs w:val="26"/>
        </w:rPr>
      </w:pPr>
    </w:p>
    <w:p w:rsidR="00460ADB" w:rsidRDefault="00460ADB" w:rsidP="00460ADB">
      <w:pPr>
        <w:ind w:firstLine="708"/>
        <w:jc w:val="both"/>
        <w:rPr>
          <w:rFonts w:ascii="Times New Roman" w:eastAsia="Calibri" w:hAnsi="Times New Roman"/>
          <w:sz w:val="26"/>
          <w:szCs w:val="26"/>
        </w:rPr>
      </w:pPr>
    </w:p>
    <w:p w:rsidR="00460ADB" w:rsidRDefault="00460ADB" w:rsidP="00460ADB">
      <w:pPr>
        <w:ind w:firstLine="708"/>
        <w:jc w:val="both"/>
        <w:rPr>
          <w:rFonts w:ascii="Times New Roman" w:eastAsia="Calibri" w:hAnsi="Times New Roman"/>
          <w:sz w:val="26"/>
          <w:szCs w:val="26"/>
        </w:rPr>
      </w:pPr>
    </w:p>
    <w:p w:rsidR="00460ADB" w:rsidRDefault="00460ADB" w:rsidP="00460ADB">
      <w:pPr>
        <w:ind w:firstLine="708"/>
        <w:jc w:val="both"/>
        <w:rPr>
          <w:rFonts w:ascii="Times New Roman" w:eastAsia="Calibri" w:hAnsi="Times New Roman"/>
          <w:sz w:val="26"/>
          <w:szCs w:val="26"/>
        </w:rPr>
      </w:pPr>
    </w:p>
    <w:p w:rsidR="00460ADB" w:rsidRDefault="00460ADB" w:rsidP="00460ADB">
      <w:pPr>
        <w:ind w:firstLine="708"/>
        <w:jc w:val="both"/>
        <w:rPr>
          <w:rFonts w:ascii="Times New Roman" w:eastAsia="Calibri" w:hAnsi="Times New Roman"/>
          <w:sz w:val="26"/>
          <w:szCs w:val="26"/>
        </w:rPr>
      </w:pPr>
    </w:p>
    <w:p w:rsidR="00460ADB" w:rsidRPr="00566D66" w:rsidRDefault="00460ADB" w:rsidP="00460ADB">
      <w:pPr>
        <w:ind w:firstLine="708"/>
        <w:jc w:val="both"/>
        <w:rPr>
          <w:rFonts w:ascii="Times New Roman" w:eastAsia="Calibri" w:hAnsi="Times New Roman"/>
          <w:sz w:val="26"/>
          <w:szCs w:val="26"/>
        </w:rPr>
      </w:pPr>
    </w:p>
    <w:p w:rsidR="00566D66" w:rsidRPr="00566D66" w:rsidRDefault="00566D66" w:rsidP="00460ADB">
      <w:pPr>
        <w:ind w:firstLine="708"/>
        <w:jc w:val="center"/>
        <w:rPr>
          <w:rFonts w:ascii="Times New Roman" w:eastAsia="Calibri" w:hAnsi="Times New Roman"/>
          <w:sz w:val="26"/>
          <w:szCs w:val="26"/>
        </w:rPr>
      </w:pPr>
      <w:r w:rsidRPr="00566D66">
        <w:rPr>
          <w:rFonts w:ascii="Times New Roman" w:eastAsia="Calibri" w:hAnsi="Times New Roman"/>
          <w:sz w:val="26"/>
          <w:szCs w:val="26"/>
        </w:rPr>
        <w:lastRenderedPageBreak/>
        <w:t xml:space="preserve"> Таблица 1.3.</w:t>
      </w:r>
      <w:proofErr w:type="gramStart"/>
      <w:r w:rsidRPr="00566D66">
        <w:rPr>
          <w:rFonts w:ascii="Times New Roman" w:eastAsia="Calibri" w:hAnsi="Times New Roman"/>
          <w:sz w:val="26"/>
          <w:szCs w:val="26"/>
        </w:rPr>
        <w:t>1.Расчетные</w:t>
      </w:r>
      <w:proofErr w:type="gramEnd"/>
      <w:r w:rsidRPr="00566D66">
        <w:rPr>
          <w:rFonts w:ascii="Times New Roman" w:eastAsia="Calibri" w:hAnsi="Times New Roman"/>
          <w:sz w:val="26"/>
          <w:szCs w:val="26"/>
        </w:rPr>
        <w:t xml:space="preserve"> показатели объектов в области физической культуры и массового спорта </w:t>
      </w:r>
    </w:p>
    <w:tbl>
      <w:tblPr>
        <w:tblStyle w:val="71"/>
        <w:tblW w:w="0" w:type="auto"/>
        <w:tblLook w:val="04A0" w:firstRow="1" w:lastRow="0" w:firstColumn="1" w:lastColumn="0" w:noHBand="0" w:noVBand="1"/>
      </w:tblPr>
      <w:tblGrid>
        <w:gridCol w:w="441"/>
        <w:gridCol w:w="2466"/>
        <w:gridCol w:w="1567"/>
        <w:gridCol w:w="1219"/>
        <w:gridCol w:w="2575"/>
        <w:gridCol w:w="1219"/>
      </w:tblGrid>
      <w:tr w:rsidR="00566D66" w:rsidRPr="00566D66" w:rsidTr="00566D66">
        <w:tc>
          <w:tcPr>
            <w:tcW w:w="846" w:type="dxa"/>
            <w:vMerge w:val="restart"/>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w:t>
            </w:r>
          </w:p>
        </w:tc>
        <w:tc>
          <w:tcPr>
            <w:tcW w:w="2268" w:type="dxa"/>
            <w:vMerge w:val="restart"/>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Наименование объекта</w:t>
            </w:r>
          </w:p>
        </w:tc>
        <w:tc>
          <w:tcPr>
            <w:tcW w:w="3115" w:type="dxa"/>
            <w:gridSpan w:val="2"/>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Показатель минимально допустимого уровня обеспеченности</w:t>
            </w:r>
          </w:p>
        </w:tc>
        <w:tc>
          <w:tcPr>
            <w:tcW w:w="3116" w:type="dxa"/>
            <w:gridSpan w:val="2"/>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Показатель максимально допустимого уровня территориальной доступности</w:t>
            </w:r>
          </w:p>
        </w:tc>
      </w:tr>
      <w:tr w:rsidR="00566D66" w:rsidRPr="00566D66" w:rsidTr="00566D66">
        <w:tc>
          <w:tcPr>
            <w:tcW w:w="846" w:type="dxa"/>
            <w:vMerge/>
          </w:tcPr>
          <w:p w:rsidR="00566D66" w:rsidRPr="00460ADB" w:rsidRDefault="00566D66" w:rsidP="00566D66">
            <w:pPr>
              <w:jc w:val="center"/>
              <w:rPr>
                <w:rFonts w:ascii="Times New Roman" w:hAnsi="Times New Roman"/>
                <w:b/>
                <w:szCs w:val="26"/>
              </w:rPr>
            </w:pPr>
          </w:p>
        </w:tc>
        <w:tc>
          <w:tcPr>
            <w:tcW w:w="2268" w:type="dxa"/>
            <w:vMerge/>
          </w:tcPr>
          <w:p w:rsidR="00566D66" w:rsidRPr="00460ADB" w:rsidRDefault="00566D66" w:rsidP="00566D66">
            <w:pPr>
              <w:jc w:val="center"/>
              <w:rPr>
                <w:rFonts w:ascii="Times New Roman" w:hAnsi="Times New Roman"/>
                <w:b/>
                <w:szCs w:val="26"/>
              </w:rPr>
            </w:pPr>
          </w:p>
        </w:tc>
        <w:tc>
          <w:tcPr>
            <w:tcW w:w="1557"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Единица измерения</w:t>
            </w:r>
          </w:p>
        </w:tc>
        <w:tc>
          <w:tcPr>
            <w:tcW w:w="1558"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Величина</w:t>
            </w:r>
          </w:p>
        </w:tc>
        <w:tc>
          <w:tcPr>
            <w:tcW w:w="1558"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Единица измерения</w:t>
            </w:r>
          </w:p>
        </w:tc>
        <w:tc>
          <w:tcPr>
            <w:tcW w:w="1558" w:type="dxa"/>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Величина</w:t>
            </w:r>
          </w:p>
        </w:tc>
      </w:tr>
      <w:tr w:rsidR="00566D66" w:rsidRPr="00566D66" w:rsidTr="00566D66">
        <w:tc>
          <w:tcPr>
            <w:tcW w:w="846" w:type="dxa"/>
            <w:vMerge w:val="restart"/>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1.</w:t>
            </w:r>
          </w:p>
        </w:tc>
        <w:tc>
          <w:tcPr>
            <w:tcW w:w="2268" w:type="dxa"/>
            <w:vMerge w:val="restart"/>
          </w:tcPr>
          <w:p w:rsidR="00566D66" w:rsidRPr="00460ADB" w:rsidRDefault="00566D66" w:rsidP="00566D66">
            <w:pPr>
              <w:jc w:val="center"/>
              <w:rPr>
                <w:rFonts w:ascii="Times New Roman" w:hAnsi="Times New Roman"/>
                <w:szCs w:val="26"/>
              </w:rPr>
            </w:pPr>
            <w:r w:rsidRPr="00460ADB">
              <w:rPr>
                <w:rFonts w:ascii="Times New Roman" w:hAnsi="Times New Roman"/>
                <w:szCs w:val="26"/>
              </w:rPr>
              <w:t>Помещения для физкультурно-оздоровительных занятий (спортивные залы)</w:t>
            </w:r>
          </w:p>
        </w:tc>
        <w:tc>
          <w:tcPr>
            <w:tcW w:w="1557"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м² общ. площади на 100 чел.</w:t>
            </w:r>
          </w:p>
        </w:tc>
        <w:tc>
          <w:tcPr>
            <w:tcW w:w="1558"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7</w:t>
            </w:r>
          </w:p>
        </w:tc>
        <w:tc>
          <w:tcPr>
            <w:tcW w:w="1558" w:type="dxa"/>
            <w:vMerge w:val="restart"/>
          </w:tcPr>
          <w:p w:rsidR="00566D66" w:rsidRPr="00460ADB" w:rsidRDefault="00566D66" w:rsidP="00566D66">
            <w:pPr>
              <w:jc w:val="center"/>
              <w:rPr>
                <w:rFonts w:ascii="Times New Roman" w:hAnsi="Times New Roman"/>
                <w:szCs w:val="26"/>
              </w:rPr>
            </w:pPr>
            <w:r w:rsidRPr="00460ADB">
              <w:rPr>
                <w:rFonts w:ascii="Times New Roman" w:hAnsi="Times New Roman"/>
                <w:szCs w:val="26"/>
              </w:rPr>
              <w:t>транспортная доступность, мин.</w:t>
            </w:r>
          </w:p>
        </w:tc>
        <w:tc>
          <w:tcPr>
            <w:tcW w:w="1558" w:type="dxa"/>
            <w:vMerge w:val="restart"/>
          </w:tcPr>
          <w:p w:rsidR="00566D66" w:rsidRPr="00460ADB" w:rsidRDefault="00566D66" w:rsidP="00566D66">
            <w:pPr>
              <w:jc w:val="center"/>
              <w:rPr>
                <w:rFonts w:ascii="Times New Roman" w:hAnsi="Times New Roman"/>
                <w:szCs w:val="26"/>
              </w:rPr>
            </w:pPr>
            <w:r w:rsidRPr="00460ADB">
              <w:rPr>
                <w:rFonts w:ascii="Times New Roman" w:hAnsi="Times New Roman"/>
                <w:szCs w:val="26"/>
              </w:rPr>
              <w:t>40</w:t>
            </w:r>
          </w:p>
        </w:tc>
      </w:tr>
      <w:tr w:rsidR="00566D66" w:rsidRPr="00566D66" w:rsidTr="00566D66">
        <w:tc>
          <w:tcPr>
            <w:tcW w:w="846" w:type="dxa"/>
            <w:vMerge/>
          </w:tcPr>
          <w:p w:rsidR="00566D66" w:rsidRPr="00460ADB" w:rsidRDefault="00566D66" w:rsidP="00566D66">
            <w:pPr>
              <w:jc w:val="center"/>
              <w:rPr>
                <w:rFonts w:ascii="Times New Roman" w:hAnsi="Times New Roman"/>
                <w:b/>
                <w:szCs w:val="26"/>
              </w:rPr>
            </w:pPr>
          </w:p>
        </w:tc>
        <w:tc>
          <w:tcPr>
            <w:tcW w:w="2268" w:type="dxa"/>
            <w:vMerge/>
          </w:tcPr>
          <w:p w:rsidR="00566D66" w:rsidRPr="00460ADB" w:rsidRDefault="00566D66" w:rsidP="00566D66">
            <w:pPr>
              <w:jc w:val="center"/>
              <w:rPr>
                <w:rFonts w:ascii="Times New Roman" w:hAnsi="Times New Roman"/>
                <w:szCs w:val="26"/>
              </w:rPr>
            </w:pPr>
          </w:p>
        </w:tc>
        <w:tc>
          <w:tcPr>
            <w:tcW w:w="1557"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пропускная  способность, чел./смену на 100 чел</w:t>
            </w:r>
          </w:p>
        </w:tc>
        <w:tc>
          <w:tcPr>
            <w:tcW w:w="1558"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10</w:t>
            </w:r>
          </w:p>
        </w:tc>
        <w:tc>
          <w:tcPr>
            <w:tcW w:w="1558" w:type="dxa"/>
            <w:vMerge/>
          </w:tcPr>
          <w:p w:rsidR="00566D66" w:rsidRPr="00460ADB" w:rsidRDefault="00566D66" w:rsidP="00566D66">
            <w:pPr>
              <w:jc w:val="center"/>
              <w:rPr>
                <w:rFonts w:ascii="Times New Roman" w:hAnsi="Times New Roman"/>
                <w:szCs w:val="26"/>
              </w:rPr>
            </w:pPr>
          </w:p>
        </w:tc>
        <w:tc>
          <w:tcPr>
            <w:tcW w:w="1558" w:type="dxa"/>
            <w:vMerge/>
          </w:tcPr>
          <w:p w:rsidR="00566D66" w:rsidRPr="00460ADB" w:rsidRDefault="00566D66" w:rsidP="00566D66">
            <w:pPr>
              <w:jc w:val="center"/>
              <w:rPr>
                <w:rFonts w:ascii="Times New Roman" w:hAnsi="Times New Roman"/>
                <w:szCs w:val="26"/>
              </w:rPr>
            </w:pPr>
          </w:p>
        </w:tc>
      </w:tr>
      <w:tr w:rsidR="00566D66" w:rsidRPr="00566D66" w:rsidTr="00566D66">
        <w:tc>
          <w:tcPr>
            <w:tcW w:w="846" w:type="dxa"/>
            <w:vMerge w:val="restart"/>
          </w:tcPr>
          <w:p w:rsidR="00566D66" w:rsidRPr="00460ADB" w:rsidRDefault="00566D66" w:rsidP="00566D66">
            <w:pPr>
              <w:jc w:val="center"/>
              <w:rPr>
                <w:rFonts w:ascii="Times New Roman" w:hAnsi="Times New Roman"/>
                <w:b/>
                <w:szCs w:val="26"/>
              </w:rPr>
            </w:pPr>
            <w:r w:rsidRPr="00460ADB">
              <w:rPr>
                <w:rFonts w:ascii="Times New Roman" w:hAnsi="Times New Roman"/>
                <w:b/>
                <w:szCs w:val="26"/>
              </w:rPr>
              <w:t>2.</w:t>
            </w:r>
          </w:p>
        </w:tc>
        <w:tc>
          <w:tcPr>
            <w:tcW w:w="2268" w:type="dxa"/>
            <w:vMerge w:val="restart"/>
          </w:tcPr>
          <w:p w:rsidR="00566D66" w:rsidRPr="00460ADB" w:rsidRDefault="00566D66" w:rsidP="00566D66">
            <w:pPr>
              <w:jc w:val="center"/>
              <w:rPr>
                <w:rFonts w:ascii="Times New Roman" w:hAnsi="Times New Roman"/>
                <w:szCs w:val="26"/>
              </w:rPr>
            </w:pPr>
            <w:r w:rsidRPr="00460ADB">
              <w:rPr>
                <w:rFonts w:ascii="Times New Roman" w:hAnsi="Times New Roman"/>
                <w:szCs w:val="26"/>
              </w:rPr>
              <w:t>Плоскостные спортивные сооружения административного центра поселения (многофункциональная спортивная площадка) – для населения всего поселения</w:t>
            </w:r>
          </w:p>
        </w:tc>
        <w:tc>
          <w:tcPr>
            <w:tcW w:w="1557"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га на 100 чел.</w:t>
            </w:r>
          </w:p>
        </w:tc>
        <w:tc>
          <w:tcPr>
            <w:tcW w:w="1558" w:type="dxa"/>
          </w:tcPr>
          <w:p w:rsidR="00566D66" w:rsidRPr="00460ADB" w:rsidRDefault="00566D66" w:rsidP="00566D66">
            <w:pPr>
              <w:jc w:val="center"/>
              <w:rPr>
                <w:rFonts w:ascii="Times New Roman" w:hAnsi="Times New Roman"/>
                <w:szCs w:val="26"/>
              </w:rPr>
            </w:pPr>
            <w:r w:rsidRPr="00460ADB">
              <w:rPr>
                <w:rFonts w:ascii="Times New Roman" w:hAnsi="Times New Roman"/>
                <w:szCs w:val="26"/>
              </w:rPr>
              <w:t>0,19</w:t>
            </w:r>
          </w:p>
        </w:tc>
        <w:tc>
          <w:tcPr>
            <w:tcW w:w="1558" w:type="dxa"/>
            <w:vMerge w:val="restart"/>
          </w:tcPr>
          <w:p w:rsidR="00566D66" w:rsidRPr="00460ADB" w:rsidRDefault="00566D66" w:rsidP="00566D66">
            <w:pPr>
              <w:jc w:val="center"/>
              <w:rPr>
                <w:rFonts w:ascii="Times New Roman" w:hAnsi="Times New Roman"/>
                <w:szCs w:val="26"/>
              </w:rPr>
            </w:pPr>
            <w:proofErr w:type="spellStart"/>
            <w:r w:rsidRPr="00460ADB">
              <w:rPr>
                <w:rFonts w:ascii="Times New Roman" w:hAnsi="Times New Roman"/>
                <w:szCs w:val="26"/>
              </w:rPr>
              <w:t>транспортнопешеходная</w:t>
            </w:r>
            <w:proofErr w:type="spellEnd"/>
            <w:r w:rsidRPr="00460ADB">
              <w:rPr>
                <w:rFonts w:ascii="Times New Roman" w:hAnsi="Times New Roman"/>
                <w:szCs w:val="26"/>
              </w:rPr>
              <w:t xml:space="preserve"> доступность, мин.</w:t>
            </w:r>
          </w:p>
        </w:tc>
        <w:tc>
          <w:tcPr>
            <w:tcW w:w="1558" w:type="dxa"/>
            <w:vMerge w:val="restart"/>
          </w:tcPr>
          <w:p w:rsidR="00566D66" w:rsidRPr="00460ADB" w:rsidRDefault="00566D66" w:rsidP="00566D66">
            <w:pPr>
              <w:jc w:val="center"/>
              <w:rPr>
                <w:rFonts w:ascii="Times New Roman" w:hAnsi="Times New Roman"/>
                <w:szCs w:val="26"/>
              </w:rPr>
            </w:pPr>
            <w:r w:rsidRPr="00460ADB">
              <w:rPr>
                <w:rFonts w:ascii="Times New Roman" w:hAnsi="Times New Roman"/>
                <w:szCs w:val="26"/>
              </w:rPr>
              <w:t>40</w:t>
            </w:r>
          </w:p>
        </w:tc>
      </w:tr>
      <w:tr w:rsidR="00566D66" w:rsidRPr="00566D66" w:rsidTr="00566D66">
        <w:tc>
          <w:tcPr>
            <w:tcW w:w="846" w:type="dxa"/>
            <w:vMerge/>
          </w:tcPr>
          <w:p w:rsidR="00566D66" w:rsidRPr="00566D66" w:rsidRDefault="00566D66" w:rsidP="00566D66">
            <w:pPr>
              <w:jc w:val="center"/>
              <w:rPr>
                <w:rFonts w:ascii="Times New Roman" w:hAnsi="Times New Roman"/>
                <w:sz w:val="26"/>
                <w:szCs w:val="26"/>
              </w:rPr>
            </w:pPr>
          </w:p>
        </w:tc>
        <w:tc>
          <w:tcPr>
            <w:tcW w:w="2268" w:type="dxa"/>
            <w:vMerge/>
          </w:tcPr>
          <w:p w:rsidR="00566D66" w:rsidRPr="00566D66" w:rsidRDefault="00566D66" w:rsidP="00566D66">
            <w:pPr>
              <w:jc w:val="center"/>
              <w:rPr>
                <w:rFonts w:ascii="Times New Roman" w:hAnsi="Times New Roman"/>
                <w:sz w:val="26"/>
                <w:szCs w:val="26"/>
              </w:rPr>
            </w:pPr>
          </w:p>
        </w:tc>
        <w:tc>
          <w:tcPr>
            <w:tcW w:w="1557" w:type="dxa"/>
          </w:tcPr>
          <w:p w:rsidR="00566D66" w:rsidRPr="00566D66" w:rsidRDefault="00566D66" w:rsidP="00566D66">
            <w:pPr>
              <w:jc w:val="center"/>
              <w:rPr>
                <w:rFonts w:ascii="Times New Roman" w:hAnsi="Times New Roman"/>
                <w:sz w:val="26"/>
                <w:szCs w:val="26"/>
              </w:rPr>
            </w:pPr>
            <w:r w:rsidRPr="00566D66">
              <w:rPr>
                <w:rFonts w:ascii="Times New Roman" w:hAnsi="Times New Roman"/>
                <w:sz w:val="26"/>
                <w:szCs w:val="26"/>
              </w:rPr>
              <w:t>пропускная  способность, чел</w:t>
            </w:r>
          </w:p>
        </w:tc>
        <w:tc>
          <w:tcPr>
            <w:tcW w:w="1558" w:type="dxa"/>
          </w:tcPr>
          <w:p w:rsidR="00566D66" w:rsidRPr="00566D66" w:rsidRDefault="00566D66" w:rsidP="00566D66">
            <w:pPr>
              <w:jc w:val="center"/>
              <w:rPr>
                <w:rFonts w:ascii="Times New Roman" w:hAnsi="Times New Roman"/>
                <w:sz w:val="26"/>
                <w:szCs w:val="26"/>
              </w:rPr>
            </w:pPr>
            <w:r w:rsidRPr="00566D66">
              <w:rPr>
                <w:rFonts w:ascii="Times New Roman" w:hAnsi="Times New Roman"/>
                <w:sz w:val="26"/>
                <w:szCs w:val="26"/>
              </w:rPr>
              <w:t>40</w:t>
            </w:r>
          </w:p>
        </w:tc>
        <w:tc>
          <w:tcPr>
            <w:tcW w:w="1558" w:type="dxa"/>
            <w:vMerge/>
          </w:tcPr>
          <w:p w:rsidR="00566D66" w:rsidRPr="00566D66" w:rsidRDefault="00566D66" w:rsidP="00566D66">
            <w:pPr>
              <w:jc w:val="center"/>
              <w:rPr>
                <w:rFonts w:ascii="Times New Roman" w:hAnsi="Times New Roman"/>
                <w:sz w:val="26"/>
                <w:szCs w:val="26"/>
              </w:rPr>
            </w:pPr>
          </w:p>
        </w:tc>
        <w:tc>
          <w:tcPr>
            <w:tcW w:w="1558" w:type="dxa"/>
            <w:vMerge/>
          </w:tcPr>
          <w:p w:rsidR="00566D66" w:rsidRPr="00566D66" w:rsidRDefault="00566D66" w:rsidP="00566D66">
            <w:pPr>
              <w:jc w:val="center"/>
              <w:rPr>
                <w:rFonts w:ascii="Times New Roman" w:hAnsi="Times New Roman"/>
                <w:sz w:val="26"/>
                <w:szCs w:val="26"/>
              </w:rPr>
            </w:pPr>
          </w:p>
        </w:tc>
      </w:tr>
    </w:tbl>
    <w:p w:rsidR="00566D66" w:rsidRPr="00566D66" w:rsidRDefault="00566D66" w:rsidP="00566D66">
      <w:pPr>
        <w:spacing w:line="259" w:lineRule="auto"/>
        <w:ind w:firstLine="708"/>
        <w:jc w:val="center"/>
        <w:rPr>
          <w:rFonts w:ascii="Times New Roman" w:eastAsia="Calibri" w:hAnsi="Times New Roman"/>
          <w:sz w:val="26"/>
          <w:szCs w:val="26"/>
        </w:rPr>
      </w:pPr>
    </w:p>
    <w:p w:rsidR="00566D66" w:rsidRPr="00566D66" w:rsidRDefault="00566D66" w:rsidP="00566D66">
      <w:pPr>
        <w:spacing w:line="259" w:lineRule="auto"/>
        <w:ind w:firstLine="708"/>
        <w:jc w:val="both"/>
        <w:rPr>
          <w:rFonts w:ascii="Times New Roman" w:eastAsia="Calibri" w:hAnsi="Times New Roman"/>
          <w:b/>
          <w:sz w:val="26"/>
          <w:szCs w:val="26"/>
        </w:rPr>
      </w:pPr>
      <w:r w:rsidRPr="00566D66">
        <w:rPr>
          <w:rFonts w:ascii="Times New Roman" w:eastAsia="Calibri" w:hAnsi="Times New Roman"/>
          <w:b/>
          <w:sz w:val="26"/>
          <w:szCs w:val="26"/>
        </w:rPr>
        <w:t xml:space="preserve">1.4 Расчётные показатели минимально допустимого уровня обеспеченности объектами местного значения сельского поселения в иных областях </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Перечень объектов и расчетные показатели для объектов местного значения в иных областях установлены в соответствии с решением вопросов местного значения сельского поселения в различных сферах. Расчетные показатели для объектов местного значения в иных областях (в области образования, здравоохранения, культуры, жилищного строительства, сельского хозяйства), представлены в п. 1.4.1. – 1.4.4. местных нормативов градостроительного проектирования. </w:t>
      </w:r>
    </w:p>
    <w:p w:rsid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Показатели и нормативные требования для объектов в области утилизации и переработки отходов, рекреации, объектов промышленного и коммунально-складского назначения, показатели в области предупреждения чрезвычайных ситуаций, в сфере инженерной подготовки и защиты территорий, учета потребностей маломобильных групп населения.</w:t>
      </w:r>
    </w:p>
    <w:p w:rsidR="00DE26A2" w:rsidRDefault="00DE26A2" w:rsidP="00566D66">
      <w:pPr>
        <w:spacing w:line="259" w:lineRule="auto"/>
        <w:ind w:firstLine="708"/>
        <w:jc w:val="both"/>
        <w:rPr>
          <w:rFonts w:ascii="Times New Roman" w:eastAsia="Calibri" w:hAnsi="Times New Roman"/>
          <w:sz w:val="26"/>
          <w:szCs w:val="26"/>
        </w:rPr>
      </w:pPr>
    </w:p>
    <w:p w:rsidR="00DE26A2" w:rsidRDefault="00DE26A2" w:rsidP="00566D66">
      <w:pPr>
        <w:spacing w:line="259" w:lineRule="auto"/>
        <w:ind w:firstLine="708"/>
        <w:jc w:val="both"/>
        <w:rPr>
          <w:rFonts w:ascii="Times New Roman" w:eastAsia="Calibri" w:hAnsi="Times New Roman"/>
          <w:sz w:val="26"/>
          <w:szCs w:val="26"/>
        </w:rPr>
      </w:pPr>
    </w:p>
    <w:p w:rsidR="00460ADB" w:rsidRDefault="00460ADB" w:rsidP="00566D66">
      <w:pPr>
        <w:spacing w:line="259" w:lineRule="auto"/>
        <w:ind w:firstLine="708"/>
        <w:jc w:val="both"/>
        <w:rPr>
          <w:rFonts w:ascii="Times New Roman" w:eastAsia="Calibri" w:hAnsi="Times New Roman"/>
          <w:sz w:val="26"/>
          <w:szCs w:val="26"/>
        </w:rPr>
      </w:pPr>
    </w:p>
    <w:p w:rsidR="00460ADB" w:rsidRDefault="00460ADB" w:rsidP="00566D66">
      <w:pPr>
        <w:spacing w:line="259" w:lineRule="auto"/>
        <w:ind w:firstLine="708"/>
        <w:jc w:val="both"/>
        <w:rPr>
          <w:rFonts w:ascii="Times New Roman" w:eastAsia="Calibri" w:hAnsi="Times New Roman"/>
          <w:sz w:val="26"/>
          <w:szCs w:val="26"/>
        </w:rPr>
      </w:pPr>
    </w:p>
    <w:p w:rsidR="00460ADB" w:rsidRDefault="00460ADB" w:rsidP="00566D66">
      <w:pPr>
        <w:spacing w:line="259" w:lineRule="auto"/>
        <w:ind w:firstLine="708"/>
        <w:jc w:val="both"/>
        <w:rPr>
          <w:rFonts w:ascii="Times New Roman" w:eastAsia="Calibri" w:hAnsi="Times New Roman"/>
          <w:sz w:val="26"/>
          <w:szCs w:val="26"/>
        </w:rPr>
      </w:pPr>
    </w:p>
    <w:p w:rsidR="00460ADB" w:rsidRDefault="00460ADB" w:rsidP="00566D66">
      <w:pPr>
        <w:spacing w:line="259" w:lineRule="auto"/>
        <w:ind w:firstLine="708"/>
        <w:jc w:val="both"/>
        <w:rPr>
          <w:rFonts w:ascii="Times New Roman" w:eastAsia="Calibri" w:hAnsi="Times New Roman"/>
          <w:sz w:val="26"/>
          <w:szCs w:val="26"/>
        </w:rPr>
      </w:pPr>
    </w:p>
    <w:p w:rsidR="00460ADB" w:rsidRDefault="00460ADB" w:rsidP="00566D66">
      <w:pPr>
        <w:spacing w:line="259" w:lineRule="auto"/>
        <w:ind w:firstLine="708"/>
        <w:jc w:val="both"/>
        <w:rPr>
          <w:rFonts w:ascii="Times New Roman" w:eastAsia="Calibri" w:hAnsi="Times New Roman"/>
          <w:sz w:val="26"/>
          <w:szCs w:val="26"/>
        </w:rPr>
      </w:pPr>
    </w:p>
    <w:p w:rsidR="00460ADB" w:rsidRPr="00566D66" w:rsidRDefault="00460ADB" w:rsidP="00566D66">
      <w:pPr>
        <w:spacing w:line="259" w:lineRule="auto"/>
        <w:ind w:firstLine="708"/>
        <w:jc w:val="both"/>
        <w:rPr>
          <w:rFonts w:ascii="Times New Roman" w:eastAsia="Calibri" w:hAnsi="Times New Roman"/>
          <w:sz w:val="26"/>
          <w:szCs w:val="26"/>
        </w:rPr>
      </w:pPr>
    </w:p>
    <w:p w:rsidR="00566D66" w:rsidRPr="00566D66" w:rsidRDefault="00566D66" w:rsidP="00566D66">
      <w:pPr>
        <w:spacing w:line="259" w:lineRule="auto"/>
        <w:ind w:firstLine="708"/>
        <w:jc w:val="both"/>
        <w:rPr>
          <w:rFonts w:ascii="Times New Roman" w:eastAsia="Calibri" w:hAnsi="Times New Roman"/>
          <w:b/>
          <w:sz w:val="26"/>
          <w:szCs w:val="26"/>
        </w:rPr>
      </w:pPr>
      <w:r w:rsidRPr="00566D66">
        <w:rPr>
          <w:rFonts w:ascii="Times New Roman" w:eastAsia="Calibri" w:hAnsi="Times New Roman"/>
          <w:b/>
          <w:sz w:val="26"/>
          <w:szCs w:val="26"/>
        </w:rPr>
        <w:lastRenderedPageBreak/>
        <w:t xml:space="preserve"> 1.4.1 Расчётные показатели в области образования</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 Расчетные показатели для объектов местного значения в области образования представлены в таблице 1.4.1. </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Таблица 1.4.1. </w:t>
      </w:r>
    </w:p>
    <w:tbl>
      <w:tblPr>
        <w:tblStyle w:val="71"/>
        <w:tblW w:w="0" w:type="auto"/>
        <w:tblLook w:val="04A0" w:firstRow="1" w:lastRow="0" w:firstColumn="1" w:lastColumn="0" w:noHBand="0" w:noVBand="1"/>
      </w:tblPr>
      <w:tblGrid>
        <w:gridCol w:w="437"/>
        <w:gridCol w:w="2329"/>
        <w:gridCol w:w="1618"/>
        <w:gridCol w:w="1189"/>
        <w:gridCol w:w="2544"/>
        <w:gridCol w:w="1370"/>
      </w:tblGrid>
      <w:tr w:rsidR="00566D66" w:rsidRPr="00566D66" w:rsidTr="00566D66">
        <w:tc>
          <w:tcPr>
            <w:tcW w:w="562" w:type="dxa"/>
            <w:vMerge w:val="restart"/>
          </w:tcPr>
          <w:p w:rsidR="00566D66" w:rsidRPr="006828DF" w:rsidRDefault="00566D66" w:rsidP="00566D66">
            <w:pPr>
              <w:jc w:val="center"/>
              <w:rPr>
                <w:rFonts w:ascii="Times New Roman" w:hAnsi="Times New Roman"/>
                <w:b/>
                <w:szCs w:val="26"/>
              </w:rPr>
            </w:pPr>
            <w:r w:rsidRPr="006828DF">
              <w:rPr>
                <w:rFonts w:ascii="Times New Roman" w:hAnsi="Times New Roman"/>
                <w:b/>
                <w:szCs w:val="26"/>
              </w:rPr>
              <w:t>№</w:t>
            </w:r>
          </w:p>
        </w:tc>
        <w:tc>
          <w:tcPr>
            <w:tcW w:w="2552" w:type="dxa"/>
            <w:vMerge w:val="restart"/>
          </w:tcPr>
          <w:p w:rsidR="00566D66" w:rsidRPr="006828DF" w:rsidRDefault="00566D66" w:rsidP="00566D66">
            <w:pPr>
              <w:jc w:val="center"/>
              <w:rPr>
                <w:rFonts w:ascii="Times New Roman" w:hAnsi="Times New Roman"/>
                <w:b/>
                <w:szCs w:val="26"/>
              </w:rPr>
            </w:pPr>
            <w:r w:rsidRPr="006828DF">
              <w:rPr>
                <w:rFonts w:ascii="Times New Roman" w:hAnsi="Times New Roman"/>
                <w:b/>
                <w:szCs w:val="26"/>
              </w:rPr>
              <w:t>Наименование объекта</w:t>
            </w:r>
          </w:p>
        </w:tc>
        <w:tc>
          <w:tcPr>
            <w:tcW w:w="3115" w:type="dxa"/>
            <w:gridSpan w:val="2"/>
          </w:tcPr>
          <w:p w:rsidR="00566D66" w:rsidRPr="006828DF" w:rsidRDefault="00566D66" w:rsidP="00566D66">
            <w:pPr>
              <w:jc w:val="center"/>
              <w:rPr>
                <w:rFonts w:ascii="Times New Roman" w:hAnsi="Times New Roman"/>
                <w:b/>
                <w:szCs w:val="26"/>
              </w:rPr>
            </w:pPr>
            <w:r w:rsidRPr="006828DF">
              <w:rPr>
                <w:rFonts w:ascii="Times New Roman" w:hAnsi="Times New Roman"/>
                <w:b/>
                <w:szCs w:val="26"/>
              </w:rPr>
              <w:t>Минимально допустимый уровень обеспеченности</w:t>
            </w:r>
          </w:p>
        </w:tc>
        <w:tc>
          <w:tcPr>
            <w:tcW w:w="3116" w:type="dxa"/>
            <w:gridSpan w:val="2"/>
          </w:tcPr>
          <w:p w:rsidR="00566D66" w:rsidRPr="006828DF" w:rsidRDefault="00566D66" w:rsidP="00566D66">
            <w:pPr>
              <w:jc w:val="center"/>
              <w:rPr>
                <w:rFonts w:ascii="Times New Roman" w:hAnsi="Times New Roman"/>
                <w:b/>
                <w:szCs w:val="26"/>
              </w:rPr>
            </w:pPr>
            <w:r w:rsidRPr="006828DF">
              <w:rPr>
                <w:rFonts w:ascii="Times New Roman" w:hAnsi="Times New Roman"/>
                <w:b/>
                <w:szCs w:val="26"/>
              </w:rPr>
              <w:t>Максимально допустимый уровень территориальной доступности</w:t>
            </w:r>
          </w:p>
        </w:tc>
      </w:tr>
      <w:tr w:rsidR="00566D66" w:rsidRPr="00566D66" w:rsidTr="00566D66">
        <w:tc>
          <w:tcPr>
            <w:tcW w:w="562" w:type="dxa"/>
            <w:vMerge/>
          </w:tcPr>
          <w:p w:rsidR="00566D66" w:rsidRPr="006828DF" w:rsidRDefault="00566D66" w:rsidP="00566D66">
            <w:pPr>
              <w:jc w:val="center"/>
              <w:rPr>
                <w:rFonts w:ascii="Times New Roman" w:hAnsi="Times New Roman"/>
                <w:b/>
                <w:szCs w:val="26"/>
              </w:rPr>
            </w:pPr>
          </w:p>
        </w:tc>
        <w:tc>
          <w:tcPr>
            <w:tcW w:w="2552" w:type="dxa"/>
            <w:vMerge/>
          </w:tcPr>
          <w:p w:rsidR="00566D66" w:rsidRPr="006828DF" w:rsidRDefault="00566D66" w:rsidP="00566D66">
            <w:pPr>
              <w:jc w:val="center"/>
              <w:rPr>
                <w:rFonts w:ascii="Times New Roman" w:hAnsi="Times New Roman"/>
                <w:b/>
                <w:szCs w:val="26"/>
              </w:rPr>
            </w:pPr>
          </w:p>
        </w:tc>
        <w:tc>
          <w:tcPr>
            <w:tcW w:w="1557" w:type="dxa"/>
          </w:tcPr>
          <w:p w:rsidR="00566D66" w:rsidRPr="006828DF" w:rsidRDefault="00566D66" w:rsidP="00566D66">
            <w:pPr>
              <w:jc w:val="center"/>
              <w:rPr>
                <w:rFonts w:ascii="Times New Roman" w:hAnsi="Times New Roman"/>
                <w:b/>
                <w:szCs w:val="26"/>
              </w:rPr>
            </w:pPr>
            <w:r w:rsidRPr="006828DF">
              <w:rPr>
                <w:rFonts w:ascii="Times New Roman" w:hAnsi="Times New Roman"/>
                <w:b/>
                <w:szCs w:val="26"/>
              </w:rPr>
              <w:t>Единица измерения</w:t>
            </w:r>
          </w:p>
        </w:tc>
        <w:tc>
          <w:tcPr>
            <w:tcW w:w="1558" w:type="dxa"/>
          </w:tcPr>
          <w:p w:rsidR="00566D66" w:rsidRPr="006828DF" w:rsidRDefault="00566D66" w:rsidP="00566D66">
            <w:pPr>
              <w:jc w:val="center"/>
              <w:rPr>
                <w:rFonts w:ascii="Times New Roman" w:hAnsi="Times New Roman"/>
                <w:b/>
                <w:szCs w:val="26"/>
              </w:rPr>
            </w:pPr>
            <w:r w:rsidRPr="006828DF">
              <w:rPr>
                <w:rFonts w:ascii="Times New Roman" w:hAnsi="Times New Roman"/>
                <w:b/>
                <w:szCs w:val="26"/>
              </w:rPr>
              <w:t>Величина</w:t>
            </w:r>
          </w:p>
        </w:tc>
        <w:tc>
          <w:tcPr>
            <w:tcW w:w="1558" w:type="dxa"/>
          </w:tcPr>
          <w:p w:rsidR="00566D66" w:rsidRPr="006828DF" w:rsidRDefault="00566D66" w:rsidP="00566D66">
            <w:pPr>
              <w:jc w:val="center"/>
              <w:rPr>
                <w:rFonts w:ascii="Times New Roman" w:hAnsi="Times New Roman"/>
                <w:b/>
                <w:szCs w:val="26"/>
              </w:rPr>
            </w:pPr>
            <w:r w:rsidRPr="006828DF">
              <w:rPr>
                <w:rFonts w:ascii="Times New Roman" w:hAnsi="Times New Roman"/>
                <w:b/>
                <w:szCs w:val="26"/>
              </w:rPr>
              <w:t>Единица измерения</w:t>
            </w:r>
          </w:p>
        </w:tc>
        <w:tc>
          <w:tcPr>
            <w:tcW w:w="1558" w:type="dxa"/>
          </w:tcPr>
          <w:p w:rsidR="00566D66" w:rsidRPr="006828DF" w:rsidRDefault="00566D66" w:rsidP="00566D66">
            <w:pPr>
              <w:jc w:val="center"/>
              <w:rPr>
                <w:rFonts w:ascii="Times New Roman" w:hAnsi="Times New Roman"/>
                <w:b/>
                <w:szCs w:val="26"/>
              </w:rPr>
            </w:pPr>
            <w:r w:rsidRPr="006828DF">
              <w:rPr>
                <w:rFonts w:ascii="Times New Roman" w:hAnsi="Times New Roman"/>
                <w:b/>
                <w:szCs w:val="26"/>
              </w:rPr>
              <w:t>Величина</w:t>
            </w:r>
          </w:p>
        </w:tc>
      </w:tr>
      <w:tr w:rsidR="00566D66" w:rsidRPr="00566D66" w:rsidTr="00566D66">
        <w:tc>
          <w:tcPr>
            <w:tcW w:w="562" w:type="dxa"/>
          </w:tcPr>
          <w:p w:rsidR="00566D66" w:rsidRPr="006828DF" w:rsidRDefault="00566D66" w:rsidP="00566D66">
            <w:pPr>
              <w:jc w:val="center"/>
              <w:rPr>
                <w:rFonts w:ascii="Times New Roman" w:hAnsi="Times New Roman"/>
                <w:szCs w:val="26"/>
              </w:rPr>
            </w:pPr>
            <w:r w:rsidRPr="006828DF">
              <w:rPr>
                <w:rFonts w:ascii="Times New Roman" w:hAnsi="Times New Roman"/>
                <w:szCs w:val="26"/>
              </w:rPr>
              <w:t>1.</w:t>
            </w:r>
          </w:p>
        </w:tc>
        <w:tc>
          <w:tcPr>
            <w:tcW w:w="2552" w:type="dxa"/>
          </w:tcPr>
          <w:p w:rsidR="00566D66" w:rsidRPr="006828DF" w:rsidRDefault="00566D66" w:rsidP="00566D66">
            <w:pPr>
              <w:jc w:val="center"/>
              <w:rPr>
                <w:rFonts w:ascii="Times New Roman" w:hAnsi="Times New Roman"/>
                <w:szCs w:val="26"/>
              </w:rPr>
            </w:pPr>
            <w:r w:rsidRPr="006828DF">
              <w:rPr>
                <w:rFonts w:ascii="Times New Roman" w:hAnsi="Times New Roman"/>
                <w:szCs w:val="26"/>
              </w:rPr>
              <w:t>Дошкольные образовательные организации</w:t>
            </w:r>
          </w:p>
        </w:tc>
        <w:tc>
          <w:tcPr>
            <w:tcW w:w="1557" w:type="dxa"/>
          </w:tcPr>
          <w:p w:rsidR="00566D66" w:rsidRPr="006828DF" w:rsidRDefault="00566D66" w:rsidP="00566D66">
            <w:pPr>
              <w:jc w:val="center"/>
              <w:rPr>
                <w:rFonts w:ascii="Times New Roman" w:hAnsi="Times New Roman"/>
                <w:szCs w:val="26"/>
              </w:rPr>
            </w:pPr>
            <w:r w:rsidRPr="006828DF">
              <w:rPr>
                <w:rFonts w:ascii="Times New Roman" w:hAnsi="Times New Roman"/>
                <w:szCs w:val="26"/>
              </w:rPr>
              <w:t>Кол-во воспитанников на 1 объект, чел..</w:t>
            </w:r>
          </w:p>
        </w:tc>
        <w:tc>
          <w:tcPr>
            <w:tcW w:w="1558" w:type="dxa"/>
          </w:tcPr>
          <w:p w:rsidR="00566D66" w:rsidRPr="006828DF" w:rsidRDefault="00566D66" w:rsidP="00566D66">
            <w:pPr>
              <w:jc w:val="center"/>
              <w:rPr>
                <w:rFonts w:ascii="Times New Roman" w:hAnsi="Times New Roman"/>
                <w:szCs w:val="26"/>
              </w:rPr>
            </w:pPr>
            <w:r w:rsidRPr="006828DF">
              <w:rPr>
                <w:rFonts w:ascii="Times New Roman" w:hAnsi="Times New Roman"/>
                <w:szCs w:val="26"/>
              </w:rPr>
              <w:t>62</w:t>
            </w:r>
          </w:p>
        </w:tc>
        <w:tc>
          <w:tcPr>
            <w:tcW w:w="1558" w:type="dxa"/>
          </w:tcPr>
          <w:p w:rsidR="00566D66" w:rsidRPr="006828DF" w:rsidRDefault="00566D66" w:rsidP="00566D66">
            <w:pPr>
              <w:jc w:val="center"/>
              <w:rPr>
                <w:rFonts w:ascii="Times New Roman" w:hAnsi="Times New Roman"/>
                <w:szCs w:val="26"/>
              </w:rPr>
            </w:pPr>
            <w:proofErr w:type="spellStart"/>
            <w:r w:rsidRPr="006828DF">
              <w:rPr>
                <w:rFonts w:ascii="Times New Roman" w:hAnsi="Times New Roman"/>
                <w:szCs w:val="26"/>
              </w:rPr>
              <w:t>Транспортнопешеходная</w:t>
            </w:r>
            <w:proofErr w:type="spellEnd"/>
            <w:r w:rsidRPr="006828DF">
              <w:rPr>
                <w:rFonts w:ascii="Times New Roman" w:hAnsi="Times New Roman"/>
                <w:szCs w:val="26"/>
              </w:rPr>
              <w:t xml:space="preserve"> доступность, мин.</w:t>
            </w:r>
          </w:p>
        </w:tc>
        <w:tc>
          <w:tcPr>
            <w:tcW w:w="1558" w:type="dxa"/>
          </w:tcPr>
          <w:p w:rsidR="00566D66" w:rsidRPr="006828DF" w:rsidRDefault="00566D66" w:rsidP="00566D66">
            <w:pPr>
              <w:jc w:val="center"/>
              <w:rPr>
                <w:rFonts w:ascii="Times New Roman" w:hAnsi="Times New Roman"/>
                <w:szCs w:val="26"/>
              </w:rPr>
            </w:pPr>
            <w:r w:rsidRPr="006828DF">
              <w:rPr>
                <w:rFonts w:ascii="Times New Roman" w:hAnsi="Times New Roman"/>
                <w:szCs w:val="26"/>
              </w:rPr>
              <w:t>30</w:t>
            </w:r>
          </w:p>
        </w:tc>
      </w:tr>
      <w:tr w:rsidR="00566D66" w:rsidRPr="00566D66" w:rsidTr="00566D66">
        <w:tc>
          <w:tcPr>
            <w:tcW w:w="562" w:type="dxa"/>
          </w:tcPr>
          <w:p w:rsidR="00566D66" w:rsidRPr="006828DF" w:rsidRDefault="00566D66" w:rsidP="00566D66">
            <w:pPr>
              <w:jc w:val="center"/>
              <w:rPr>
                <w:rFonts w:ascii="Times New Roman" w:hAnsi="Times New Roman"/>
                <w:szCs w:val="26"/>
              </w:rPr>
            </w:pPr>
            <w:r w:rsidRPr="006828DF">
              <w:rPr>
                <w:rFonts w:ascii="Times New Roman" w:hAnsi="Times New Roman"/>
                <w:szCs w:val="26"/>
              </w:rPr>
              <w:t>2.</w:t>
            </w:r>
          </w:p>
        </w:tc>
        <w:tc>
          <w:tcPr>
            <w:tcW w:w="2552" w:type="dxa"/>
          </w:tcPr>
          <w:p w:rsidR="00566D66" w:rsidRPr="006828DF" w:rsidRDefault="00566D66" w:rsidP="00566D66">
            <w:pPr>
              <w:jc w:val="center"/>
              <w:rPr>
                <w:rFonts w:ascii="Times New Roman" w:hAnsi="Times New Roman"/>
                <w:szCs w:val="26"/>
              </w:rPr>
            </w:pPr>
            <w:r w:rsidRPr="006828DF">
              <w:rPr>
                <w:rFonts w:ascii="Times New Roman" w:hAnsi="Times New Roman"/>
                <w:szCs w:val="26"/>
              </w:rPr>
              <w:t>Общеобразовательные организации</w:t>
            </w:r>
          </w:p>
        </w:tc>
        <w:tc>
          <w:tcPr>
            <w:tcW w:w="1557" w:type="dxa"/>
          </w:tcPr>
          <w:p w:rsidR="00566D66" w:rsidRPr="006828DF" w:rsidRDefault="00566D66" w:rsidP="00566D66">
            <w:pPr>
              <w:jc w:val="center"/>
              <w:rPr>
                <w:rFonts w:ascii="Times New Roman" w:hAnsi="Times New Roman"/>
                <w:szCs w:val="26"/>
              </w:rPr>
            </w:pPr>
            <w:r w:rsidRPr="006828DF">
              <w:rPr>
                <w:rFonts w:ascii="Times New Roman" w:hAnsi="Times New Roman"/>
                <w:szCs w:val="26"/>
              </w:rPr>
              <w:t>Кол-во воспитанников на 1 объект, чел..</w:t>
            </w:r>
          </w:p>
        </w:tc>
        <w:tc>
          <w:tcPr>
            <w:tcW w:w="1558" w:type="dxa"/>
          </w:tcPr>
          <w:p w:rsidR="00566D66" w:rsidRPr="006828DF" w:rsidRDefault="00566D66" w:rsidP="00566D66">
            <w:pPr>
              <w:jc w:val="center"/>
              <w:rPr>
                <w:rFonts w:ascii="Times New Roman" w:hAnsi="Times New Roman"/>
                <w:szCs w:val="26"/>
              </w:rPr>
            </w:pPr>
            <w:r w:rsidRPr="006828DF">
              <w:rPr>
                <w:rFonts w:ascii="Times New Roman" w:hAnsi="Times New Roman"/>
                <w:szCs w:val="26"/>
              </w:rPr>
              <w:t>201</w:t>
            </w:r>
          </w:p>
        </w:tc>
        <w:tc>
          <w:tcPr>
            <w:tcW w:w="1558" w:type="dxa"/>
          </w:tcPr>
          <w:p w:rsidR="00566D66" w:rsidRPr="006828DF" w:rsidRDefault="00566D66" w:rsidP="00566D66">
            <w:pPr>
              <w:jc w:val="center"/>
              <w:rPr>
                <w:rFonts w:ascii="Times New Roman" w:hAnsi="Times New Roman"/>
                <w:szCs w:val="26"/>
              </w:rPr>
            </w:pPr>
            <w:proofErr w:type="spellStart"/>
            <w:r w:rsidRPr="006828DF">
              <w:rPr>
                <w:rFonts w:ascii="Times New Roman" w:hAnsi="Times New Roman"/>
                <w:szCs w:val="26"/>
              </w:rPr>
              <w:t>Транспортнопешеходная</w:t>
            </w:r>
            <w:proofErr w:type="spellEnd"/>
            <w:r w:rsidRPr="006828DF">
              <w:rPr>
                <w:rFonts w:ascii="Times New Roman" w:hAnsi="Times New Roman"/>
                <w:szCs w:val="26"/>
              </w:rPr>
              <w:t xml:space="preserve"> доступность, м</w:t>
            </w:r>
          </w:p>
        </w:tc>
        <w:tc>
          <w:tcPr>
            <w:tcW w:w="1558" w:type="dxa"/>
          </w:tcPr>
          <w:p w:rsidR="00566D66" w:rsidRPr="006828DF" w:rsidRDefault="00566D66" w:rsidP="00566D66">
            <w:pPr>
              <w:jc w:val="center"/>
              <w:rPr>
                <w:rFonts w:ascii="Times New Roman" w:hAnsi="Times New Roman"/>
                <w:szCs w:val="26"/>
              </w:rPr>
            </w:pPr>
            <w:r w:rsidRPr="006828DF">
              <w:rPr>
                <w:rFonts w:ascii="Times New Roman" w:hAnsi="Times New Roman"/>
                <w:szCs w:val="26"/>
              </w:rPr>
              <w:t>4000 (для начального образования не более 2000)</w:t>
            </w:r>
          </w:p>
        </w:tc>
      </w:tr>
    </w:tbl>
    <w:p w:rsidR="00566D66" w:rsidRPr="00566D66" w:rsidRDefault="00566D66" w:rsidP="00566D66">
      <w:pPr>
        <w:spacing w:line="259" w:lineRule="auto"/>
        <w:jc w:val="both"/>
        <w:rPr>
          <w:rFonts w:ascii="Times New Roman" w:eastAsia="Calibri" w:hAnsi="Times New Roman"/>
          <w:sz w:val="26"/>
          <w:szCs w:val="26"/>
        </w:rPr>
      </w:pP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1. Объекты возможно формировать на базе или при объектах общего образования.</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2. Объекты формируются в административном центре поселения. </w:t>
      </w:r>
    </w:p>
    <w:p w:rsidR="00566D66" w:rsidRPr="00566D66" w:rsidRDefault="00566D66" w:rsidP="00566D66">
      <w:pPr>
        <w:spacing w:line="259" w:lineRule="auto"/>
        <w:ind w:firstLine="708"/>
        <w:jc w:val="both"/>
        <w:rPr>
          <w:rFonts w:ascii="Times New Roman" w:eastAsia="Calibri" w:hAnsi="Times New Roman"/>
          <w:sz w:val="26"/>
          <w:szCs w:val="26"/>
        </w:rPr>
      </w:pPr>
    </w:p>
    <w:p w:rsidR="00566D66" w:rsidRPr="00566D66" w:rsidRDefault="00566D66" w:rsidP="00566D66">
      <w:pPr>
        <w:spacing w:line="259" w:lineRule="auto"/>
        <w:ind w:firstLine="708"/>
        <w:jc w:val="both"/>
        <w:rPr>
          <w:rFonts w:ascii="Times New Roman" w:eastAsia="Calibri" w:hAnsi="Times New Roman"/>
          <w:b/>
          <w:sz w:val="26"/>
          <w:szCs w:val="26"/>
        </w:rPr>
      </w:pPr>
      <w:r w:rsidRPr="00566D66">
        <w:rPr>
          <w:rFonts w:ascii="Times New Roman" w:eastAsia="Calibri" w:hAnsi="Times New Roman"/>
          <w:b/>
          <w:sz w:val="26"/>
          <w:szCs w:val="26"/>
        </w:rPr>
        <w:t>1.4.2 Расчётные показатели в области здравоохранения</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 Расчетные показатели определены в соответствии с Региональными нормативами градостроительного проектирования. Расчетные показатели для объектов местного значения в области здравоохранения представлены в таблице 1.4.2. Таблица 1.4.2.</w:t>
      </w:r>
    </w:p>
    <w:tbl>
      <w:tblPr>
        <w:tblStyle w:val="71"/>
        <w:tblW w:w="0" w:type="auto"/>
        <w:tblLook w:val="04A0" w:firstRow="1" w:lastRow="0" w:firstColumn="1" w:lastColumn="0" w:noHBand="0" w:noVBand="1"/>
      </w:tblPr>
      <w:tblGrid>
        <w:gridCol w:w="462"/>
        <w:gridCol w:w="1841"/>
        <w:gridCol w:w="1774"/>
        <w:gridCol w:w="1300"/>
        <w:gridCol w:w="2810"/>
        <w:gridCol w:w="1300"/>
      </w:tblGrid>
      <w:tr w:rsidR="00566D66" w:rsidRPr="00566D66" w:rsidTr="00566D66">
        <w:tc>
          <w:tcPr>
            <w:tcW w:w="467" w:type="dxa"/>
            <w:vMerge w:val="restart"/>
          </w:tcPr>
          <w:p w:rsidR="00566D66" w:rsidRPr="006828DF" w:rsidRDefault="00566D66" w:rsidP="00566D66">
            <w:pPr>
              <w:jc w:val="center"/>
              <w:rPr>
                <w:rFonts w:ascii="Times New Roman" w:hAnsi="Times New Roman"/>
                <w:b/>
                <w:sz w:val="22"/>
                <w:szCs w:val="22"/>
              </w:rPr>
            </w:pPr>
            <w:r w:rsidRPr="006828DF">
              <w:rPr>
                <w:rFonts w:ascii="Times New Roman" w:hAnsi="Times New Roman"/>
                <w:b/>
                <w:sz w:val="22"/>
                <w:szCs w:val="22"/>
              </w:rPr>
              <w:t>№</w:t>
            </w:r>
          </w:p>
        </w:tc>
        <w:tc>
          <w:tcPr>
            <w:tcW w:w="1879" w:type="dxa"/>
            <w:vMerge w:val="restart"/>
          </w:tcPr>
          <w:p w:rsidR="00566D66" w:rsidRPr="006828DF" w:rsidRDefault="00566D66" w:rsidP="00566D66">
            <w:pPr>
              <w:jc w:val="center"/>
              <w:rPr>
                <w:rFonts w:ascii="Times New Roman" w:hAnsi="Times New Roman"/>
                <w:b/>
                <w:sz w:val="22"/>
                <w:szCs w:val="22"/>
              </w:rPr>
            </w:pPr>
            <w:r w:rsidRPr="006828DF">
              <w:rPr>
                <w:rFonts w:ascii="Times New Roman" w:hAnsi="Times New Roman"/>
                <w:b/>
                <w:sz w:val="22"/>
                <w:szCs w:val="22"/>
              </w:rPr>
              <w:t>Наименование объекта</w:t>
            </w:r>
          </w:p>
        </w:tc>
        <w:tc>
          <w:tcPr>
            <w:tcW w:w="3030" w:type="dxa"/>
            <w:gridSpan w:val="2"/>
          </w:tcPr>
          <w:p w:rsidR="00566D66" w:rsidRPr="006828DF" w:rsidRDefault="00566D66" w:rsidP="00566D66">
            <w:pPr>
              <w:jc w:val="center"/>
              <w:rPr>
                <w:rFonts w:ascii="Times New Roman" w:hAnsi="Times New Roman"/>
                <w:b/>
                <w:sz w:val="22"/>
                <w:szCs w:val="22"/>
              </w:rPr>
            </w:pPr>
            <w:r w:rsidRPr="006828DF">
              <w:rPr>
                <w:rFonts w:ascii="Times New Roman" w:hAnsi="Times New Roman"/>
                <w:b/>
                <w:sz w:val="22"/>
                <w:szCs w:val="22"/>
              </w:rPr>
              <w:t>Минимально допустимый уровень обеспеченности</w:t>
            </w:r>
          </w:p>
        </w:tc>
        <w:tc>
          <w:tcPr>
            <w:tcW w:w="4195" w:type="dxa"/>
            <w:gridSpan w:val="2"/>
          </w:tcPr>
          <w:p w:rsidR="00566D66" w:rsidRPr="006828DF" w:rsidRDefault="00566D66" w:rsidP="00566D66">
            <w:pPr>
              <w:jc w:val="center"/>
              <w:rPr>
                <w:rFonts w:ascii="Times New Roman" w:hAnsi="Times New Roman"/>
                <w:b/>
                <w:sz w:val="22"/>
                <w:szCs w:val="22"/>
              </w:rPr>
            </w:pPr>
            <w:r w:rsidRPr="006828DF">
              <w:rPr>
                <w:rFonts w:ascii="Times New Roman" w:hAnsi="Times New Roman"/>
                <w:b/>
                <w:sz w:val="22"/>
                <w:szCs w:val="22"/>
              </w:rPr>
              <w:t>Максимально допустимый уровень территориальной доступности</w:t>
            </w:r>
          </w:p>
        </w:tc>
      </w:tr>
      <w:tr w:rsidR="00566D66" w:rsidRPr="00566D66" w:rsidTr="00566D66">
        <w:tc>
          <w:tcPr>
            <w:tcW w:w="467" w:type="dxa"/>
            <w:vMerge/>
          </w:tcPr>
          <w:p w:rsidR="00566D66" w:rsidRPr="006828DF" w:rsidRDefault="00566D66" w:rsidP="00566D66">
            <w:pPr>
              <w:jc w:val="center"/>
              <w:rPr>
                <w:rFonts w:ascii="Times New Roman" w:hAnsi="Times New Roman"/>
                <w:b/>
                <w:sz w:val="22"/>
                <w:szCs w:val="22"/>
              </w:rPr>
            </w:pPr>
          </w:p>
        </w:tc>
        <w:tc>
          <w:tcPr>
            <w:tcW w:w="1879" w:type="dxa"/>
            <w:vMerge/>
          </w:tcPr>
          <w:p w:rsidR="00566D66" w:rsidRPr="006828DF" w:rsidRDefault="00566D66" w:rsidP="00566D66">
            <w:pPr>
              <w:jc w:val="center"/>
              <w:rPr>
                <w:rFonts w:ascii="Times New Roman" w:hAnsi="Times New Roman"/>
                <w:b/>
                <w:sz w:val="22"/>
                <w:szCs w:val="22"/>
              </w:rPr>
            </w:pPr>
          </w:p>
        </w:tc>
        <w:tc>
          <w:tcPr>
            <w:tcW w:w="1705" w:type="dxa"/>
          </w:tcPr>
          <w:p w:rsidR="00566D66" w:rsidRPr="006828DF" w:rsidRDefault="00566D66" w:rsidP="00566D66">
            <w:pPr>
              <w:jc w:val="center"/>
              <w:rPr>
                <w:rFonts w:ascii="Times New Roman" w:hAnsi="Times New Roman"/>
                <w:b/>
                <w:sz w:val="22"/>
                <w:szCs w:val="22"/>
              </w:rPr>
            </w:pPr>
            <w:r w:rsidRPr="006828DF">
              <w:rPr>
                <w:rFonts w:ascii="Times New Roman" w:hAnsi="Times New Roman"/>
                <w:b/>
                <w:sz w:val="22"/>
                <w:szCs w:val="22"/>
              </w:rPr>
              <w:t>Единица измерения</w:t>
            </w:r>
          </w:p>
        </w:tc>
        <w:tc>
          <w:tcPr>
            <w:tcW w:w="1325" w:type="dxa"/>
          </w:tcPr>
          <w:p w:rsidR="00566D66" w:rsidRPr="006828DF" w:rsidRDefault="00566D66" w:rsidP="00566D66">
            <w:pPr>
              <w:jc w:val="center"/>
              <w:rPr>
                <w:rFonts w:ascii="Times New Roman" w:hAnsi="Times New Roman"/>
                <w:b/>
                <w:sz w:val="22"/>
                <w:szCs w:val="22"/>
              </w:rPr>
            </w:pPr>
            <w:r w:rsidRPr="006828DF">
              <w:rPr>
                <w:rFonts w:ascii="Times New Roman" w:hAnsi="Times New Roman"/>
                <w:b/>
                <w:sz w:val="22"/>
                <w:szCs w:val="22"/>
              </w:rPr>
              <w:t>Величина</w:t>
            </w:r>
          </w:p>
        </w:tc>
        <w:tc>
          <w:tcPr>
            <w:tcW w:w="2870" w:type="dxa"/>
          </w:tcPr>
          <w:p w:rsidR="00566D66" w:rsidRPr="006828DF" w:rsidRDefault="00566D66" w:rsidP="00566D66">
            <w:pPr>
              <w:jc w:val="center"/>
              <w:rPr>
                <w:rFonts w:ascii="Times New Roman" w:hAnsi="Times New Roman"/>
                <w:b/>
                <w:sz w:val="22"/>
                <w:szCs w:val="22"/>
              </w:rPr>
            </w:pPr>
            <w:r w:rsidRPr="006828DF">
              <w:rPr>
                <w:rFonts w:ascii="Times New Roman" w:hAnsi="Times New Roman"/>
                <w:b/>
                <w:sz w:val="22"/>
                <w:szCs w:val="22"/>
              </w:rPr>
              <w:t>Единица измерения</w:t>
            </w:r>
          </w:p>
        </w:tc>
        <w:tc>
          <w:tcPr>
            <w:tcW w:w="1325" w:type="dxa"/>
          </w:tcPr>
          <w:p w:rsidR="00566D66" w:rsidRPr="006828DF" w:rsidRDefault="00566D66" w:rsidP="00566D66">
            <w:pPr>
              <w:jc w:val="center"/>
              <w:rPr>
                <w:rFonts w:ascii="Times New Roman" w:hAnsi="Times New Roman"/>
                <w:b/>
                <w:sz w:val="22"/>
                <w:szCs w:val="22"/>
              </w:rPr>
            </w:pPr>
            <w:r w:rsidRPr="006828DF">
              <w:rPr>
                <w:rFonts w:ascii="Times New Roman" w:hAnsi="Times New Roman"/>
                <w:b/>
                <w:sz w:val="22"/>
                <w:szCs w:val="22"/>
              </w:rPr>
              <w:t>Величина</w:t>
            </w:r>
          </w:p>
        </w:tc>
      </w:tr>
      <w:tr w:rsidR="00566D66" w:rsidRPr="00566D66" w:rsidTr="00566D66">
        <w:tc>
          <w:tcPr>
            <w:tcW w:w="467" w:type="dxa"/>
          </w:tcPr>
          <w:p w:rsidR="00566D66" w:rsidRPr="006828DF" w:rsidRDefault="00566D66" w:rsidP="00566D66">
            <w:pPr>
              <w:jc w:val="center"/>
              <w:rPr>
                <w:rFonts w:ascii="Times New Roman" w:hAnsi="Times New Roman"/>
                <w:sz w:val="22"/>
                <w:szCs w:val="22"/>
              </w:rPr>
            </w:pPr>
            <w:r w:rsidRPr="006828DF">
              <w:rPr>
                <w:rFonts w:ascii="Times New Roman" w:hAnsi="Times New Roman"/>
                <w:sz w:val="22"/>
                <w:szCs w:val="22"/>
              </w:rPr>
              <w:t>1.</w:t>
            </w:r>
          </w:p>
        </w:tc>
        <w:tc>
          <w:tcPr>
            <w:tcW w:w="1879" w:type="dxa"/>
          </w:tcPr>
          <w:p w:rsidR="00566D66" w:rsidRPr="006828DF" w:rsidRDefault="00566D66" w:rsidP="00566D66">
            <w:pPr>
              <w:rPr>
                <w:rFonts w:ascii="Times New Roman" w:hAnsi="Times New Roman"/>
                <w:b/>
                <w:sz w:val="22"/>
                <w:szCs w:val="22"/>
              </w:rPr>
            </w:pPr>
            <w:r w:rsidRPr="006828DF">
              <w:rPr>
                <w:rFonts w:ascii="Times New Roman" w:hAnsi="Times New Roman"/>
                <w:sz w:val="22"/>
                <w:szCs w:val="22"/>
              </w:rPr>
              <w:t xml:space="preserve">Амбулатории, в </w:t>
            </w:r>
            <w:proofErr w:type="spellStart"/>
            <w:r w:rsidRPr="006828DF">
              <w:rPr>
                <w:rFonts w:ascii="Times New Roman" w:hAnsi="Times New Roman"/>
                <w:sz w:val="22"/>
                <w:szCs w:val="22"/>
              </w:rPr>
              <w:t>т.ч</w:t>
            </w:r>
            <w:proofErr w:type="spellEnd"/>
            <w:r w:rsidRPr="006828DF">
              <w:rPr>
                <w:rFonts w:ascii="Times New Roman" w:hAnsi="Times New Roman"/>
                <w:sz w:val="22"/>
                <w:szCs w:val="22"/>
              </w:rPr>
              <w:t>. врачебные, или центры (отделения) общей врачебной практики (семейной медицины)</w:t>
            </w:r>
          </w:p>
        </w:tc>
        <w:tc>
          <w:tcPr>
            <w:tcW w:w="1705" w:type="dxa"/>
          </w:tcPr>
          <w:p w:rsidR="00566D66" w:rsidRPr="006828DF" w:rsidRDefault="00566D66" w:rsidP="00566D66">
            <w:pPr>
              <w:jc w:val="center"/>
              <w:rPr>
                <w:rFonts w:ascii="Times New Roman" w:hAnsi="Times New Roman"/>
                <w:b/>
                <w:sz w:val="22"/>
                <w:szCs w:val="22"/>
              </w:rPr>
            </w:pPr>
            <w:r w:rsidRPr="006828DF">
              <w:rPr>
                <w:rFonts w:ascii="Times New Roman" w:hAnsi="Times New Roman"/>
                <w:sz w:val="22"/>
                <w:szCs w:val="22"/>
              </w:rPr>
              <w:t>Численность обслуживаемого населения, тыс. чел. на 1 объект</w:t>
            </w:r>
          </w:p>
        </w:tc>
        <w:tc>
          <w:tcPr>
            <w:tcW w:w="1325" w:type="dxa"/>
          </w:tcPr>
          <w:p w:rsidR="00566D66" w:rsidRPr="006828DF" w:rsidRDefault="00566D66" w:rsidP="00566D66">
            <w:pPr>
              <w:jc w:val="center"/>
              <w:rPr>
                <w:rFonts w:ascii="Times New Roman" w:hAnsi="Times New Roman"/>
                <w:sz w:val="22"/>
                <w:szCs w:val="22"/>
              </w:rPr>
            </w:pPr>
            <w:r w:rsidRPr="006828DF">
              <w:rPr>
                <w:rFonts w:ascii="Times New Roman" w:hAnsi="Times New Roman"/>
                <w:sz w:val="22"/>
                <w:szCs w:val="22"/>
              </w:rPr>
              <w:t>1</w:t>
            </w:r>
          </w:p>
        </w:tc>
        <w:tc>
          <w:tcPr>
            <w:tcW w:w="2870" w:type="dxa"/>
          </w:tcPr>
          <w:p w:rsidR="00566D66" w:rsidRPr="006828DF" w:rsidRDefault="00566D66" w:rsidP="00566D66">
            <w:pPr>
              <w:jc w:val="center"/>
              <w:rPr>
                <w:rFonts w:ascii="Times New Roman" w:hAnsi="Times New Roman"/>
                <w:sz w:val="22"/>
                <w:szCs w:val="22"/>
              </w:rPr>
            </w:pPr>
            <w:r w:rsidRPr="006828DF">
              <w:rPr>
                <w:rFonts w:ascii="Times New Roman" w:hAnsi="Times New Roman"/>
                <w:sz w:val="22"/>
                <w:szCs w:val="22"/>
              </w:rPr>
              <w:t>Транспортная, мин.</w:t>
            </w:r>
          </w:p>
        </w:tc>
        <w:tc>
          <w:tcPr>
            <w:tcW w:w="1325" w:type="dxa"/>
          </w:tcPr>
          <w:p w:rsidR="00566D66" w:rsidRPr="006828DF" w:rsidRDefault="00566D66" w:rsidP="00566D66">
            <w:pPr>
              <w:jc w:val="center"/>
              <w:rPr>
                <w:rFonts w:ascii="Times New Roman" w:hAnsi="Times New Roman"/>
                <w:sz w:val="22"/>
                <w:szCs w:val="22"/>
              </w:rPr>
            </w:pPr>
            <w:r w:rsidRPr="006828DF">
              <w:rPr>
                <w:rFonts w:ascii="Times New Roman" w:hAnsi="Times New Roman"/>
                <w:sz w:val="22"/>
                <w:szCs w:val="22"/>
              </w:rPr>
              <w:t>120</w:t>
            </w:r>
          </w:p>
        </w:tc>
      </w:tr>
      <w:tr w:rsidR="00566D66" w:rsidRPr="00566D66" w:rsidTr="00566D66">
        <w:tc>
          <w:tcPr>
            <w:tcW w:w="467" w:type="dxa"/>
          </w:tcPr>
          <w:p w:rsidR="00566D66" w:rsidRPr="006828DF" w:rsidRDefault="00566D66" w:rsidP="00566D66">
            <w:pPr>
              <w:jc w:val="center"/>
              <w:rPr>
                <w:rFonts w:ascii="Times New Roman" w:hAnsi="Times New Roman"/>
                <w:sz w:val="22"/>
                <w:szCs w:val="22"/>
              </w:rPr>
            </w:pPr>
            <w:r w:rsidRPr="006828DF">
              <w:rPr>
                <w:rFonts w:ascii="Times New Roman" w:hAnsi="Times New Roman"/>
                <w:sz w:val="22"/>
                <w:szCs w:val="22"/>
              </w:rPr>
              <w:t>2.</w:t>
            </w:r>
          </w:p>
        </w:tc>
        <w:tc>
          <w:tcPr>
            <w:tcW w:w="1879" w:type="dxa"/>
          </w:tcPr>
          <w:p w:rsidR="00566D66" w:rsidRPr="006828DF" w:rsidRDefault="00566D66" w:rsidP="00566D66">
            <w:pPr>
              <w:jc w:val="center"/>
              <w:rPr>
                <w:rFonts w:ascii="Times New Roman" w:hAnsi="Times New Roman"/>
                <w:sz w:val="22"/>
                <w:szCs w:val="22"/>
              </w:rPr>
            </w:pPr>
            <w:r w:rsidRPr="006828DF">
              <w:rPr>
                <w:rFonts w:ascii="Times New Roman" w:hAnsi="Times New Roman"/>
                <w:sz w:val="22"/>
                <w:szCs w:val="22"/>
              </w:rPr>
              <w:t>Фельдшерско-акушерский пункт</w:t>
            </w:r>
          </w:p>
        </w:tc>
        <w:tc>
          <w:tcPr>
            <w:tcW w:w="1705" w:type="dxa"/>
          </w:tcPr>
          <w:p w:rsidR="00566D66" w:rsidRPr="006828DF" w:rsidRDefault="00566D66" w:rsidP="00566D66">
            <w:pPr>
              <w:jc w:val="center"/>
              <w:rPr>
                <w:rFonts w:ascii="Times New Roman" w:hAnsi="Times New Roman"/>
                <w:sz w:val="22"/>
                <w:szCs w:val="22"/>
              </w:rPr>
            </w:pPr>
            <w:r w:rsidRPr="006828DF">
              <w:rPr>
                <w:rFonts w:ascii="Times New Roman" w:hAnsi="Times New Roman"/>
                <w:sz w:val="22"/>
                <w:szCs w:val="22"/>
              </w:rPr>
              <w:t>Кол-во, объект на поселение</w:t>
            </w:r>
          </w:p>
        </w:tc>
        <w:tc>
          <w:tcPr>
            <w:tcW w:w="1325" w:type="dxa"/>
          </w:tcPr>
          <w:p w:rsidR="00566D66" w:rsidRPr="006828DF" w:rsidRDefault="00566D66" w:rsidP="00566D66">
            <w:pPr>
              <w:jc w:val="center"/>
              <w:rPr>
                <w:rFonts w:ascii="Times New Roman" w:hAnsi="Times New Roman"/>
                <w:sz w:val="22"/>
                <w:szCs w:val="22"/>
              </w:rPr>
            </w:pPr>
            <w:r w:rsidRPr="006828DF">
              <w:rPr>
                <w:rFonts w:ascii="Times New Roman" w:hAnsi="Times New Roman"/>
                <w:sz w:val="22"/>
                <w:szCs w:val="22"/>
              </w:rPr>
              <w:t>1</w:t>
            </w:r>
          </w:p>
        </w:tc>
        <w:tc>
          <w:tcPr>
            <w:tcW w:w="2870" w:type="dxa"/>
          </w:tcPr>
          <w:p w:rsidR="00566D66" w:rsidRPr="006828DF" w:rsidRDefault="00566D66" w:rsidP="00566D66">
            <w:pPr>
              <w:jc w:val="center"/>
              <w:rPr>
                <w:rFonts w:ascii="Times New Roman" w:hAnsi="Times New Roman"/>
                <w:sz w:val="22"/>
                <w:szCs w:val="22"/>
              </w:rPr>
            </w:pPr>
            <w:proofErr w:type="spellStart"/>
            <w:r w:rsidRPr="006828DF">
              <w:rPr>
                <w:rFonts w:ascii="Times New Roman" w:hAnsi="Times New Roman"/>
                <w:sz w:val="22"/>
                <w:szCs w:val="22"/>
              </w:rPr>
              <w:t>Транспортнопешеходная</w:t>
            </w:r>
            <w:proofErr w:type="spellEnd"/>
            <w:r w:rsidRPr="006828DF">
              <w:rPr>
                <w:rFonts w:ascii="Times New Roman" w:hAnsi="Times New Roman"/>
                <w:sz w:val="22"/>
                <w:szCs w:val="22"/>
              </w:rPr>
              <w:t xml:space="preserve"> доступность, м</w:t>
            </w:r>
          </w:p>
        </w:tc>
        <w:tc>
          <w:tcPr>
            <w:tcW w:w="1325" w:type="dxa"/>
          </w:tcPr>
          <w:p w:rsidR="00566D66" w:rsidRPr="006828DF" w:rsidRDefault="00566D66" w:rsidP="00566D66">
            <w:pPr>
              <w:jc w:val="center"/>
              <w:rPr>
                <w:rFonts w:ascii="Times New Roman" w:hAnsi="Times New Roman"/>
                <w:sz w:val="22"/>
                <w:szCs w:val="22"/>
              </w:rPr>
            </w:pPr>
            <w:r w:rsidRPr="006828DF">
              <w:rPr>
                <w:rFonts w:ascii="Times New Roman" w:hAnsi="Times New Roman"/>
                <w:sz w:val="22"/>
                <w:szCs w:val="22"/>
              </w:rPr>
              <w:t>2500</w:t>
            </w:r>
          </w:p>
        </w:tc>
      </w:tr>
    </w:tbl>
    <w:p w:rsidR="00566D66" w:rsidRDefault="00566D66" w:rsidP="00566D66">
      <w:pPr>
        <w:spacing w:line="259" w:lineRule="auto"/>
        <w:jc w:val="both"/>
        <w:rPr>
          <w:rFonts w:ascii="Times New Roman" w:eastAsia="Calibri" w:hAnsi="Times New Roman"/>
          <w:b/>
          <w:sz w:val="26"/>
          <w:szCs w:val="26"/>
        </w:rPr>
      </w:pPr>
    </w:p>
    <w:p w:rsidR="006828DF" w:rsidRDefault="006828DF" w:rsidP="00566D66">
      <w:pPr>
        <w:spacing w:line="259" w:lineRule="auto"/>
        <w:jc w:val="both"/>
        <w:rPr>
          <w:rFonts w:ascii="Times New Roman" w:eastAsia="Calibri" w:hAnsi="Times New Roman"/>
          <w:b/>
          <w:sz w:val="26"/>
          <w:szCs w:val="26"/>
        </w:rPr>
      </w:pPr>
    </w:p>
    <w:p w:rsidR="006828DF" w:rsidRDefault="006828DF" w:rsidP="00566D66">
      <w:pPr>
        <w:spacing w:line="259" w:lineRule="auto"/>
        <w:jc w:val="both"/>
        <w:rPr>
          <w:rFonts w:ascii="Times New Roman" w:eastAsia="Calibri" w:hAnsi="Times New Roman"/>
          <w:b/>
          <w:sz w:val="26"/>
          <w:szCs w:val="26"/>
        </w:rPr>
      </w:pPr>
    </w:p>
    <w:p w:rsidR="006828DF" w:rsidRPr="00566D66" w:rsidRDefault="006828DF" w:rsidP="00566D66">
      <w:pPr>
        <w:spacing w:line="259" w:lineRule="auto"/>
        <w:jc w:val="both"/>
        <w:rPr>
          <w:rFonts w:ascii="Times New Roman" w:eastAsia="Calibri" w:hAnsi="Times New Roman"/>
          <w:b/>
          <w:sz w:val="26"/>
          <w:szCs w:val="26"/>
        </w:rPr>
      </w:pPr>
    </w:p>
    <w:p w:rsidR="00566D66" w:rsidRPr="00566D66" w:rsidRDefault="00566D66" w:rsidP="00566D66">
      <w:pPr>
        <w:spacing w:line="259" w:lineRule="auto"/>
        <w:ind w:firstLine="708"/>
        <w:jc w:val="both"/>
        <w:rPr>
          <w:rFonts w:ascii="Times New Roman" w:eastAsia="Calibri" w:hAnsi="Times New Roman"/>
          <w:b/>
          <w:sz w:val="26"/>
          <w:szCs w:val="26"/>
        </w:rPr>
      </w:pPr>
      <w:r w:rsidRPr="00566D66">
        <w:rPr>
          <w:rFonts w:ascii="Times New Roman" w:eastAsia="Calibri" w:hAnsi="Times New Roman"/>
          <w:b/>
          <w:sz w:val="26"/>
          <w:szCs w:val="26"/>
        </w:rPr>
        <w:lastRenderedPageBreak/>
        <w:t xml:space="preserve">1.4.3 Расчетные показатели для объектов местного значения в области культуры </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Таблица 1.4.3. </w:t>
      </w:r>
    </w:p>
    <w:tbl>
      <w:tblPr>
        <w:tblStyle w:val="71"/>
        <w:tblW w:w="0" w:type="auto"/>
        <w:jc w:val="center"/>
        <w:tblLayout w:type="fixed"/>
        <w:tblLook w:val="04A0" w:firstRow="1" w:lastRow="0" w:firstColumn="1" w:lastColumn="0" w:noHBand="0" w:noVBand="1"/>
      </w:tblPr>
      <w:tblGrid>
        <w:gridCol w:w="473"/>
        <w:gridCol w:w="1954"/>
        <w:gridCol w:w="1492"/>
        <w:gridCol w:w="1355"/>
        <w:gridCol w:w="2489"/>
        <w:gridCol w:w="1808"/>
      </w:tblGrid>
      <w:tr w:rsidR="00566D66" w:rsidRPr="00566D66" w:rsidTr="00566D66">
        <w:trPr>
          <w:jc w:val="center"/>
        </w:trPr>
        <w:tc>
          <w:tcPr>
            <w:tcW w:w="473" w:type="dxa"/>
            <w:vMerge w:val="restart"/>
          </w:tcPr>
          <w:p w:rsidR="00566D66" w:rsidRPr="00431766" w:rsidRDefault="00566D66" w:rsidP="00566D66">
            <w:pPr>
              <w:jc w:val="center"/>
              <w:rPr>
                <w:rFonts w:ascii="Times New Roman" w:hAnsi="Times New Roman"/>
                <w:b/>
                <w:szCs w:val="26"/>
              </w:rPr>
            </w:pPr>
            <w:r w:rsidRPr="00431766">
              <w:rPr>
                <w:rFonts w:ascii="Times New Roman" w:hAnsi="Times New Roman"/>
                <w:b/>
                <w:szCs w:val="26"/>
              </w:rPr>
              <w:t>№</w:t>
            </w:r>
          </w:p>
        </w:tc>
        <w:tc>
          <w:tcPr>
            <w:tcW w:w="1954" w:type="dxa"/>
            <w:vMerge w:val="restart"/>
          </w:tcPr>
          <w:p w:rsidR="00566D66" w:rsidRPr="00431766" w:rsidRDefault="00566D66" w:rsidP="00566D66">
            <w:pPr>
              <w:jc w:val="both"/>
              <w:rPr>
                <w:rFonts w:ascii="Times New Roman" w:hAnsi="Times New Roman"/>
                <w:b/>
                <w:szCs w:val="26"/>
              </w:rPr>
            </w:pPr>
            <w:r w:rsidRPr="00431766">
              <w:rPr>
                <w:rFonts w:ascii="Times New Roman" w:hAnsi="Times New Roman"/>
                <w:b/>
                <w:szCs w:val="26"/>
              </w:rPr>
              <w:t>Наименование объекта</w:t>
            </w:r>
          </w:p>
        </w:tc>
        <w:tc>
          <w:tcPr>
            <w:tcW w:w="2847" w:type="dxa"/>
            <w:gridSpan w:val="2"/>
          </w:tcPr>
          <w:p w:rsidR="00566D66" w:rsidRPr="00431766" w:rsidRDefault="00566D66" w:rsidP="00566D66">
            <w:pPr>
              <w:jc w:val="both"/>
              <w:rPr>
                <w:rFonts w:ascii="Times New Roman" w:hAnsi="Times New Roman"/>
                <w:b/>
                <w:szCs w:val="26"/>
              </w:rPr>
            </w:pPr>
            <w:r w:rsidRPr="00431766">
              <w:rPr>
                <w:rFonts w:ascii="Times New Roman" w:hAnsi="Times New Roman"/>
                <w:b/>
                <w:szCs w:val="26"/>
              </w:rPr>
              <w:t>Минимально допустимый уровень обеспеченности</w:t>
            </w:r>
          </w:p>
        </w:tc>
        <w:tc>
          <w:tcPr>
            <w:tcW w:w="4297" w:type="dxa"/>
            <w:gridSpan w:val="2"/>
          </w:tcPr>
          <w:p w:rsidR="00566D66" w:rsidRPr="00431766" w:rsidRDefault="00566D66" w:rsidP="00566D66">
            <w:pPr>
              <w:jc w:val="both"/>
              <w:rPr>
                <w:rFonts w:ascii="Times New Roman" w:hAnsi="Times New Roman"/>
                <w:b/>
                <w:szCs w:val="26"/>
              </w:rPr>
            </w:pPr>
            <w:r w:rsidRPr="00431766">
              <w:rPr>
                <w:rFonts w:ascii="Times New Roman" w:hAnsi="Times New Roman"/>
                <w:b/>
                <w:szCs w:val="26"/>
              </w:rPr>
              <w:t>Максимально допустимый уровень территориальной доступности</w:t>
            </w:r>
          </w:p>
        </w:tc>
      </w:tr>
      <w:tr w:rsidR="00566D66" w:rsidRPr="00566D66" w:rsidTr="00566D66">
        <w:trPr>
          <w:jc w:val="center"/>
        </w:trPr>
        <w:tc>
          <w:tcPr>
            <w:tcW w:w="473" w:type="dxa"/>
            <w:vMerge/>
          </w:tcPr>
          <w:p w:rsidR="00566D66" w:rsidRPr="00431766" w:rsidRDefault="00566D66" w:rsidP="00566D66">
            <w:pPr>
              <w:jc w:val="center"/>
              <w:rPr>
                <w:rFonts w:ascii="Times New Roman" w:hAnsi="Times New Roman"/>
                <w:b/>
                <w:szCs w:val="26"/>
              </w:rPr>
            </w:pPr>
          </w:p>
        </w:tc>
        <w:tc>
          <w:tcPr>
            <w:tcW w:w="1954" w:type="dxa"/>
            <w:vMerge/>
          </w:tcPr>
          <w:p w:rsidR="00566D66" w:rsidRPr="00431766" w:rsidRDefault="00566D66" w:rsidP="00566D66">
            <w:pPr>
              <w:jc w:val="both"/>
              <w:rPr>
                <w:rFonts w:ascii="Times New Roman" w:hAnsi="Times New Roman"/>
                <w:szCs w:val="26"/>
              </w:rPr>
            </w:pPr>
          </w:p>
        </w:tc>
        <w:tc>
          <w:tcPr>
            <w:tcW w:w="1492" w:type="dxa"/>
          </w:tcPr>
          <w:p w:rsidR="00566D66" w:rsidRPr="00431766" w:rsidRDefault="00566D66" w:rsidP="00566D66">
            <w:pPr>
              <w:jc w:val="both"/>
              <w:rPr>
                <w:rFonts w:ascii="Times New Roman" w:hAnsi="Times New Roman"/>
                <w:b/>
                <w:szCs w:val="26"/>
              </w:rPr>
            </w:pPr>
            <w:r w:rsidRPr="00431766">
              <w:rPr>
                <w:rFonts w:ascii="Times New Roman" w:hAnsi="Times New Roman"/>
                <w:b/>
                <w:szCs w:val="26"/>
              </w:rPr>
              <w:t>Единица измерения</w:t>
            </w:r>
          </w:p>
        </w:tc>
        <w:tc>
          <w:tcPr>
            <w:tcW w:w="1355" w:type="dxa"/>
          </w:tcPr>
          <w:p w:rsidR="00566D66" w:rsidRPr="00431766" w:rsidRDefault="00566D66" w:rsidP="00566D66">
            <w:pPr>
              <w:jc w:val="both"/>
              <w:rPr>
                <w:rFonts w:ascii="Times New Roman" w:hAnsi="Times New Roman"/>
                <w:b/>
                <w:szCs w:val="26"/>
              </w:rPr>
            </w:pPr>
            <w:r w:rsidRPr="00431766">
              <w:rPr>
                <w:rFonts w:ascii="Times New Roman" w:hAnsi="Times New Roman"/>
                <w:b/>
                <w:szCs w:val="26"/>
              </w:rPr>
              <w:t>Величина</w:t>
            </w:r>
          </w:p>
        </w:tc>
        <w:tc>
          <w:tcPr>
            <w:tcW w:w="2489" w:type="dxa"/>
          </w:tcPr>
          <w:p w:rsidR="00566D66" w:rsidRPr="00431766" w:rsidRDefault="00566D66" w:rsidP="00566D66">
            <w:pPr>
              <w:jc w:val="both"/>
              <w:rPr>
                <w:rFonts w:ascii="Times New Roman" w:hAnsi="Times New Roman"/>
                <w:b/>
                <w:szCs w:val="26"/>
              </w:rPr>
            </w:pPr>
            <w:r w:rsidRPr="00431766">
              <w:rPr>
                <w:rFonts w:ascii="Times New Roman" w:hAnsi="Times New Roman"/>
                <w:b/>
                <w:szCs w:val="26"/>
              </w:rPr>
              <w:t>Единица измерения</w:t>
            </w:r>
          </w:p>
        </w:tc>
        <w:tc>
          <w:tcPr>
            <w:tcW w:w="1808" w:type="dxa"/>
          </w:tcPr>
          <w:p w:rsidR="00566D66" w:rsidRPr="00431766" w:rsidRDefault="00566D66" w:rsidP="00566D66">
            <w:pPr>
              <w:jc w:val="both"/>
              <w:rPr>
                <w:rFonts w:ascii="Times New Roman" w:hAnsi="Times New Roman"/>
                <w:b/>
                <w:szCs w:val="26"/>
              </w:rPr>
            </w:pPr>
            <w:r w:rsidRPr="00431766">
              <w:rPr>
                <w:rFonts w:ascii="Times New Roman" w:hAnsi="Times New Roman"/>
                <w:b/>
                <w:szCs w:val="26"/>
              </w:rPr>
              <w:t>Величина</w:t>
            </w:r>
          </w:p>
        </w:tc>
      </w:tr>
      <w:tr w:rsidR="00566D66" w:rsidRPr="00566D66" w:rsidTr="00431766">
        <w:trPr>
          <w:trHeight w:val="748"/>
          <w:jc w:val="center"/>
        </w:trPr>
        <w:tc>
          <w:tcPr>
            <w:tcW w:w="473" w:type="dxa"/>
          </w:tcPr>
          <w:p w:rsidR="00566D66" w:rsidRPr="00431766" w:rsidRDefault="00566D66" w:rsidP="00566D66">
            <w:pPr>
              <w:jc w:val="center"/>
              <w:rPr>
                <w:rFonts w:ascii="Times New Roman" w:hAnsi="Times New Roman"/>
                <w:b/>
                <w:szCs w:val="26"/>
              </w:rPr>
            </w:pPr>
            <w:r w:rsidRPr="00431766">
              <w:rPr>
                <w:rFonts w:ascii="Times New Roman" w:hAnsi="Times New Roman"/>
                <w:b/>
                <w:szCs w:val="26"/>
              </w:rPr>
              <w:t>1.</w:t>
            </w:r>
          </w:p>
        </w:tc>
        <w:tc>
          <w:tcPr>
            <w:tcW w:w="1954" w:type="dxa"/>
          </w:tcPr>
          <w:p w:rsidR="00566D66" w:rsidRPr="00431766" w:rsidRDefault="00566D66" w:rsidP="00566D66">
            <w:pPr>
              <w:jc w:val="both"/>
              <w:rPr>
                <w:rFonts w:ascii="Times New Roman" w:hAnsi="Times New Roman"/>
                <w:szCs w:val="26"/>
              </w:rPr>
            </w:pPr>
            <w:r w:rsidRPr="00431766">
              <w:rPr>
                <w:rFonts w:ascii="Times New Roman" w:hAnsi="Times New Roman"/>
                <w:szCs w:val="26"/>
              </w:rPr>
              <w:t>Сельские дом культуры</w:t>
            </w:r>
          </w:p>
        </w:tc>
        <w:tc>
          <w:tcPr>
            <w:tcW w:w="1492" w:type="dxa"/>
          </w:tcPr>
          <w:p w:rsidR="00566D66" w:rsidRPr="00431766" w:rsidRDefault="00566D66" w:rsidP="00566D66">
            <w:pPr>
              <w:jc w:val="center"/>
              <w:rPr>
                <w:rFonts w:ascii="Times New Roman" w:hAnsi="Times New Roman"/>
                <w:szCs w:val="26"/>
              </w:rPr>
            </w:pPr>
            <w:r w:rsidRPr="00431766">
              <w:rPr>
                <w:rFonts w:ascii="Times New Roman" w:hAnsi="Times New Roman"/>
                <w:szCs w:val="26"/>
              </w:rPr>
              <w:t>Количество объектов на 1 поселение</w:t>
            </w:r>
          </w:p>
        </w:tc>
        <w:tc>
          <w:tcPr>
            <w:tcW w:w="1355" w:type="dxa"/>
          </w:tcPr>
          <w:p w:rsidR="00566D66" w:rsidRPr="00431766" w:rsidRDefault="00566D66" w:rsidP="00566D66">
            <w:pPr>
              <w:jc w:val="center"/>
              <w:rPr>
                <w:rFonts w:ascii="Times New Roman" w:hAnsi="Times New Roman"/>
                <w:szCs w:val="22"/>
              </w:rPr>
            </w:pPr>
            <w:r w:rsidRPr="00431766">
              <w:rPr>
                <w:rFonts w:ascii="Times New Roman" w:hAnsi="Times New Roman"/>
                <w:szCs w:val="22"/>
              </w:rPr>
              <w:t>1</w:t>
            </w:r>
          </w:p>
        </w:tc>
        <w:tc>
          <w:tcPr>
            <w:tcW w:w="2489" w:type="dxa"/>
          </w:tcPr>
          <w:p w:rsidR="00566D66" w:rsidRPr="00431766" w:rsidRDefault="00566D66" w:rsidP="00566D66">
            <w:pPr>
              <w:jc w:val="both"/>
              <w:rPr>
                <w:rFonts w:ascii="Times New Roman" w:hAnsi="Times New Roman"/>
                <w:szCs w:val="26"/>
              </w:rPr>
            </w:pPr>
            <w:proofErr w:type="spellStart"/>
            <w:r w:rsidRPr="00431766">
              <w:rPr>
                <w:rFonts w:ascii="Times New Roman" w:hAnsi="Times New Roman"/>
                <w:szCs w:val="26"/>
              </w:rPr>
              <w:t>Транспортнопешеходная</w:t>
            </w:r>
            <w:proofErr w:type="spellEnd"/>
            <w:r w:rsidRPr="00431766">
              <w:rPr>
                <w:rFonts w:ascii="Times New Roman" w:hAnsi="Times New Roman"/>
                <w:szCs w:val="26"/>
              </w:rPr>
              <w:t xml:space="preserve"> доступность, мин.</w:t>
            </w:r>
          </w:p>
        </w:tc>
        <w:tc>
          <w:tcPr>
            <w:tcW w:w="1808" w:type="dxa"/>
          </w:tcPr>
          <w:p w:rsidR="00566D66" w:rsidRPr="00431766" w:rsidRDefault="00566D66" w:rsidP="00566D66">
            <w:pPr>
              <w:jc w:val="center"/>
              <w:rPr>
                <w:rFonts w:ascii="Times New Roman" w:hAnsi="Times New Roman"/>
                <w:szCs w:val="26"/>
              </w:rPr>
            </w:pPr>
            <w:r w:rsidRPr="00431766">
              <w:rPr>
                <w:rFonts w:ascii="Times New Roman" w:hAnsi="Times New Roman"/>
                <w:szCs w:val="26"/>
              </w:rPr>
              <w:t>30</w:t>
            </w:r>
          </w:p>
        </w:tc>
      </w:tr>
      <w:tr w:rsidR="00566D66" w:rsidRPr="00566D66" w:rsidTr="00431766">
        <w:trPr>
          <w:trHeight w:val="747"/>
          <w:jc w:val="center"/>
        </w:trPr>
        <w:tc>
          <w:tcPr>
            <w:tcW w:w="473" w:type="dxa"/>
          </w:tcPr>
          <w:p w:rsidR="00566D66" w:rsidRPr="00431766" w:rsidRDefault="00566D66" w:rsidP="00566D66">
            <w:pPr>
              <w:jc w:val="center"/>
              <w:rPr>
                <w:rFonts w:ascii="Times New Roman" w:hAnsi="Times New Roman"/>
                <w:b/>
                <w:szCs w:val="26"/>
              </w:rPr>
            </w:pPr>
            <w:r w:rsidRPr="00431766">
              <w:rPr>
                <w:rFonts w:ascii="Times New Roman" w:hAnsi="Times New Roman"/>
                <w:b/>
                <w:szCs w:val="26"/>
              </w:rPr>
              <w:t>2.</w:t>
            </w:r>
          </w:p>
        </w:tc>
        <w:tc>
          <w:tcPr>
            <w:tcW w:w="1954" w:type="dxa"/>
          </w:tcPr>
          <w:p w:rsidR="00566D66" w:rsidRPr="00431766" w:rsidRDefault="00566D66" w:rsidP="00566D66">
            <w:pPr>
              <w:jc w:val="both"/>
              <w:rPr>
                <w:rFonts w:ascii="Times New Roman" w:hAnsi="Times New Roman"/>
                <w:szCs w:val="26"/>
              </w:rPr>
            </w:pPr>
            <w:r w:rsidRPr="00431766">
              <w:rPr>
                <w:rFonts w:ascii="Times New Roman" w:hAnsi="Times New Roman"/>
                <w:szCs w:val="26"/>
              </w:rPr>
              <w:t>Общедоступная библиотека</w:t>
            </w:r>
          </w:p>
        </w:tc>
        <w:tc>
          <w:tcPr>
            <w:tcW w:w="1492" w:type="dxa"/>
          </w:tcPr>
          <w:p w:rsidR="00566D66" w:rsidRPr="00431766" w:rsidRDefault="00566D66" w:rsidP="00566D66">
            <w:pPr>
              <w:jc w:val="center"/>
              <w:rPr>
                <w:rFonts w:ascii="Times New Roman" w:hAnsi="Times New Roman"/>
                <w:szCs w:val="26"/>
              </w:rPr>
            </w:pPr>
            <w:r w:rsidRPr="00431766">
              <w:rPr>
                <w:rFonts w:ascii="Times New Roman" w:hAnsi="Times New Roman"/>
                <w:szCs w:val="26"/>
              </w:rPr>
              <w:t>Количество объектов на 1 поселение</w:t>
            </w:r>
          </w:p>
        </w:tc>
        <w:tc>
          <w:tcPr>
            <w:tcW w:w="1355" w:type="dxa"/>
          </w:tcPr>
          <w:p w:rsidR="00566D66" w:rsidRPr="00431766" w:rsidRDefault="00566D66" w:rsidP="00566D66">
            <w:pPr>
              <w:jc w:val="center"/>
              <w:rPr>
                <w:rFonts w:ascii="Times New Roman" w:hAnsi="Times New Roman"/>
                <w:szCs w:val="26"/>
              </w:rPr>
            </w:pPr>
            <w:r w:rsidRPr="00431766">
              <w:rPr>
                <w:rFonts w:ascii="Times New Roman" w:hAnsi="Times New Roman"/>
                <w:szCs w:val="26"/>
              </w:rPr>
              <w:t>1</w:t>
            </w:r>
          </w:p>
        </w:tc>
        <w:tc>
          <w:tcPr>
            <w:tcW w:w="2489" w:type="dxa"/>
          </w:tcPr>
          <w:p w:rsidR="00566D66" w:rsidRPr="00431766" w:rsidRDefault="00566D66" w:rsidP="00566D66">
            <w:pPr>
              <w:jc w:val="both"/>
              <w:rPr>
                <w:rFonts w:ascii="Times New Roman" w:hAnsi="Times New Roman"/>
                <w:szCs w:val="26"/>
              </w:rPr>
            </w:pPr>
            <w:proofErr w:type="spellStart"/>
            <w:r w:rsidRPr="00431766">
              <w:rPr>
                <w:rFonts w:ascii="Times New Roman" w:hAnsi="Times New Roman"/>
                <w:szCs w:val="26"/>
              </w:rPr>
              <w:t>Транспортнопешеходная</w:t>
            </w:r>
            <w:proofErr w:type="spellEnd"/>
            <w:r w:rsidRPr="00431766">
              <w:rPr>
                <w:rFonts w:ascii="Times New Roman" w:hAnsi="Times New Roman"/>
                <w:szCs w:val="26"/>
              </w:rPr>
              <w:t xml:space="preserve"> доступность, мин.</w:t>
            </w:r>
          </w:p>
        </w:tc>
        <w:tc>
          <w:tcPr>
            <w:tcW w:w="1808" w:type="dxa"/>
          </w:tcPr>
          <w:p w:rsidR="00566D66" w:rsidRPr="00431766" w:rsidRDefault="00566D66" w:rsidP="00566D66">
            <w:pPr>
              <w:jc w:val="center"/>
              <w:rPr>
                <w:rFonts w:ascii="Times New Roman" w:hAnsi="Times New Roman"/>
                <w:szCs w:val="26"/>
              </w:rPr>
            </w:pPr>
            <w:r w:rsidRPr="00431766">
              <w:rPr>
                <w:rFonts w:ascii="Times New Roman" w:hAnsi="Times New Roman"/>
                <w:szCs w:val="26"/>
              </w:rPr>
              <w:t>30</w:t>
            </w:r>
          </w:p>
        </w:tc>
      </w:tr>
    </w:tbl>
    <w:p w:rsidR="00566D66" w:rsidRPr="00566D66" w:rsidRDefault="00566D66" w:rsidP="00566D66">
      <w:pPr>
        <w:spacing w:line="259" w:lineRule="auto"/>
        <w:ind w:firstLine="708"/>
        <w:jc w:val="both"/>
        <w:rPr>
          <w:rFonts w:ascii="Times New Roman" w:eastAsia="Calibri" w:hAnsi="Times New Roman"/>
          <w:sz w:val="26"/>
          <w:szCs w:val="26"/>
        </w:rPr>
      </w:pPr>
    </w:p>
    <w:p w:rsidR="00566D66" w:rsidRPr="00566D66" w:rsidRDefault="00566D66" w:rsidP="00566D66">
      <w:pPr>
        <w:widowControl w:val="0"/>
        <w:autoSpaceDE w:val="0"/>
        <w:autoSpaceDN w:val="0"/>
        <w:ind w:firstLine="540"/>
        <w:jc w:val="both"/>
        <w:rPr>
          <w:rFonts w:ascii="Times New Roman" w:eastAsia="GungsuhChe" w:hAnsi="Times New Roman"/>
          <w:sz w:val="26"/>
          <w:szCs w:val="26"/>
          <w:lang w:eastAsia="ru-RU"/>
        </w:rPr>
      </w:pPr>
      <w:r w:rsidRPr="00566D66">
        <w:rPr>
          <w:rFonts w:ascii="Times New Roman" w:eastAsia="GungsuhChe" w:hAnsi="Times New Roman"/>
          <w:sz w:val="26"/>
          <w:szCs w:val="26"/>
          <w:lang w:eastAsia="ru-RU"/>
        </w:rPr>
        <w:t>Примечание:</w:t>
      </w:r>
    </w:p>
    <w:p w:rsidR="00566D66" w:rsidRPr="00566D66" w:rsidRDefault="00566D66" w:rsidP="00566D66">
      <w:pPr>
        <w:widowControl w:val="0"/>
        <w:autoSpaceDE w:val="0"/>
        <w:autoSpaceDN w:val="0"/>
        <w:ind w:firstLine="540"/>
        <w:jc w:val="both"/>
        <w:rPr>
          <w:rFonts w:ascii="Times New Roman" w:eastAsia="GungsuhChe" w:hAnsi="Times New Roman"/>
          <w:sz w:val="26"/>
          <w:szCs w:val="26"/>
          <w:lang w:eastAsia="ru-RU"/>
        </w:rPr>
      </w:pPr>
      <w:r w:rsidRPr="00566D66">
        <w:rPr>
          <w:rFonts w:ascii="Times New Roman" w:eastAsia="GungsuhChe" w:hAnsi="Times New Roman"/>
          <w:sz w:val="26"/>
          <w:szCs w:val="26"/>
          <w:lang w:eastAsia="ru-RU"/>
        </w:rPr>
        <w:t>1.Допускается размещение отдельно стоящих, встроенных или пристроенных объектов культуры и искусства в составе жилых зон и отдельно стоящих объектов культуры и искусства в составе общественно-деловых и рекреационных зон.</w:t>
      </w:r>
    </w:p>
    <w:p w:rsidR="00566D66" w:rsidRPr="00566D66" w:rsidRDefault="00566D66" w:rsidP="00566D66">
      <w:pPr>
        <w:widowControl w:val="0"/>
        <w:autoSpaceDE w:val="0"/>
        <w:autoSpaceDN w:val="0"/>
        <w:ind w:firstLine="540"/>
        <w:jc w:val="both"/>
        <w:rPr>
          <w:rFonts w:ascii="Times New Roman" w:eastAsia="GungsuhChe" w:hAnsi="Times New Roman"/>
          <w:sz w:val="26"/>
          <w:szCs w:val="26"/>
          <w:lang w:eastAsia="ru-RU"/>
        </w:rPr>
      </w:pPr>
      <w:r w:rsidRPr="00566D66">
        <w:rPr>
          <w:rFonts w:ascii="Times New Roman" w:eastAsia="GungsuhChe" w:hAnsi="Times New Roman"/>
          <w:sz w:val="26"/>
          <w:szCs w:val="26"/>
          <w:lang w:eastAsia="ru-RU"/>
        </w:rPr>
        <w:t>2. В целях обеспечения доступности библиотечных услуг для инвалидов по зрению следует предусматривать зоны обслуживания в учреждениях и на предприятиях, где учатся и работают инвалиды по зрению, лечебных и реабилитационных учреждениях.</w:t>
      </w:r>
    </w:p>
    <w:p w:rsidR="00566D66" w:rsidRPr="00566D66" w:rsidRDefault="00566D66" w:rsidP="00566D66">
      <w:pPr>
        <w:widowControl w:val="0"/>
        <w:autoSpaceDE w:val="0"/>
        <w:autoSpaceDN w:val="0"/>
        <w:ind w:firstLine="540"/>
        <w:jc w:val="both"/>
        <w:rPr>
          <w:rFonts w:ascii="Times New Roman" w:eastAsia="GungsuhChe" w:hAnsi="Times New Roman"/>
          <w:sz w:val="26"/>
          <w:szCs w:val="26"/>
          <w:lang w:eastAsia="ru-RU"/>
        </w:rPr>
      </w:pPr>
      <w:r w:rsidRPr="00566D66">
        <w:rPr>
          <w:rFonts w:ascii="Times New Roman" w:eastAsia="GungsuhChe" w:hAnsi="Times New Roman"/>
          <w:sz w:val="26"/>
          <w:szCs w:val="26"/>
          <w:lang w:eastAsia="ru-RU"/>
        </w:rPr>
        <w:t>5. На базе общедоступных библиотек необходимо организовывать точку доступа к полнотекстовым информационным ресурсам. Для организации точки доступа к полнотекстовым информационным ресурсам в библиотеке оборудуется место с выходом в информационно-телекоммуникационную сеть Интернет и предоставлением доступа к оцифрованным полнотекстовым информационным ресурсам в соответствии с законодательством Российской Федерации о библиотечном деле</w:t>
      </w:r>
    </w:p>
    <w:p w:rsidR="00566D66" w:rsidRPr="00566D66" w:rsidRDefault="00566D66" w:rsidP="00566D66">
      <w:pPr>
        <w:spacing w:line="259" w:lineRule="auto"/>
        <w:jc w:val="both"/>
        <w:rPr>
          <w:rFonts w:ascii="Times New Roman" w:eastAsia="GungsuhChe" w:hAnsi="Times New Roman"/>
          <w:sz w:val="26"/>
          <w:szCs w:val="26"/>
        </w:rPr>
      </w:pPr>
    </w:p>
    <w:p w:rsidR="00566D66" w:rsidRPr="00566D66" w:rsidRDefault="00566D66" w:rsidP="00566D66">
      <w:pPr>
        <w:spacing w:line="259" w:lineRule="auto"/>
        <w:ind w:firstLine="708"/>
        <w:jc w:val="both"/>
        <w:rPr>
          <w:rFonts w:ascii="Times New Roman" w:eastAsia="Calibri" w:hAnsi="Times New Roman"/>
          <w:b/>
          <w:sz w:val="26"/>
          <w:szCs w:val="26"/>
        </w:rPr>
      </w:pPr>
      <w:r w:rsidRPr="00566D66">
        <w:rPr>
          <w:rFonts w:ascii="Times New Roman" w:eastAsia="Calibri" w:hAnsi="Times New Roman"/>
          <w:b/>
          <w:sz w:val="26"/>
          <w:szCs w:val="26"/>
        </w:rPr>
        <w:t xml:space="preserve">1.4.4 Расчётные показатели в области жилищного строительства </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Площадь предоставляемых земельных участков под индивидуальное жилищное строительство: минимальная площадь 500 м</w:t>
      </w:r>
      <w:proofErr w:type="gramStart"/>
      <w:r w:rsidRPr="00566D66">
        <w:rPr>
          <w:rFonts w:ascii="Times New Roman" w:eastAsia="Calibri" w:hAnsi="Times New Roman"/>
          <w:sz w:val="26"/>
          <w:szCs w:val="26"/>
        </w:rPr>
        <w:t>2 ,</w:t>
      </w:r>
      <w:proofErr w:type="gramEnd"/>
      <w:r w:rsidRPr="00566D66">
        <w:rPr>
          <w:rFonts w:ascii="Times New Roman" w:eastAsia="Calibri" w:hAnsi="Times New Roman"/>
          <w:sz w:val="26"/>
          <w:szCs w:val="26"/>
        </w:rPr>
        <w:t xml:space="preserve"> максимальная площадь 1500 м2.</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 Расстояния между жилыми зданиями необходимо принимать на основе расчетов инсоляции и освещенности в соответствии с требованиями строительных норм и правил, нормами освещенности, приведенными в СП 52.13330.2011, а также в соответствии с противопожарными требованиями. </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В районах индивидуальной жилой застройки 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должны быть не менее 6 м. Расстояние от границы участка должно быть не менее, м: до стены жилого дома - 3; до хозяйственных построек - 1. При отсутствии централизованной канализации расстояние от туалета до стен соседнего дома необходимо принимать не менее 10 м, до источника водоснабжения (колодца) - не менее 25 м. </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lastRenderedPageBreak/>
        <w:t xml:space="preserve">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и градостроительных регламентах, устанавливаемых в Правилах землепользования и застройки. </w:t>
      </w:r>
    </w:p>
    <w:p w:rsidR="00566D66" w:rsidRPr="00566D66" w:rsidRDefault="00566D66" w:rsidP="00566D66">
      <w:pPr>
        <w:widowControl w:val="0"/>
        <w:autoSpaceDE w:val="0"/>
        <w:autoSpaceDN w:val="0"/>
        <w:ind w:firstLine="708"/>
        <w:outlineLvl w:val="3"/>
        <w:rPr>
          <w:rFonts w:ascii="Times New Roman" w:eastAsia="Times New Roman" w:hAnsi="Times New Roman"/>
          <w:b/>
          <w:sz w:val="26"/>
          <w:szCs w:val="26"/>
          <w:lang w:eastAsia="ru-RU"/>
        </w:rPr>
      </w:pPr>
      <w:r w:rsidRPr="00566D66">
        <w:rPr>
          <w:rFonts w:ascii="Times New Roman" w:eastAsia="Times New Roman" w:hAnsi="Times New Roman"/>
          <w:b/>
          <w:sz w:val="26"/>
          <w:szCs w:val="26"/>
          <w:lang w:eastAsia="ru-RU"/>
        </w:rPr>
        <w:t>1.4.5. Расчетные показатели муниципальных мест погребения</w:t>
      </w: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276"/>
        <w:gridCol w:w="1418"/>
        <w:gridCol w:w="850"/>
        <w:gridCol w:w="851"/>
        <w:gridCol w:w="1843"/>
        <w:gridCol w:w="992"/>
        <w:gridCol w:w="1209"/>
      </w:tblGrid>
      <w:tr w:rsidR="00566D66" w:rsidRPr="00566D66" w:rsidTr="00563EDE">
        <w:tc>
          <w:tcPr>
            <w:tcW w:w="1134" w:type="dxa"/>
            <w:vMerge w:val="restart"/>
            <w:tcBorders>
              <w:top w:val="single" w:sz="4" w:space="0" w:color="auto"/>
              <w:left w:val="single" w:sz="4" w:space="0" w:color="auto"/>
              <w:bottom w:val="single" w:sz="4" w:space="0" w:color="auto"/>
              <w:right w:val="single" w:sz="4" w:space="0" w:color="auto"/>
            </w:tcBorders>
            <w:hideMark/>
          </w:tcPr>
          <w:p w:rsidR="00566D66" w:rsidRPr="00566D66" w:rsidRDefault="00566D66" w:rsidP="00566D66">
            <w:pPr>
              <w:widowControl w:val="0"/>
              <w:autoSpaceDE w:val="0"/>
              <w:autoSpaceDN w:val="0"/>
              <w:spacing w:line="256" w:lineRule="auto"/>
              <w:jc w:val="center"/>
              <w:rPr>
                <w:rFonts w:ascii="Times New Roman" w:eastAsia="Times New Roman" w:hAnsi="Times New Roman"/>
                <w:b/>
                <w:sz w:val="22"/>
                <w:szCs w:val="20"/>
              </w:rPr>
            </w:pPr>
            <w:r w:rsidRPr="00566D66">
              <w:rPr>
                <w:rFonts w:ascii="Times New Roman" w:eastAsia="Times New Roman" w:hAnsi="Times New Roman"/>
                <w:b/>
                <w:sz w:val="22"/>
                <w:szCs w:val="20"/>
              </w:rPr>
              <w:t>Наименование нормируемых объектов</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66D66" w:rsidRPr="00566D66" w:rsidRDefault="00566D66" w:rsidP="00566D66">
            <w:pPr>
              <w:widowControl w:val="0"/>
              <w:autoSpaceDE w:val="0"/>
              <w:autoSpaceDN w:val="0"/>
              <w:spacing w:line="256" w:lineRule="auto"/>
              <w:jc w:val="center"/>
              <w:rPr>
                <w:rFonts w:ascii="Times New Roman" w:eastAsia="Times New Roman" w:hAnsi="Times New Roman"/>
                <w:b/>
                <w:sz w:val="22"/>
                <w:szCs w:val="20"/>
              </w:rPr>
            </w:pPr>
            <w:r w:rsidRPr="00566D66">
              <w:rPr>
                <w:rFonts w:ascii="Times New Roman" w:eastAsia="Times New Roman" w:hAnsi="Times New Roman"/>
                <w:b/>
                <w:sz w:val="22"/>
                <w:szCs w:val="20"/>
              </w:rPr>
              <w:t>Нормируемые показатели, ед. изм.</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66D66" w:rsidRPr="00566D66" w:rsidRDefault="00566D66" w:rsidP="00566D66">
            <w:pPr>
              <w:widowControl w:val="0"/>
              <w:autoSpaceDE w:val="0"/>
              <w:autoSpaceDN w:val="0"/>
              <w:spacing w:line="256" w:lineRule="auto"/>
              <w:jc w:val="center"/>
              <w:rPr>
                <w:rFonts w:ascii="Times New Roman" w:eastAsia="Times New Roman" w:hAnsi="Times New Roman"/>
                <w:b/>
                <w:sz w:val="22"/>
                <w:szCs w:val="20"/>
              </w:rPr>
            </w:pPr>
            <w:r w:rsidRPr="00566D66">
              <w:rPr>
                <w:rFonts w:ascii="Times New Roman" w:eastAsia="Times New Roman" w:hAnsi="Times New Roman"/>
                <w:b/>
                <w:sz w:val="22"/>
                <w:szCs w:val="20"/>
              </w:rPr>
              <w:t>Наименование нормируемых территорий</w:t>
            </w:r>
          </w:p>
        </w:tc>
        <w:tc>
          <w:tcPr>
            <w:tcW w:w="5745" w:type="dxa"/>
            <w:gridSpan w:val="5"/>
            <w:tcBorders>
              <w:top w:val="single" w:sz="4" w:space="0" w:color="auto"/>
              <w:left w:val="single" w:sz="4" w:space="0" w:color="auto"/>
              <w:bottom w:val="single" w:sz="4" w:space="0" w:color="auto"/>
              <w:right w:val="single" w:sz="4" w:space="0" w:color="auto"/>
            </w:tcBorders>
            <w:hideMark/>
          </w:tcPr>
          <w:p w:rsidR="00566D66" w:rsidRPr="00566D66" w:rsidRDefault="00566D66" w:rsidP="00566D66">
            <w:pPr>
              <w:widowControl w:val="0"/>
              <w:autoSpaceDE w:val="0"/>
              <w:autoSpaceDN w:val="0"/>
              <w:spacing w:line="256" w:lineRule="auto"/>
              <w:jc w:val="center"/>
              <w:rPr>
                <w:rFonts w:ascii="Times New Roman" w:eastAsia="Times New Roman" w:hAnsi="Times New Roman"/>
                <w:b/>
                <w:sz w:val="22"/>
                <w:szCs w:val="20"/>
              </w:rPr>
            </w:pPr>
            <w:r w:rsidRPr="00566D66">
              <w:rPr>
                <w:rFonts w:ascii="Times New Roman" w:eastAsia="Times New Roman" w:hAnsi="Times New Roman"/>
                <w:b/>
                <w:sz w:val="22"/>
                <w:szCs w:val="20"/>
              </w:rPr>
              <w:t>Расчетные показатели</w:t>
            </w:r>
          </w:p>
        </w:tc>
      </w:tr>
      <w:tr w:rsidR="00566D66" w:rsidRPr="00566D66" w:rsidTr="00563EDE">
        <w:tc>
          <w:tcPr>
            <w:tcW w:w="1134" w:type="dxa"/>
            <w:vMerge/>
            <w:tcBorders>
              <w:top w:val="single" w:sz="4" w:space="0" w:color="auto"/>
              <w:left w:val="single" w:sz="4" w:space="0" w:color="auto"/>
              <w:bottom w:val="single" w:sz="4" w:space="0" w:color="auto"/>
              <w:right w:val="single" w:sz="4" w:space="0" w:color="auto"/>
            </w:tcBorders>
            <w:vAlign w:val="center"/>
            <w:hideMark/>
          </w:tcPr>
          <w:p w:rsidR="00566D66" w:rsidRPr="00566D66" w:rsidRDefault="00566D66" w:rsidP="00566D66">
            <w:pPr>
              <w:spacing w:line="259" w:lineRule="auto"/>
              <w:rPr>
                <w:rFonts w:ascii="Times New Roman" w:eastAsia="Times New Roman" w:hAnsi="Times New Roman"/>
                <w:b/>
                <w:sz w:val="22"/>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66D66" w:rsidRPr="00566D66" w:rsidRDefault="00566D66" w:rsidP="00566D66">
            <w:pPr>
              <w:spacing w:line="259" w:lineRule="auto"/>
              <w:rPr>
                <w:rFonts w:ascii="Times New Roman" w:eastAsia="Times New Roman" w:hAnsi="Times New Roman"/>
                <w:b/>
                <w:sz w:val="22"/>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66D66" w:rsidRPr="00566D66" w:rsidRDefault="00566D66" w:rsidP="00566D66">
            <w:pPr>
              <w:spacing w:line="259" w:lineRule="auto"/>
              <w:rPr>
                <w:rFonts w:ascii="Times New Roman" w:eastAsia="Times New Roman" w:hAnsi="Times New Roman"/>
                <w:b/>
                <w:sz w:val="22"/>
                <w:szCs w:val="20"/>
              </w:rPr>
            </w:pPr>
          </w:p>
        </w:tc>
        <w:tc>
          <w:tcPr>
            <w:tcW w:w="1701" w:type="dxa"/>
            <w:gridSpan w:val="2"/>
            <w:tcBorders>
              <w:top w:val="single" w:sz="4" w:space="0" w:color="auto"/>
              <w:left w:val="single" w:sz="4" w:space="0" w:color="auto"/>
              <w:bottom w:val="single" w:sz="4" w:space="0" w:color="auto"/>
              <w:right w:val="single" w:sz="4" w:space="0" w:color="auto"/>
            </w:tcBorders>
            <w:hideMark/>
          </w:tcPr>
          <w:p w:rsidR="00566D66" w:rsidRPr="00566D66" w:rsidRDefault="00566D66" w:rsidP="00566D66">
            <w:pPr>
              <w:widowControl w:val="0"/>
              <w:autoSpaceDE w:val="0"/>
              <w:autoSpaceDN w:val="0"/>
              <w:spacing w:line="256" w:lineRule="auto"/>
              <w:jc w:val="center"/>
              <w:rPr>
                <w:rFonts w:ascii="Times New Roman" w:eastAsia="Times New Roman" w:hAnsi="Times New Roman"/>
                <w:b/>
                <w:sz w:val="22"/>
                <w:szCs w:val="20"/>
              </w:rPr>
            </w:pPr>
            <w:r w:rsidRPr="00566D66">
              <w:rPr>
                <w:rFonts w:ascii="Times New Roman" w:eastAsia="Times New Roman" w:hAnsi="Times New Roman"/>
                <w:b/>
                <w:sz w:val="22"/>
                <w:szCs w:val="20"/>
              </w:rPr>
              <w:t>минимально допустимого уровня обеспеченности</w:t>
            </w:r>
          </w:p>
        </w:tc>
        <w:tc>
          <w:tcPr>
            <w:tcW w:w="4044" w:type="dxa"/>
            <w:gridSpan w:val="3"/>
            <w:tcBorders>
              <w:top w:val="single" w:sz="4" w:space="0" w:color="auto"/>
              <w:left w:val="single" w:sz="4" w:space="0" w:color="auto"/>
              <w:bottom w:val="single" w:sz="4" w:space="0" w:color="auto"/>
              <w:right w:val="single" w:sz="4" w:space="0" w:color="auto"/>
            </w:tcBorders>
            <w:hideMark/>
          </w:tcPr>
          <w:p w:rsidR="00566D66" w:rsidRPr="00566D66" w:rsidRDefault="00566D66" w:rsidP="00566D66">
            <w:pPr>
              <w:widowControl w:val="0"/>
              <w:autoSpaceDE w:val="0"/>
              <w:autoSpaceDN w:val="0"/>
              <w:spacing w:line="256" w:lineRule="auto"/>
              <w:jc w:val="center"/>
              <w:rPr>
                <w:rFonts w:ascii="Times New Roman" w:eastAsia="Times New Roman" w:hAnsi="Times New Roman"/>
                <w:b/>
                <w:sz w:val="22"/>
                <w:szCs w:val="20"/>
              </w:rPr>
            </w:pPr>
            <w:r w:rsidRPr="00566D66">
              <w:rPr>
                <w:rFonts w:ascii="Times New Roman" w:eastAsia="Times New Roman" w:hAnsi="Times New Roman"/>
                <w:b/>
                <w:sz w:val="22"/>
                <w:szCs w:val="20"/>
              </w:rPr>
              <w:t>максимально допустимого уровня территориальной доступности</w:t>
            </w:r>
          </w:p>
        </w:tc>
      </w:tr>
      <w:tr w:rsidR="00566D66" w:rsidRPr="00566D66" w:rsidTr="00563EDE">
        <w:tc>
          <w:tcPr>
            <w:tcW w:w="1134" w:type="dxa"/>
            <w:vMerge/>
            <w:tcBorders>
              <w:top w:val="single" w:sz="4" w:space="0" w:color="auto"/>
              <w:left w:val="single" w:sz="4" w:space="0" w:color="auto"/>
              <w:bottom w:val="single" w:sz="4" w:space="0" w:color="auto"/>
              <w:right w:val="single" w:sz="4" w:space="0" w:color="auto"/>
            </w:tcBorders>
            <w:vAlign w:val="center"/>
            <w:hideMark/>
          </w:tcPr>
          <w:p w:rsidR="00566D66" w:rsidRPr="00566D66" w:rsidRDefault="00566D66" w:rsidP="00566D66">
            <w:pPr>
              <w:spacing w:line="259" w:lineRule="auto"/>
              <w:rPr>
                <w:rFonts w:ascii="Times New Roman" w:eastAsia="Times New Roman" w:hAnsi="Times New Roman"/>
                <w:b/>
                <w:sz w:val="22"/>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66D66" w:rsidRPr="00566D66" w:rsidRDefault="00566D66" w:rsidP="00566D66">
            <w:pPr>
              <w:spacing w:line="259" w:lineRule="auto"/>
              <w:rPr>
                <w:rFonts w:ascii="Times New Roman" w:eastAsia="Times New Roman" w:hAnsi="Times New Roman"/>
                <w:b/>
                <w:sz w:val="22"/>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66D66" w:rsidRPr="00566D66" w:rsidRDefault="00566D66" w:rsidP="00566D66">
            <w:pPr>
              <w:spacing w:line="259" w:lineRule="auto"/>
              <w:rPr>
                <w:rFonts w:ascii="Times New Roman" w:eastAsia="Times New Roman" w:hAnsi="Times New Roman"/>
                <w:b/>
                <w:sz w:val="22"/>
                <w:szCs w:val="20"/>
              </w:rPr>
            </w:pPr>
          </w:p>
        </w:tc>
        <w:tc>
          <w:tcPr>
            <w:tcW w:w="850" w:type="dxa"/>
            <w:tcBorders>
              <w:top w:val="single" w:sz="4" w:space="0" w:color="auto"/>
              <w:left w:val="single" w:sz="4" w:space="0" w:color="auto"/>
              <w:bottom w:val="single" w:sz="4" w:space="0" w:color="auto"/>
              <w:right w:val="single" w:sz="4" w:space="0" w:color="auto"/>
            </w:tcBorders>
            <w:hideMark/>
          </w:tcPr>
          <w:p w:rsidR="00566D66" w:rsidRPr="00566D66" w:rsidRDefault="00566D66" w:rsidP="00566D66">
            <w:pPr>
              <w:widowControl w:val="0"/>
              <w:autoSpaceDE w:val="0"/>
              <w:autoSpaceDN w:val="0"/>
              <w:spacing w:line="256" w:lineRule="auto"/>
              <w:jc w:val="center"/>
              <w:rPr>
                <w:rFonts w:ascii="Times New Roman" w:eastAsia="Times New Roman" w:hAnsi="Times New Roman"/>
                <w:b/>
                <w:sz w:val="22"/>
                <w:szCs w:val="20"/>
              </w:rPr>
            </w:pPr>
            <w:r w:rsidRPr="00566D66">
              <w:rPr>
                <w:rFonts w:ascii="Times New Roman" w:eastAsia="Times New Roman" w:hAnsi="Times New Roman"/>
                <w:b/>
                <w:sz w:val="22"/>
                <w:szCs w:val="20"/>
              </w:rPr>
              <w:t xml:space="preserve">гор. </w:t>
            </w:r>
            <w:proofErr w:type="spellStart"/>
            <w:r w:rsidRPr="00566D66">
              <w:rPr>
                <w:rFonts w:ascii="Times New Roman" w:eastAsia="Times New Roman" w:hAnsi="Times New Roman"/>
                <w:b/>
                <w:sz w:val="22"/>
                <w:szCs w:val="20"/>
              </w:rPr>
              <w:t>н.п</w:t>
            </w:r>
            <w:proofErr w:type="spellEnd"/>
            <w:r w:rsidRPr="00566D66">
              <w:rPr>
                <w:rFonts w:ascii="Times New Roman" w:eastAsia="Times New Roman" w:hAnsi="Times New Roman"/>
                <w:b/>
                <w:sz w:val="22"/>
                <w:szCs w:val="20"/>
              </w:rPr>
              <w:t>.</w:t>
            </w:r>
          </w:p>
        </w:tc>
        <w:tc>
          <w:tcPr>
            <w:tcW w:w="851" w:type="dxa"/>
            <w:tcBorders>
              <w:top w:val="single" w:sz="4" w:space="0" w:color="auto"/>
              <w:left w:val="single" w:sz="4" w:space="0" w:color="auto"/>
              <w:bottom w:val="single" w:sz="4" w:space="0" w:color="auto"/>
              <w:right w:val="single" w:sz="4" w:space="0" w:color="auto"/>
            </w:tcBorders>
            <w:hideMark/>
          </w:tcPr>
          <w:p w:rsidR="00566D66" w:rsidRPr="00566D66" w:rsidRDefault="00566D66" w:rsidP="00566D66">
            <w:pPr>
              <w:widowControl w:val="0"/>
              <w:autoSpaceDE w:val="0"/>
              <w:autoSpaceDN w:val="0"/>
              <w:spacing w:line="256" w:lineRule="auto"/>
              <w:jc w:val="center"/>
              <w:rPr>
                <w:rFonts w:ascii="Times New Roman" w:eastAsia="Times New Roman" w:hAnsi="Times New Roman"/>
                <w:b/>
                <w:sz w:val="22"/>
                <w:szCs w:val="20"/>
              </w:rPr>
            </w:pPr>
            <w:r w:rsidRPr="00566D66">
              <w:rPr>
                <w:rFonts w:ascii="Times New Roman" w:eastAsia="Times New Roman" w:hAnsi="Times New Roman"/>
                <w:b/>
                <w:sz w:val="22"/>
                <w:szCs w:val="20"/>
              </w:rPr>
              <w:t xml:space="preserve">сел. </w:t>
            </w:r>
            <w:proofErr w:type="spellStart"/>
            <w:r w:rsidRPr="00566D66">
              <w:rPr>
                <w:rFonts w:ascii="Times New Roman" w:eastAsia="Times New Roman" w:hAnsi="Times New Roman"/>
                <w:b/>
                <w:sz w:val="22"/>
                <w:szCs w:val="20"/>
              </w:rPr>
              <w:t>н.п</w:t>
            </w:r>
            <w:proofErr w:type="spellEnd"/>
            <w:r w:rsidRPr="00566D66">
              <w:rPr>
                <w:rFonts w:ascii="Times New Roman" w:eastAsia="Times New Roman" w:hAnsi="Times New Roman"/>
                <w:b/>
                <w:sz w:val="22"/>
                <w:szCs w:val="20"/>
              </w:rPr>
              <w:t>.</w:t>
            </w:r>
          </w:p>
        </w:tc>
        <w:tc>
          <w:tcPr>
            <w:tcW w:w="1843" w:type="dxa"/>
            <w:tcBorders>
              <w:top w:val="single" w:sz="4" w:space="0" w:color="auto"/>
              <w:left w:val="single" w:sz="4" w:space="0" w:color="auto"/>
              <w:bottom w:val="single" w:sz="4" w:space="0" w:color="auto"/>
              <w:right w:val="single" w:sz="4" w:space="0" w:color="auto"/>
            </w:tcBorders>
            <w:hideMark/>
          </w:tcPr>
          <w:p w:rsidR="00566D66" w:rsidRPr="00566D66" w:rsidRDefault="00566D66" w:rsidP="00566D66">
            <w:pPr>
              <w:widowControl w:val="0"/>
              <w:autoSpaceDE w:val="0"/>
              <w:autoSpaceDN w:val="0"/>
              <w:spacing w:line="256" w:lineRule="auto"/>
              <w:jc w:val="center"/>
              <w:rPr>
                <w:rFonts w:ascii="Times New Roman" w:eastAsia="Times New Roman" w:hAnsi="Times New Roman"/>
                <w:b/>
                <w:sz w:val="22"/>
                <w:szCs w:val="20"/>
              </w:rPr>
            </w:pPr>
            <w:r w:rsidRPr="00566D66">
              <w:rPr>
                <w:rFonts w:ascii="Times New Roman" w:eastAsia="Times New Roman" w:hAnsi="Times New Roman"/>
                <w:b/>
                <w:sz w:val="22"/>
                <w:szCs w:val="20"/>
              </w:rPr>
              <w:t>вид доступности, ед. изм.</w:t>
            </w:r>
          </w:p>
        </w:tc>
        <w:tc>
          <w:tcPr>
            <w:tcW w:w="992" w:type="dxa"/>
            <w:tcBorders>
              <w:top w:val="single" w:sz="4" w:space="0" w:color="auto"/>
              <w:left w:val="single" w:sz="4" w:space="0" w:color="auto"/>
              <w:bottom w:val="single" w:sz="4" w:space="0" w:color="auto"/>
              <w:right w:val="single" w:sz="4" w:space="0" w:color="auto"/>
            </w:tcBorders>
            <w:hideMark/>
          </w:tcPr>
          <w:p w:rsidR="00566D66" w:rsidRPr="00566D66" w:rsidRDefault="00566D66" w:rsidP="00566D66">
            <w:pPr>
              <w:widowControl w:val="0"/>
              <w:autoSpaceDE w:val="0"/>
              <w:autoSpaceDN w:val="0"/>
              <w:spacing w:line="256" w:lineRule="auto"/>
              <w:jc w:val="center"/>
              <w:rPr>
                <w:rFonts w:ascii="Times New Roman" w:eastAsia="Times New Roman" w:hAnsi="Times New Roman"/>
                <w:b/>
                <w:sz w:val="22"/>
                <w:szCs w:val="20"/>
              </w:rPr>
            </w:pPr>
            <w:r w:rsidRPr="00566D66">
              <w:rPr>
                <w:rFonts w:ascii="Times New Roman" w:eastAsia="Times New Roman" w:hAnsi="Times New Roman"/>
                <w:b/>
                <w:sz w:val="22"/>
                <w:szCs w:val="20"/>
              </w:rPr>
              <w:t xml:space="preserve">гор. </w:t>
            </w:r>
            <w:proofErr w:type="spellStart"/>
            <w:r w:rsidRPr="00566D66">
              <w:rPr>
                <w:rFonts w:ascii="Times New Roman" w:eastAsia="Times New Roman" w:hAnsi="Times New Roman"/>
                <w:b/>
                <w:sz w:val="22"/>
                <w:szCs w:val="20"/>
              </w:rPr>
              <w:t>н.п</w:t>
            </w:r>
            <w:proofErr w:type="spellEnd"/>
            <w:r w:rsidRPr="00566D66">
              <w:rPr>
                <w:rFonts w:ascii="Times New Roman" w:eastAsia="Times New Roman" w:hAnsi="Times New Roman"/>
                <w:b/>
                <w:sz w:val="22"/>
                <w:szCs w:val="20"/>
              </w:rPr>
              <w:t>.</w:t>
            </w:r>
          </w:p>
        </w:tc>
        <w:tc>
          <w:tcPr>
            <w:tcW w:w="1209" w:type="dxa"/>
            <w:tcBorders>
              <w:top w:val="single" w:sz="4" w:space="0" w:color="auto"/>
              <w:left w:val="single" w:sz="4" w:space="0" w:color="auto"/>
              <w:bottom w:val="single" w:sz="4" w:space="0" w:color="auto"/>
              <w:right w:val="single" w:sz="4" w:space="0" w:color="auto"/>
            </w:tcBorders>
            <w:hideMark/>
          </w:tcPr>
          <w:p w:rsidR="00566D66" w:rsidRPr="00566D66" w:rsidRDefault="00566D66" w:rsidP="00566D66">
            <w:pPr>
              <w:widowControl w:val="0"/>
              <w:autoSpaceDE w:val="0"/>
              <w:autoSpaceDN w:val="0"/>
              <w:spacing w:line="256" w:lineRule="auto"/>
              <w:jc w:val="center"/>
              <w:rPr>
                <w:rFonts w:ascii="Times New Roman" w:eastAsia="Times New Roman" w:hAnsi="Times New Roman"/>
                <w:b/>
                <w:sz w:val="22"/>
                <w:szCs w:val="20"/>
              </w:rPr>
            </w:pPr>
            <w:r w:rsidRPr="00566D66">
              <w:rPr>
                <w:rFonts w:ascii="Times New Roman" w:eastAsia="Times New Roman" w:hAnsi="Times New Roman"/>
                <w:b/>
                <w:sz w:val="22"/>
                <w:szCs w:val="20"/>
              </w:rPr>
              <w:t xml:space="preserve">сел. </w:t>
            </w:r>
            <w:proofErr w:type="spellStart"/>
            <w:r w:rsidRPr="00566D66">
              <w:rPr>
                <w:rFonts w:ascii="Times New Roman" w:eastAsia="Times New Roman" w:hAnsi="Times New Roman"/>
                <w:b/>
                <w:sz w:val="22"/>
                <w:szCs w:val="20"/>
              </w:rPr>
              <w:t>н.п</w:t>
            </w:r>
            <w:proofErr w:type="spellEnd"/>
            <w:r w:rsidRPr="00566D66">
              <w:rPr>
                <w:rFonts w:ascii="Times New Roman" w:eastAsia="Times New Roman" w:hAnsi="Times New Roman"/>
                <w:b/>
                <w:sz w:val="22"/>
                <w:szCs w:val="20"/>
              </w:rPr>
              <w:t>.</w:t>
            </w:r>
          </w:p>
        </w:tc>
      </w:tr>
      <w:tr w:rsidR="00566D66" w:rsidRPr="00566D66" w:rsidTr="00563EDE">
        <w:tc>
          <w:tcPr>
            <w:tcW w:w="1134" w:type="dxa"/>
            <w:tcBorders>
              <w:top w:val="single" w:sz="4" w:space="0" w:color="auto"/>
              <w:left w:val="single" w:sz="4" w:space="0" w:color="auto"/>
              <w:bottom w:val="single" w:sz="4" w:space="0" w:color="auto"/>
              <w:right w:val="single" w:sz="4" w:space="0" w:color="auto"/>
            </w:tcBorders>
            <w:hideMark/>
          </w:tcPr>
          <w:p w:rsidR="00566D66" w:rsidRPr="00566D66" w:rsidRDefault="00566D66" w:rsidP="00566D66">
            <w:pPr>
              <w:widowControl w:val="0"/>
              <w:autoSpaceDE w:val="0"/>
              <w:autoSpaceDN w:val="0"/>
              <w:spacing w:line="256" w:lineRule="auto"/>
              <w:jc w:val="both"/>
              <w:rPr>
                <w:rFonts w:ascii="Times New Roman" w:eastAsia="Times New Roman" w:hAnsi="Times New Roman"/>
                <w:sz w:val="22"/>
                <w:szCs w:val="20"/>
              </w:rPr>
            </w:pPr>
            <w:r w:rsidRPr="00566D66">
              <w:rPr>
                <w:rFonts w:ascii="Times New Roman" w:eastAsia="Times New Roman" w:hAnsi="Times New Roman"/>
                <w:sz w:val="22"/>
                <w:szCs w:val="20"/>
              </w:rPr>
              <w:t>Кладбище традиционного захоронения</w:t>
            </w:r>
          </w:p>
        </w:tc>
        <w:tc>
          <w:tcPr>
            <w:tcW w:w="1276" w:type="dxa"/>
            <w:tcBorders>
              <w:top w:val="single" w:sz="4" w:space="0" w:color="auto"/>
              <w:left w:val="single" w:sz="4" w:space="0" w:color="auto"/>
              <w:bottom w:val="single" w:sz="4" w:space="0" w:color="auto"/>
              <w:right w:val="single" w:sz="4" w:space="0" w:color="auto"/>
            </w:tcBorders>
            <w:hideMark/>
          </w:tcPr>
          <w:p w:rsidR="00566D66" w:rsidRPr="00566D66" w:rsidRDefault="00566D66" w:rsidP="00566D66">
            <w:pPr>
              <w:widowControl w:val="0"/>
              <w:autoSpaceDE w:val="0"/>
              <w:autoSpaceDN w:val="0"/>
              <w:spacing w:line="256" w:lineRule="auto"/>
              <w:jc w:val="both"/>
              <w:rPr>
                <w:rFonts w:ascii="Times New Roman" w:eastAsia="Times New Roman" w:hAnsi="Times New Roman"/>
                <w:sz w:val="22"/>
                <w:szCs w:val="20"/>
              </w:rPr>
            </w:pPr>
            <w:r w:rsidRPr="00566D66">
              <w:rPr>
                <w:rFonts w:ascii="Times New Roman" w:eastAsia="Times New Roman" w:hAnsi="Times New Roman"/>
                <w:sz w:val="22"/>
                <w:szCs w:val="20"/>
              </w:rPr>
              <w:t>Площадь объекта на каждую 1,0 тыс. жит., га</w:t>
            </w:r>
          </w:p>
        </w:tc>
        <w:tc>
          <w:tcPr>
            <w:tcW w:w="1418" w:type="dxa"/>
            <w:tcBorders>
              <w:top w:val="single" w:sz="4" w:space="0" w:color="auto"/>
              <w:left w:val="single" w:sz="4" w:space="0" w:color="auto"/>
              <w:bottom w:val="single" w:sz="4" w:space="0" w:color="auto"/>
              <w:right w:val="single" w:sz="4" w:space="0" w:color="auto"/>
            </w:tcBorders>
            <w:hideMark/>
          </w:tcPr>
          <w:p w:rsidR="00566D66" w:rsidRPr="00566D66" w:rsidRDefault="00566D66" w:rsidP="00566D66">
            <w:pPr>
              <w:widowControl w:val="0"/>
              <w:autoSpaceDE w:val="0"/>
              <w:autoSpaceDN w:val="0"/>
              <w:spacing w:line="256" w:lineRule="auto"/>
              <w:jc w:val="both"/>
              <w:rPr>
                <w:rFonts w:ascii="Times New Roman" w:eastAsia="Times New Roman" w:hAnsi="Times New Roman"/>
                <w:sz w:val="22"/>
                <w:szCs w:val="20"/>
              </w:rPr>
            </w:pPr>
            <w:r w:rsidRPr="00566D66">
              <w:rPr>
                <w:rFonts w:ascii="Times New Roman" w:eastAsia="Times New Roman" w:hAnsi="Times New Roman"/>
                <w:sz w:val="22"/>
                <w:szCs w:val="20"/>
              </w:rPr>
              <w:t xml:space="preserve">Все населенные пункты </w:t>
            </w:r>
          </w:p>
        </w:tc>
        <w:tc>
          <w:tcPr>
            <w:tcW w:w="850" w:type="dxa"/>
            <w:tcBorders>
              <w:top w:val="single" w:sz="4" w:space="0" w:color="auto"/>
              <w:left w:val="single" w:sz="4" w:space="0" w:color="auto"/>
              <w:bottom w:val="single" w:sz="4" w:space="0" w:color="auto"/>
              <w:right w:val="single" w:sz="4" w:space="0" w:color="auto"/>
            </w:tcBorders>
            <w:hideMark/>
          </w:tcPr>
          <w:p w:rsidR="00566D66" w:rsidRPr="00566D66" w:rsidRDefault="00566D66" w:rsidP="00566D66">
            <w:pPr>
              <w:widowControl w:val="0"/>
              <w:autoSpaceDE w:val="0"/>
              <w:autoSpaceDN w:val="0"/>
              <w:spacing w:line="256" w:lineRule="auto"/>
              <w:jc w:val="center"/>
              <w:rPr>
                <w:rFonts w:ascii="Times New Roman" w:eastAsia="Times New Roman" w:hAnsi="Times New Roman"/>
                <w:sz w:val="22"/>
                <w:szCs w:val="20"/>
              </w:rPr>
            </w:pPr>
            <w:r w:rsidRPr="00566D66">
              <w:rPr>
                <w:rFonts w:ascii="Times New Roman" w:eastAsia="Times New Roman" w:hAnsi="Times New Roman"/>
                <w:sz w:val="22"/>
                <w:szCs w:val="20"/>
              </w:rPr>
              <w:t>0,33</w:t>
            </w:r>
          </w:p>
        </w:tc>
        <w:tc>
          <w:tcPr>
            <w:tcW w:w="851" w:type="dxa"/>
            <w:tcBorders>
              <w:top w:val="single" w:sz="4" w:space="0" w:color="auto"/>
              <w:left w:val="single" w:sz="4" w:space="0" w:color="auto"/>
              <w:bottom w:val="single" w:sz="4" w:space="0" w:color="auto"/>
              <w:right w:val="single" w:sz="4" w:space="0" w:color="auto"/>
            </w:tcBorders>
            <w:hideMark/>
          </w:tcPr>
          <w:p w:rsidR="00566D66" w:rsidRPr="00566D66" w:rsidRDefault="00566D66" w:rsidP="00566D66">
            <w:pPr>
              <w:widowControl w:val="0"/>
              <w:autoSpaceDE w:val="0"/>
              <w:autoSpaceDN w:val="0"/>
              <w:spacing w:line="256" w:lineRule="auto"/>
              <w:jc w:val="center"/>
              <w:rPr>
                <w:rFonts w:ascii="Times New Roman" w:eastAsia="Times New Roman" w:hAnsi="Times New Roman"/>
                <w:sz w:val="22"/>
                <w:szCs w:val="20"/>
              </w:rPr>
            </w:pPr>
            <w:r w:rsidRPr="00566D66">
              <w:rPr>
                <w:rFonts w:ascii="Times New Roman" w:eastAsia="Times New Roman" w:hAnsi="Times New Roman"/>
                <w:sz w:val="22"/>
                <w:szCs w:val="20"/>
              </w:rPr>
              <w:t>0,33</w:t>
            </w:r>
          </w:p>
        </w:tc>
        <w:tc>
          <w:tcPr>
            <w:tcW w:w="4044" w:type="dxa"/>
            <w:gridSpan w:val="3"/>
            <w:vMerge w:val="restart"/>
            <w:tcBorders>
              <w:top w:val="single" w:sz="4" w:space="0" w:color="auto"/>
              <w:left w:val="single" w:sz="4" w:space="0" w:color="auto"/>
              <w:bottom w:val="single" w:sz="4" w:space="0" w:color="auto"/>
              <w:right w:val="single" w:sz="4" w:space="0" w:color="auto"/>
            </w:tcBorders>
            <w:hideMark/>
          </w:tcPr>
          <w:p w:rsidR="00566D66" w:rsidRPr="00566D66" w:rsidRDefault="00566D66" w:rsidP="00566D66">
            <w:pPr>
              <w:widowControl w:val="0"/>
              <w:autoSpaceDE w:val="0"/>
              <w:autoSpaceDN w:val="0"/>
              <w:spacing w:line="256" w:lineRule="auto"/>
              <w:jc w:val="both"/>
              <w:rPr>
                <w:rFonts w:ascii="Times New Roman" w:eastAsia="Times New Roman" w:hAnsi="Times New Roman"/>
                <w:sz w:val="22"/>
                <w:szCs w:val="20"/>
              </w:rPr>
            </w:pPr>
            <w:r w:rsidRPr="00566D66">
              <w:rPr>
                <w:rFonts w:ascii="Times New Roman" w:eastAsia="Times New Roman" w:hAnsi="Times New Roman"/>
                <w:sz w:val="22"/>
                <w:szCs w:val="20"/>
              </w:rPr>
              <w:t>Не нормируется</w:t>
            </w:r>
          </w:p>
        </w:tc>
      </w:tr>
      <w:tr w:rsidR="00566D66" w:rsidRPr="00566D66" w:rsidTr="00563EDE">
        <w:tc>
          <w:tcPr>
            <w:tcW w:w="1134" w:type="dxa"/>
            <w:tcBorders>
              <w:top w:val="single" w:sz="4" w:space="0" w:color="auto"/>
              <w:left w:val="single" w:sz="4" w:space="0" w:color="auto"/>
              <w:bottom w:val="single" w:sz="4" w:space="0" w:color="auto"/>
              <w:right w:val="single" w:sz="4" w:space="0" w:color="auto"/>
            </w:tcBorders>
            <w:hideMark/>
          </w:tcPr>
          <w:p w:rsidR="00566D66" w:rsidRPr="00566D66" w:rsidRDefault="00566D66" w:rsidP="00566D66">
            <w:pPr>
              <w:widowControl w:val="0"/>
              <w:autoSpaceDE w:val="0"/>
              <w:autoSpaceDN w:val="0"/>
              <w:spacing w:line="256" w:lineRule="auto"/>
              <w:jc w:val="both"/>
              <w:rPr>
                <w:rFonts w:ascii="Times New Roman" w:eastAsia="Times New Roman" w:hAnsi="Times New Roman"/>
                <w:sz w:val="22"/>
                <w:szCs w:val="20"/>
              </w:rPr>
            </w:pPr>
            <w:r w:rsidRPr="00566D66">
              <w:rPr>
                <w:rFonts w:ascii="Times New Roman" w:eastAsia="Times New Roman" w:hAnsi="Times New Roman"/>
                <w:sz w:val="22"/>
                <w:szCs w:val="20"/>
              </w:rPr>
              <w:t xml:space="preserve">Кладбище </w:t>
            </w:r>
            <w:proofErr w:type="spellStart"/>
            <w:r w:rsidRPr="00566D66">
              <w:rPr>
                <w:rFonts w:ascii="Times New Roman" w:eastAsia="Times New Roman" w:hAnsi="Times New Roman"/>
                <w:sz w:val="22"/>
                <w:szCs w:val="20"/>
              </w:rPr>
              <w:t>урновых</w:t>
            </w:r>
            <w:proofErr w:type="spellEnd"/>
            <w:r w:rsidRPr="00566D66">
              <w:rPr>
                <w:rFonts w:ascii="Times New Roman" w:eastAsia="Times New Roman" w:hAnsi="Times New Roman"/>
                <w:sz w:val="22"/>
                <w:szCs w:val="20"/>
              </w:rPr>
              <w:t xml:space="preserve"> захоронений после кремации</w:t>
            </w:r>
          </w:p>
        </w:tc>
        <w:tc>
          <w:tcPr>
            <w:tcW w:w="1276" w:type="dxa"/>
            <w:tcBorders>
              <w:top w:val="single" w:sz="4" w:space="0" w:color="auto"/>
              <w:left w:val="single" w:sz="4" w:space="0" w:color="auto"/>
              <w:bottom w:val="single" w:sz="4" w:space="0" w:color="auto"/>
              <w:right w:val="single" w:sz="4" w:space="0" w:color="auto"/>
            </w:tcBorders>
            <w:hideMark/>
          </w:tcPr>
          <w:p w:rsidR="00566D66" w:rsidRPr="00566D66" w:rsidRDefault="00566D66" w:rsidP="00566D66">
            <w:pPr>
              <w:widowControl w:val="0"/>
              <w:autoSpaceDE w:val="0"/>
              <w:autoSpaceDN w:val="0"/>
              <w:spacing w:line="256" w:lineRule="auto"/>
              <w:jc w:val="both"/>
              <w:rPr>
                <w:rFonts w:ascii="Times New Roman" w:eastAsia="Times New Roman" w:hAnsi="Times New Roman"/>
                <w:sz w:val="22"/>
                <w:szCs w:val="20"/>
              </w:rPr>
            </w:pPr>
            <w:r w:rsidRPr="00566D66">
              <w:rPr>
                <w:rFonts w:ascii="Times New Roman" w:eastAsia="Times New Roman" w:hAnsi="Times New Roman"/>
                <w:sz w:val="22"/>
                <w:szCs w:val="20"/>
              </w:rPr>
              <w:t>Площадь объекта на каждую 1,0 тыс. жит., га</w:t>
            </w:r>
          </w:p>
        </w:tc>
        <w:tc>
          <w:tcPr>
            <w:tcW w:w="1418" w:type="dxa"/>
            <w:tcBorders>
              <w:top w:val="single" w:sz="4" w:space="0" w:color="auto"/>
              <w:left w:val="single" w:sz="4" w:space="0" w:color="auto"/>
              <w:bottom w:val="single" w:sz="4" w:space="0" w:color="auto"/>
              <w:right w:val="single" w:sz="4" w:space="0" w:color="auto"/>
            </w:tcBorders>
            <w:hideMark/>
          </w:tcPr>
          <w:p w:rsidR="00566D66" w:rsidRPr="00566D66" w:rsidRDefault="00566D66" w:rsidP="00566D66">
            <w:pPr>
              <w:widowControl w:val="0"/>
              <w:autoSpaceDE w:val="0"/>
              <w:autoSpaceDN w:val="0"/>
              <w:spacing w:line="256" w:lineRule="auto"/>
              <w:jc w:val="both"/>
              <w:rPr>
                <w:rFonts w:ascii="Times New Roman" w:eastAsia="Times New Roman" w:hAnsi="Times New Roman"/>
                <w:sz w:val="22"/>
                <w:szCs w:val="20"/>
              </w:rPr>
            </w:pPr>
            <w:r w:rsidRPr="00566D66">
              <w:rPr>
                <w:rFonts w:ascii="Times New Roman" w:eastAsia="Times New Roman" w:hAnsi="Times New Roman"/>
                <w:sz w:val="22"/>
                <w:szCs w:val="20"/>
              </w:rPr>
              <w:t xml:space="preserve">Все населенные пункты </w:t>
            </w:r>
          </w:p>
        </w:tc>
        <w:tc>
          <w:tcPr>
            <w:tcW w:w="850" w:type="dxa"/>
            <w:tcBorders>
              <w:top w:val="single" w:sz="4" w:space="0" w:color="auto"/>
              <w:left w:val="single" w:sz="4" w:space="0" w:color="auto"/>
              <w:bottom w:val="single" w:sz="4" w:space="0" w:color="auto"/>
              <w:right w:val="single" w:sz="4" w:space="0" w:color="auto"/>
            </w:tcBorders>
            <w:hideMark/>
          </w:tcPr>
          <w:p w:rsidR="00566D66" w:rsidRPr="00566D66" w:rsidRDefault="00566D66" w:rsidP="00566D66">
            <w:pPr>
              <w:widowControl w:val="0"/>
              <w:autoSpaceDE w:val="0"/>
              <w:autoSpaceDN w:val="0"/>
              <w:spacing w:line="256" w:lineRule="auto"/>
              <w:jc w:val="center"/>
              <w:rPr>
                <w:rFonts w:ascii="Times New Roman" w:eastAsia="Times New Roman" w:hAnsi="Times New Roman"/>
                <w:sz w:val="22"/>
                <w:szCs w:val="20"/>
              </w:rPr>
            </w:pPr>
            <w:r w:rsidRPr="00566D66">
              <w:rPr>
                <w:rFonts w:ascii="Times New Roman" w:eastAsia="Times New Roman" w:hAnsi="Times New Roman"/>
                <w:sz w:val="22"/>
                <w:szCs w:val="20"/>
              </w:rPr>
              <w:t>0,02</w:t>
            </w:r>
          </w:p>
        </w:tc>
        <w:tc>
          <w:tcPr>
            <w:tcW w:w="851" w:type="dxa"/>
            <w:tcBorders>
              <w:top w:val="single" w:sz="4" w:space="0" w:color="auto"/>
              <w:left w:val="single" w:sz="4" w:space="0" w:color="auto"/>
              <w:bottom w:val="single" w:sz="4" w:space="0" w:color="auto"/>
              <w:right w:val="single" w:sz="4" w:space="0" w:color="auto"/>
            </w:tcBorders>
            <w:hideMark/>
          </w:tcPr>
          <w:p w:rsidR="00566D66" w:rsidRPr="00566D66" w:rsidRDefault="00566D66" w:rsidP="00566D66">
            <w:pPr>
              <w:widowControl w:val="0"/>
              <w:autoSpaceDE w:val="0"/>
              <w:autoSpaceDN w:val="0"/>
              <w:spacing w:line="256" w:lineRule="auto"/>
              <w:jc w:val="center"/>
              <w:rPr>
                <w:rFonts w:ascii="Times New Roman" w:eastAsia="Times New Roman" w:hAnsi="Times New Roman"/>
                <w:sz w:val="22"/>
                <w:szCs w:val="20"/>
              </w:rPr>
            </w:pPr>
            <w:r w:rsidRPr="00566D66">
              <w:rPr>
                <w:rFonts w:ascii="Times New Roman" w:eastAsia="Times New Roman" w:hAnsi="Times New Roman"/>
                <w:sz w:val="22"/>
                <w:szCs w:val="20"/>
              </w:rPr>
              <w:t>-</w:t>
            </w:r>
          </w:p>
        </w:tc>
        <w:tc>
          <w:tcPr>
            <w:tcW w:w="4044" w:type="dxa"/>
            <w:gridSpan w:val="3"/>
            <w:vMerge/>
            <w:tcBorders>
              <w:top w:val="single" w:sz="4" w:space="0" w:color="auto"/>
              <w:left w:val="single" w:sz="4" w:space="0" w:color="auto"/>
              <w:bottom w:val="single" w:sz="4" w:space="0" w:color="auto"/>
              <w:right w:val="single" w:sz="4" w:space="0" w:color="auto"/>
            </w:tcBorders>
            <w:vAlign w:val="center"/>
            <w:hideMark/>
          </w:tcPr>
          <w:p w:rsidR="00566D66" w:rsidRPr="00566D66" w:rsidRDefault="00566D66" w:rsidP="00566D66">
            <w:pPr>
              <w:spacing w:line="259" w:lineRule="auto"/>
              <w:rPr>
                <w:rFonts w:ascii="Times New Roman" w:eastAsia="Times New Roman" w:hAnsi="Times New Roman"/>
                <w:sz w:val="22"/>
                <w:szCs w:val="20"/>
              </w:rPr>
            </w:pPr>
          </w:p>
        </w:tc>
      </w:tr>
    </w:tbl>
    <w:p w:rsidR="00566D66" w:rsidRPr="00566D66" w:rsidRDefault="00566D66" w:rsidP="00566D66">
      <w:pPr>
        <w:widowControl w:val="0"/>
        <w:autoSpaceDE w:val="0"/>
        <w:autoSpaceDN w:val="0"/>
        <w:ind w:firstLine="540"/>
        <w:jc w:val="both"/>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Примечание:</w:t>
      </w:r>
    </w:p>
    <w:p w:rsidR="00566D66" w:rsidRPr="00566D66" w:rsidRDefault="00566D66" w:rsidP="00566D66">
      <w:pPr>
        <w:widowControl w:val="0"/>
        <w:autoSpaceDE w:val="0"/>
        <w:autoSpaceDN w:val="0"/>
        <w:ind w:firstLine="540"/>
        <w:jc w:val="both"/>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При размещении кладбищ необходимо учитывать нормы действующего законодательства в части разрывов от селитебных территорий.</w:t>
      </w:r>
    </w:p>
    <w:p w:rsidR="00566D66" w:rsidRPr="00566D66" w:rsidRDefault="00566D66" w:rsidP="00566D66">
      <w:pPr>
        <w:spacing w:line="259" w:lineRule="auto"/>
        <w:jc w:val="both"/>
        <w:rPr>
          <w:rFonts w:ascii="Times New Roman" w:eastAsia="Calibri" w:hAnsi="Times New Roman"/>
          <w:b/>
          <w:sz w:val="26"/>
          <w:szCs w:val="26"/>
        </w:rPr>
      </w:pPr>
    </w:p>
    <w:p w:rsidR="00566D66" w:rsidRPr="00566D66" w:rsidRDefault="00566D66" w:rsidP="00566D66">
      <w:pPr>
        <w:spacing w:line="259" w:lineRule="auto"/>
        <w:ind w:firstLine="708"/>
        <w:jc w:val="both"/>
        <w:rPr>
          <w:rFonts w:ascii="Times New Roman" w:eastAsia="Calibri" w:hAnsi="Times New Roman"/>
          <w:b/>
          <w:sz w:val="26"/>
          <w:szCs w:val="26"/>
        </w:rPr>
      </w:pPr>
      <w:r w:rsidRPr="00566D66">
        <w:rPr>
          <w:rFonts w:ascii="Times New Roman" w:eastAsia="Calibri" w:hAnsi="Times New Roman"/>
          <w:b/>
          <w:sz w:val="26"/>
          <w:szCs w:val="26"/>
        </w:rPr>
        <w:t>2. МАТЕРИАЛЫ ПО ОБОСНОВАНИЮ РАСЧЕТНЫХ ПОКАЗАТЕЛЕЙ, СОДЕРЖАЩИХСЯ В ОСНОВНОЙ ЧАСТИ</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 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Морозовского сельского поселения Тейковского муниципального района установлены в соответствии с действующими федеральными и областными нормативно-правовыми актами в области регулирования вопросов градостроительной деятельности и полномочий, на основании параметров и условий социально-экономического развития Тейковского муниципального района и сельского поселения, региона, социальных, демографических, природно-экологических и иных условий развития территории поселения, условий осуществления градостроительной деятельности на территории Ивановской области в части формирования объектов местного значения сельского поселения. </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Обоснование расчетных показателей для объектов местного значения, содержащихся в основной части местных нормативов градостроительного проектирования Морозовского сельского поселения Тейковского муниципального района: </w:t>
      </w:r>
    </w:p>
    <w:p w:rsidR="00566D66" w:rsidRPr="00566D66" w:rsidRDefault="00566D66" w:rsidP="00566D66">
      <w:pPr>
        <w:autoSpaceDE w:val="0"/>
        <w:autoSpaceDN w:val="0"/>
        <w:adjustRightInd w:val="0"/>
        <w:jc w:val="both"/>
        <w:rPr>
          <w:rFonts w:ascii="Times New Roman" w:eastAsia="Calibri" w:hAnsi="Times New Roman"/>
          <w:b/>
          <w:sz w:val="26"/>
          <w:szCs w:val="26"/>
        </w:rPr>
      </w:pPr>
      <w:r w:rsidRPr="00566D66">
        <w:rPr>
          <w:rFonts w:ascii="Times New Roman" w:eastAsia="Calibri" w:hAnsi="Times New Roman"/>
          <w:b/>
          <w:sz w:val="26"/>
          <w:szCs w:val="26"/>
        </w:rPr>
        <w:lastRenderedPageBreak/>
        <w:t xml:space="preserve">    2.1.1. Нормируемые показатели электропотребления подготовлены на основании:</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1) </w:t>
      </w:r>
      <w:hyperlink r:id="rId207" w:history="1">
        <w:r w:rsidRPr="00566D66">
          <w:rPr>
            <w:rFonts w:ascii="Times New Roman" w:eastAsia="Calibri" w:hAnsi="Times New Roman"/>
            <w:sz w:val="26"/>
            <w:szCs w:val="26"/>
          </w:rPr>
          <w:t>РД 34.20.185-94</w:t>
        </w:r>
      </w:hyperlink>
      <w:r w:rsidRPr="00566D66">
        <w:rPr>
          <w:rFonts w:ascii="Times New Roman" w:eastAsia="Calibri" w:hAnsi="Times New Roman"/>
          <w:sz w:val="26"/>
          <w:szCs w:val="26"/>
        </w:rPr>
        <w:t>;</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2) </w:t>
      </w:r>
      <w:hyperlink r:id="rId208" w:history="1">
        <w:r w:rsidRPr="00566D66">
          <w:rPr>
            <w:rFonts w:ascii="Times New Roman" w:eastAsia="Calibri" w:hAnsi="Times New Roman"/>
            <w:sz w:val="26"/>
            <w:szCs w:val="26"/>
          </w:rPr>
          <w:t>СП 42.13330.2016</w:t>
        </w:r>
      </w:hyperlink>
      <w:r w:rsidRPr="00566D66">
        <w:rPr>
          <w:rFonts w:ascii="Times New Roman" w:eastAsia="Calibri" w:hAnsi="Times New Roman"/>
          <w:sz w:val="26"/>
          <w:szCs w:val="26"/>
        </w:rPr>
        <w:t>;</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3) </w:t>
      </w:r>
      <w:hyperlink r:id="rId209" w:history="1">
        <w:r w:rsidRPr="00566D66">
          <w:rPr>
            <w:rFonts w:ascii="Times New Roman" w:eastAsia="Calibri" w:hAnsi="Times New Roman"/>
            <w:sz w:val="26"/>
            <w:szCs w:val="26"/>
          </w:rPr>
          <w:t>Свода правил</w:t>
        </w:r>
      </w:hyperlink>
      <w:r w:rsidRPr="00566D66">
        <w:rPr>
          <w:rFonts w:ascii="Times New Roman" w:eastAsia="Calibri" w:hAnsi="Times New Roman"/>
          <w:sz w:val="26"/>
          <w:szCs w:val="26"/>
        </w:rPr>
        <w:t xml:space="preserve"> "Электроустановки жилых и общественных зданий. Правила проектирования и монтажа", утвержденного </w:t>
      </w:r>
      <w:hyperlink r:id="rId210" w:history="1">
        <w:r w:rsidRPr="00566D66">
          <w:rPr>
            <w:rFonts w:ascii="Times New Roman" w:eastAsia="Calibri" w:hAnsi="Times New Roman"/>
            <w:sz w:val="26"/>
            <w:szCs w:val="26"/>
          </w:rPr>
          <w:t>приказом</w:t>
        </w:r>
      </w:hyperlink>
      <w:r w:rsidRPr="00566D66">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29.08.2016 N 602/</w:t>
      </w:r>
      <w:proofErr w:type="spellStart"/>
      <w:r w:rsidRPr="00566D66">
        <w:rPr>
          <w:rFonts w:ascii="Times New Roman" w:eastAsia="Calibri" w:hAnsi="Times New Roman"/>
          <w:sz w:val="26"/>
          <w:szCs w:val="26"/>
        </w:rPr>
        <w:t>пр</w:t>
      </w:r>
      <w:proofErr w:type="spellEnd"/>
      <w:r w:rsidRPr="00566D66">
        <w:rPr>
          <w:rFonts w:ascii="Times New Roman" w:eastAsia="Calibri" w:hAnsi="Times New Roman"/>
          <w:sz w:val="26"/>
          <w:szCs w:val="26"/>
        </w:rPr>
        <w:t xml:space="preserve"> (СП 256.1325800.2016, СП 31-110-2003) (далее - СП 31-110-2003);</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4) </w:t>
      </w:r>
      <w:hyperlink r:id="rId211" w:history="1">
        <w:r w:rsidRPr="00566D66">
          <w:rPr>
            <w:rFonts w:ascii="Times New Roman" w:eastAsia="Calibri" w:hAnsi="Times New Roman"/>
            <w:sz w:val="26"/>
            <w:szCs w:val="26"/>
          </w:rPr>
          <w:t>НТП</w:t>
        </w:r>
      </w:hyperlink>
      <w:r w:rsidRPr="00566D66">
        <w:rPr>
          <w:rFonts w:ascii="Times New Roman" w:eastAsia="Calibri" w:hAnsi="Times New Roman"/>
          <w:sz w:val="26"/>
          <w:szCs w:val="26"/>
        </w:rPr>
        <w:t xml:space="preserve"> ЭПП-94 Проектирование электроснабжения промышленных предприятий. Нормы технологического проектирования;</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5) Утратил силу. - </w:t>
      </w:r>
      <w:hyperlink r:id="rId212" w:history="1">
        <w:r w:rsidRPr="00566D66">
          <w:rPr>
            <w:rFonts w:ascii="Times New Roman" w:eastAsia="Calibri" w:hAnsi="Times New Roman"/>
            <w:sz w:val="26"/>
            <w:szCs w:val="26"/>
          </w:rPr>
          <w:t>Постановление</w:t>
        </w:r>
      </w:hyperlink>
      <w:r w:rsidRPr="00566D66">
        <w:rPr>
          <w:rFonts w:ascii="Times New Roman" w:eastAsia="Calibri" w:hAnsi="Times New Roman"/>
          <w:sz w:val="26"/>
          <w:szCs w:val="26"/>
        </w:rPr>
        <w:t xml:space="preserve"> Правительства Ивановской области от 24.12.2018 N 393-п;</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6) Правил устройства электроустановок (ПУЭ 6-е и 7-е издание).</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Расход электроэнергии и потребность в мощности источников следует определять:</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для производственных и сельскохозяйственных предприятий - по опросным листам действующих предприятий, проектам новых, реконструируемых или аналогичных предприятий, а также по укрупненным показателям;</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 для жилищно-коммунального сектора - в соответствии с РД 34.20.185-94 (с учетом изменений и дополнений к </w:t>
      </w:r>
      <w:hyperlink r:id="rId213" w:history="1">
        <w:r w:rsidRPr="00566D66">
          <w:rPr>
            <w:rFonts w:ascii="Times New Roman" w:eastAsia="Calibri" w:hAnsi="Times New Roman"/>
            <w:sz w:val="26"/>
            <w:szCs w:val="26"/>
          </w:rPr>
          <w:t>разделу 2</w:t>
        </w:r>
      </w:hyperlink>
      <w:r w:rsidRPr="00566D66">
        <w:rPr>
          <w:rFonts w:ascii="Times New Roman" w:eastAsia="Calibri" w:hAnsi="Times New Roman"/>
          <w:sz w:val="26"/>
          <w:szCs w:val="26"/>
        </w:rPr>
        <w:t xml:space="preserve"> "Расчетные электрические нагрузки"), </w:t>
      </w:r>
      <w:hyperlink r:id="rId214" w:history="1">
        <w:r w:rsidRPr="00566D66">
          <w:rPr>
            <w:rFonts w:ascii="Times New Roman" w:eastAsia="Calibri" w:hAnsi="Times New Roman"/>
            <w:sz w:val="26"/>
            <w:szCs w:val="26"/>
          </w:rPr>
          <w:t>СП 31-110-2003</w:t>
        </w:r>
      </w:hyperlink>
      <w:r w:rsidRPr="00566D66">
        <w:rPr>
          <w:rFonts w:ascii="Times New Roman" w:eastAsia="Calibri" w:hAnsi="Times New Roman"/>
          <w:sz w:val="26"/>
          <w:szCs w:val="26"/>
        </w:rPr>
        <w:t>, а также с учетом Нормативов.</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Примечания:</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1. 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канализации и теплоснабжения.</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2.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3. Нормы электропотребления и использования максимума электрической нагрузки следует применять в целях градостроительного проектирования в качестве укрупненных показателей электропотребления.</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4. Расчет электрических нагрузок для разных типов застройки следует производить в соответствии с нормами </w:t>
      </w:r>
      <w:hyperlink r:id="rId215" w:history="1">
        <w:r w:rsidRPr="00566D66">
          <w:rPr>
            <w:rFonts w:ascii="Times New Roman" w:eastAsia="Calibri" w:hAnsi="Times New Roman"/>
            <w:sz w:val="26"/>
            <w:szCs w:val="26"/>
          </w:rPr>
          <w:t>РД 34.20.185-94</w:t>
        </w:r>
      </w:hyperlink>
      <w:r w:rsidRPr="00566D66">
        <w:rPr>
          <w:rFonts w:ascii="Times New Roman" w:eastAsia="Calibri" w:hAnsi="Times New Roman"/>
          <w:sz w:val="26"/>
          <w:szCs w:val="26"/>
        </w:rPr>
        <w:t>.</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Расчетные показатели максимально допустимого уровня территориальной доступности объектами электроснабжения для населения Ивановской области.</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Максимально допустимый уровень территориальной доступности объектов электроснабжения не нормируется в связи с тем, что население непосредственно объектами электроснабжения не пользуется.</w:t>
      </w:r>
    </w:p>
    <w:p w:rsidR="00566D66" w:rsidRPr="00566D66" w:rsidRDefault="00566D66" w:rsidP="00566D66">
      <w:pPr>
        <w:autoSpaceDE w:val="0"/>
        <w:autoSpaceDN w:val="0"/>
        <w:adjustRightInd w:val="0"/>
        <w:ind w:firstLine="540"/>
        <w:jc w:val="both"/>
        <w:rPr>
          <w:rFonts w:ascii="Times New Roman" w:eastAsia="Calibri" w:hAnsi="Times New Roman"/>
          <w:b/>
          <w:sz w:val="26"/>
          <w:szCs w:val="26"/>
        </w:rPr>
      </w:pPr>
      <w:r w:rsidRPr="00566D66">
        <w:rPr>
          <w:rFonts w:ascii="Times New Roman" w:eastAsia="Calibri" w:hAnsi="Times New Roman"/>
          <w:b/>
          <w:sz w:val="26"/>
          <w:szCs w:val="26"/>
        </w:rPr>
        <w:t>2.1.</w:t>
      </w:r>
      <w:proofErr w:type="gramStart"/>
      <w:r w:rsidRPr="00566D66">
        <w:rPr>
          <w:rFonts w:ascii="Times New Roman" w:eastAsia="Calibri" w:hAnsi="Times New Roman"/>
          <w:b/>
          <w:sz w:val="26"/>
          <w:szCs w:val="26"/>
        </w:rPr>
        <w:t>2.Нормируемые</w:t>
      </w:r>
      <w:proofErr w:type="gramEnd"/>
      <w:r w:rsidRPr="00566D66">
        <w:rPr>
          <w:rFonts w:ascii="Times New Roman" w:eastAsia="Calibri" w:hAnsi="Times New Roman"/>
          <w:b/>
          <w:sz w:val="26"/>
          <w:szCs w:val="26"/>
        </w:rPr>
        <w:t xml:space="preserve"> показатели теплоснабжения подготовлены на основании:</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1) </w:t>
      </w:r>
      <w:hyperlink r:id="rId216" w:history="1">
        <w:r w:rsidRPr="00566D66">
          <w:rPr>
            <w:rFonts w:ascii="Times New Roman" w:eastAsia="Calibri" w:hAnsi="Times New Roman"/>
            <w:sz w:val="26"/>
            <w:szCs w:val="26"/>
          </w:rPr>
          <w:t>СП 42.13330.2016</w:t>
        </w:r>
      </w:hyperlink>
      <w:r w:rsidRPr="00566D66">
        <w:rPr>
          <w:rFonts w:ascii="Times New Roman" w:eastAsia="Calibri" w:hAnsi="Times New Roman"/>
          <w:sz w:val="26"/>
          <w:szCs w:val="26"/>
        </w:rPr>
        <w:t>;</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2) Строительных </w:t>
      </w:r>
      <w:hyperlink r:id="rId217" w:history="1">
        <w:r w:rsidRPr="00566D66">
          <w:rPr>
            <w:rFonts w:ascii="Times New Roman" w:eastAsia="Calibri" w:hAnsi="Times New Roman"/>
            <w:sz w:val="26"/>
            <w:szCs w:val="26"/>
          </w:rPr>
          <w:t>норм</w:t>
        </w:r>
      </w:hyperlink>
      <w:r w:rsidRPr="00566D66">
        <w:rPr>
          <w:rFonts w:ascii="Times New Roman" w:eastAsia="Calibri" w:hAnsi="Times New Roman"/>
          <w:sz w:val="26"/>
          <w:szCs w:val="26"/>
        </w:rPr>
        <w:t xml:space="preserve"> и правил "Тепловые сети", введенных в действие </w:t>
      </w:r>
      <w:hyperlink r:id="rId218" w:history="1">
        <w:r w:rsidRPr="00566D66">
          <w:rPr>
            <w:rFonts w:ascii="Times New Roman" w:eastAsia="Calibri" w:hAnsi="Times New Roman"/>
            <w:sz w:val="26"/>
            <w:szCs w:val="26"/>
          </w:rPr>
          <w:t>постановлением</w:t>
        </w:r>
      </w:hyperlink>
      <w:r w:rsidRPr="00566D66">
        <w:rPr>
          <w:rFonts w:ascii="Times New Roman" w:eastAsia="Calibri" w:hAnsi="Times New Roman"/>
          <w:sz w:val="26"/>
          <w:szCs w:val="26"/>
        </w:rPr>
        <w:t xml:space="preserve"> Государственного комитета Российской Федерации по строительству и жилищно-коммунальному комплексу от 24.06.2003 № 110 (далее - СНиП 41-02-2003).</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lastRenderedPageBreak/>
        <w:t>Основными потребителями тепловой энергии в Ивановской области являются жилищно-коммунальный сектор, включая объекты социальной сферы, и промышленные предприятия.</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Тепловые нагрузки потребителей для существующих зданий жилищно-коммунального сектора и действующих промышленных предприятий согласно </w:t>
      </w:r>
      <w:hyperlink r:id="rId219" w:history="1">
        <w:r w:rsidRPr="00566D66">
          <w:rPr>
            <w:rFonts w:ascii="Times New Roman" w:eastAsia="Calibri" w:hAnsi="Times New Roman"/>
            <w:sz w:val="26"/>
            <w:szCs w:val="26"/>
          </w:rPr>
          <w:t>СНиП 41-02-2003</w:t>
        </w:r>
      </w:hyperlink>
      <w:r w:rsidRPr="00566D66">
        <w:rPr>
          <w:rFonts w:ascii="Times New Roman" w:eastAsia="Calibri" w:hAnsi="Times New Roman"/>
          <w:sz w:val="26"/>
          <w:szCs w:val="26"/>
        </w:rPr>
        <w:t xml:space="preserve"> следует определять по проектам с уточнением по фактическим тепловым нагрузкам.</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При расчете удельных часовых расходов тепловой энергии на отопление (ккал/час/м</w:t>
      </w:r>
      <w:r w:rsidRPr="00566D66">
        <w:rPr>
          <w:rFonts w:ascii="Times New Roman" w:eastAsia="Calibri" w:hAnsi="Times New Roman"/>
          <w:sz w:val="26"/>
          <w:szCs w:val="26"/>
          <w:vertAlign w:val="superscript"/>
        </w:rPr>
        <w:t>2</w:t>
      </w:r>
      <w:r w:rsidRPr="00566D66">
        <w:rPr>
          <w:rFonts w:ascii="Times New Roman" w:eastAsia="Calibri" w:hAnsi="Times New Roman"/>
          <w:sz w:val="26"/>
          <w:szCs w:val="26"/>
        </w:rPr>
        <w:t>, ккал/час/м</w:t>
      </w:r>
      <w:r w:rsidRPr="00566D66">
        <w:rPr>
          <w:rFonts w:ascii="Times New Roman" w:eastAsia="Calibri" w:hAnsi="Times New Roman"/>
          <w:sz w:val="26"/>
          <w:szCs w:val="26"/>
          <w:vertAlign w:val="superscript"/>
        </w:rPr>
        <w:t>3</w:t>
      </w:r>
      <w:r w:rsidRPr="00566D66">
        <w:rPr>
          <w:rFonts w:ascii="Times New Roman" w:eastAsia="Calibri" w:hAnsi="Times New Roman"/>
          <w:sz w:val="26"/>
          <w:szCs w:val="26"/>
        </w:rPr>
        <w:t xml:space="preserve">) этих типов зданий полученная величина нормируемого удельного годового расхода тепловой энергии на отопление зданий базового уровня в </w:t>
      </w:r>
      <w:proofErr w:type="spellStart"/>
      <w:r w:rsidRPr="00566D66">
        <w:rPr>
          <w:rFonts w:ascii="Times New Roman" w:eastAsia="Calibri" w:hAnsi="Times New Roman"/>
          <w:sz w:val="26"/>
          <w:szCs w:val="26"/>
        </w:rPr>
        <w:t>кВт·ч</w:t>
      </w:r>
      <w:proofErr w:type="spellEnd"/>
      <w:r w:rsidRPr="00566D66">
        <w:rPr>
          <w:rFonts w:ascii="Times New Roman" w:eastAsia="Calibri" w:hAnsi="Times New Roman"/>
          <w:sz w:val="26"/>
          <w:szCs w:val="26"/>
        </w:rPr>
        <w:t>/ (м</w:t>
      </w:r>
      <w:r w:rsidRPr="00566D66">
        <w:rPr>
          <w:rFonts w:ascii="Times New Roman" w:eastAsia="Calibri" w:hAnsi="Times New Roman"/>
          <w:sz w:val="26"/>
          <w:szCs w:val="26"/>
          <w:vertAlign w:val="superscript"/>
        </w:rPr>
        <w:t>2</w:t>
      </w:r>
      <w:r w:rsidRPr="00566D66">
        <w:rPr>
          <w:rFonts w:ascii="Times New Roman" w:eastAsia="Calibri" w:hAnsi="Times New Roman"/>
          <w:sz w:val="26"/>
          <w:szCs w:val="26"/>
        </w:rPr>
        <w:t xml:space="preserve"> год) снижается на 30% для построек с 2016 года и на 40% для построек с 2020 года согласно требованиям повышения энергетической эффективности зданий.</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Максимально допустимый уровень территориальной доступности объектов теплоснабжения не нормируется в связи с тем, что население непосредственно объектами теплоснабжения не пользуется.</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b/>
          <w:sz w:val="26"/>
          <w:szCs w:val="26"/>
        </w:rPr>
        <w:t>2.1.3. Нормируемые показатели газоснабжения</w:t>
      </w:r>
      <w:r w:rsidRPr="00566D66">
        <w:rPr>
          <w:rFonts w:ascii="Times New Roman" w:eastAsia="Calibri" w:hAnsi="Times New Roman"/>
          <w:sz w:val="26"/>
          <w:szCs w:val="26"/>
        </w:rPr>
        <w:t xml:space="preserve"> подготовлены на основании </w:t>
      </w:r>
      <w:hyperlink r:id="rId220" w:history="1">
        <w:r w:rsidRPr="00566D66">
          <w:rPr>
            <w:rFonts w:ascii="Times New Roman" w:eastAsia="Calibri" w:hAnsi="Times New Roman"/>
            <w:sz w:val="26"/>
            <w:szCs w:val="26"/>
          </w:rPr>
          <w:t>Свода правил</w:t>
        </w:r>
      </w:hyperlink>
      <w:r w:rsidRPr="00566D66">
        <w:rPr>
          <w:rFonts w:ascii="Times New Roman" w:eastAsia="Calibri" w:hAnsi="Times New Roman"/>
          <w:sz w:val="26"/>
          <w:szCs w:val="26"/>
        </w:rPr>
        <w:t xml:space="preserve"> "СНиП 42-01-2002 "Газораспределительные системы", утвержденного </w:t>
      </w:r>
      <w:hyperlink r:id="rId221" w:history="1">
        <w:r w:rsidRPr="00566D66">
          <w:rPr>
            <w:rFonts w:ascii="Times New Roman" w:eastAsia="Calibri" w:hAnsi="Times New Roman"/>
            <w:sz w:val="26"/>
            <w:szCs w:val="26"/>
          </w:rPr>
          <w:t>приказом</w:t>
        </w:r>
      </w:hyperlink>
      <w:r w:rsidRPr="00566D66">
        <w:rPr>
          <w:rFonts w:ascii="Times New Roman" w:eastAsia="Calibri" w:hAnsi="Times New Roman"/>
          <w:sz w:val="26"/>
          <w:szCs w:val="26"/>
        </w:rPr>
        <w:t xml:space="preserve"> Министерства регионального развития Российской Федерации от 27.12.2010 № 780 (СП 62.13330.2011).</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Основная доля перспективных объемов потребляемого газа приходится на теплоэнергетические объекты.</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Расход газа на источники тепла должен учитываться по расчету энергетической эффективности системы. Годовой расход газа этой категории потребителей определяется в соответствии с требованиями определения годовых тепловых нагрузок потребителей, подключенных к этому источнику тепла.</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Максимально допустимый уровень территориальной доступности объектов газоснабжения не нормируется в связи с тем, что население непосредственно объектами газоснабжения не пользуется.</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b/>
          <w:sz w:val="26"/>
          <w:szCs w:val="26"/>
        </w:rPr>
        <w:t>2.1.4. Нормируемые показатели для объектов водоснабжения и водоотведения</w:t>
      </w:r>
      <w:r w:rsidRPr="00566D66">
        <w:rPr>
          <w:rFonts w:ascii="Times New Roman" w:eastAsia="Calibri" w:hAnsi="Times New Roman"/>
          <w:sz w:val="26"/>
          <w:szCs w:val="26"/>
        </w:rPr>
        <w:t xml:space="preserve"> подготовлены на основании:</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1) </w:t>
      </w:r>
      <w:hyperlink r:id="rId222" w:history="1">
        <w:r w:rsidRPr="00566D66">
          <w:rPr>
            <w:rFonts w:ascii="Times New Roman" w:eastAsia="Calibri" w:hAnsi="Times New Roman"/>
            <w:sz w:val="26"/>
            <w:szCs w:val="26"/>
          </w:rPr>
          <w:t>СП 42.13330.2016</w:t>
        </w:r>
      </w:hyperlink>
      <w:r w:rsidRPr="00566D66">
        <w:rPr>
          <w:rFonts w:ascii="Times New Roman" w:eastAsia="Calibri" w:hAnsi="Times New Roman"/>
          <w:sz w:val="26"/>
          <w:szCs w:val="26"/>
        </w:rPr>
        <w:t>;</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2) </w:t>
      </w:r>
      <w:hyperlink r:id="rId223" w:history="1">
        <w:r w:rsidRPr="00566D66">
          <w:rPr>
            <w:rFonts w:ascii="Times New Roman" w:eastAsia="Calibri" w:hAnsi="Times New Roman"/>
            <w:sz w:val="26"/>
            <w:szCs w:val="26"/>
          </w:rPr>
          <w:t>Свода правил</w:t>
        </w:r>
      </w:hyperlink>
      <w:r w:rsidRPr="00566D66">
        <w:rPr>
          <w:rFonts w:ascii="Times New Roman" w:eastAsia="Calibri" w:hAnsi="Times New Roman"/>
          <w:sz w:val="26"/>
          <w:szCs w:val="26"/>
        </w:rPr>
        <w:t xml:space="preserve"> "Планировка и застройка территорий малоэтажного жилищного строительства", принятого </w:t>
      </w:r>
      <w:hyperlink r:id="rId224" w:history="1">
        <w:r w:rsidRPr="00566D66">
          <w:rPr>
            <w:rFonts w:ascii="Times New Roman" w:eastAsia="Calibri" w:hAnsi="Times New Roman"/>
            <w:sz w:val="26"/>
            <w:szCs w:val="26"/>
          </w:rPr>
          <w:t>постановлением</w:t>
        </w:r>
      </w:hyperlink>
      <w:r w:rsidRPr="00566D66">
        <w:rPr>
          <w:rFonts w:ascii="Times New Roman" w:eastAsia="Calibri" w:hAnsi="Times New Roman"/>
          <w:sz w:val="26"/>
          <w:szCs w:val="26"/>
        </w:rPr>
        <w:t xml:space="preserve"> Государственного комитета Российской Федерации по строительству и жилищно-коммунальному комплексу от 30.12.1999 N 94 (СП 30-102-99).</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Предельные значения расчетных показателей минимально допустимого уровня обеспеченности объектов водоснабжения приведены в расчете удельного хозяйственно-питьевого водопотребления в населенном пункте на одного человека (среднесуточное) (за год).</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Удельное водопотребление включает расходы воды на хозяйственно-питьевые и бытовые нужды в общественных зданиях (по классификации, принятой в </w:t>
      </w:r>
      <w:hyperlink r:id="rId225" w:history="1">
        <w:r w:rsidRPr="00566D66">
          <w:rPr>
            <w:rFonts w:ascii="Times New Roman" w:eastAsia="Calibri" w:hAnsi="Times New Roman"/>
            <w:sz w:val="26"/>
            <w:szCs w:val="26"/>
          </w:rPr>
          <w:t>Своде правил</w:t>
        </w:r>
      </w:hyperlink>
      <w:r w:rsidRPr="00566D66">
        <w:rPr>
          <w:rFonts w:ascii="Times New Roman" w:eastAsia="Calibri" w:hAnsi="Times New Roman"/>
          <w:sz w:val="26"/>
          <w:szCs w:val="26"/>
        </w:rPr>
        <w:t xml:space="preserve"> "СНиП 2.09.04-87* "Административные и бытовые здания", утвержденном </w:t>
      </w:r>
      <w:hyperlink r:id="rId226" w:history="1">
        <w:r w:rsidRPr="00566D66">
          <w:rPr>
            <w:rFonts w:ascii="Times New Roman" w:eastAsia="Calibri" w:hAnsi="Times New Roman"/>
            <w:sz w:val="26"/>
            <w:szCs w:val="26"/>
          </w:rPr>
          <w:t>приказом</w:t>
        </w:r>
      </w:hyperlink>
      <w:r w:rsidRPr="00566D66">
        <w:rPr>
          <w:rFonts w:ascii="Times New Roman" w:eastAsia="Calibri" w:hAnsi="Times New Roman"/>
          <w:sz w:val="26"/>
          <w:szCs w:val="26"/>
        </w:rPr>
        <w:t xml:space="preserve"> Министерства регионального развития Российской Федерации от 27.12.2010 N 782 (СП 44.13330.2011)), за исключением расходов воды для домов отдыха, санаторно-туристских комплексов и детских оздоровительных лагерей, которые должны приниматься согласно </w:t>
      </w:r>
      <w:hyperlink r:id="rId227" w:history="1">
        <w:r w:rsidRPr="00566D66">
          <w:rPr>
            <w:rFonts w:ascii="Times New Roman" w:eastAsia="Calibri" w:hAnsi="Times New Roman"/>
            <w:sz w:val="26"/>
            <w:szCs w:val="26"/>
          </w:rPr>
          <w:t>СП 30.13330</w:t>
        </w:r>
      </w:hyperlink>
      <w:r w:rsidRPr="00566D66">
        <w:rPr>
          <w:rFonts w:ascii="Times New Roman" w:eastAsia="Calibri" w:hAnsi="Times New Roman"/>
          <w:sz w:val="26"/>
          <w:szCs w:val="26"/>
        </w:rPr>
        <w:t xml:space="preserve"> "СНиП 2.04.01-85* Внутренний водопровод и канализация зданий", утвержденному </w:t>
      </w:r>
      <w:hyperlink r:id="rId228" w:history="1">
        <w:r w:rsidRPr="00566D66">
          <w:rPr>
            <w:rFonts w:ascii="Times New Roman" w:eastAsia="Calibri" w:hAnsi="Times New Roman"/>
            <w:sz w:val="26"/>
            <w:szCs w:val="26"/>
          </w:rPr>
          <w:t>приказом</w:t>
        </w:r>
      </w:hyperlink>
      <w:r w:rsidRPr="00566D66">
        <w:rPr>
          <w:rFonts w:ascii="Times New Roman" w:eastAsia="Calibri" w:hAnsi="Times New Roman"/>
          <w:sz w:val="26"/>
          <w:szCs w:val="26"/>
        </w:rPr>
        <w:t xml:space="preserve"> Министерства </w:t>
      </w:r>
      <w:r w:rsidRPr="00566D66">
        <w:rPr>
          <w:rFonts w:ascii="Times New Roman" w:eastAsia="Calibri" w:hAnsi="Times New Roman"/>
          <w:sz w:val="26"/>
          <w:szCs w:val="26"/>
        </w:rPr>
        <w:lastRenderedPageBreak/>
        <w:t>строительства и жилищно-коммунального хозяйства Российской Федерации от 16.12.2016 N 951/</w:t>
      </w:r>
      <w:proofErr w:type="spellStart"/>
      <w:r w:rsidRPr="00566D66">
        <w:rPr>
          <w:rFonts w:ascii="Times New Roman" w:eastAsia="Calibri" w:hAnsi="Times New Roman"/>
          <w:sz w:val="26"/>
          <w:szCs w:val="26"/>
        </w:rPr>
        <w:t>пр</w:t>
      </w:r>
      <w:proofErr w:type="spellEnd"/>
      <w:r w:rsidRPr="00566D66">
        <w:rPr>
          <w:rFonts w:ascii="Times New Roman" w:eastAsia="Calibri" w:hAnsi="Times New Roman"/>
          <w:sz w:val="26"/>
          <w:szCs w:val="26"/>
        </w:rPr>
        <w:t>, и технологическим данным.</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10 - 20% от суммарного расхода воды на хозяйственно-питьевые нужды населенного пункта.</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Удельный расход воды на поливку городских зеленых насаждений принимается равным 50 л/</w:t>
      </w:r>
      <w:proofErr w:type="spellStart"/>
      <w:r w:rsidRPr="00566D66">
        <w:rPr>
          <w:rFonts w:ascii="Times New Roman" w:eastAsia="Calibri" w:hAnsi="Times New Roman"/>
          <w:sz w:val="26"/>
          <w:szCs w:val="26"/>
        </w:rPr>
        <w:t>сут</w:t>
      </w:r>
      <w:proofErr w:type="spellEnd"/>
      <w:r w:rsidRPr="00566D66">
        <w:rPr>
          <w:rFonts w:ascii="Times New Roman" w:eastAsia="Calibri" w:hAnsi="Times New Roman"/>
          <w:sz w:val="26"/>
          <w:szCs w:val="26"/>
        </w:rPr>
        <w:t>. на 1 жителя.</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Расход воды на наружное водоснабжение определяется расчетом по СП 8.13130.2009 "Системы противопожарной защиты. Источники наружного противопожарного водоснабжения. Требования пожарной безопасности" </w:t>
      </w:r>
      <w:hyperlink r:id="rId229" w:history="1">
        <w:r w:rsidRPr="00566D66">
          <w:rPr>
            <w:rFonts w:ascii="Times New Roman" w:eastAsia="Calibri" w:hAnsi="Times New Roman"/>
            <w:sz w:val="26"/>
            <w:szCs w:val="26"/>
          </w:rPr>
          <w:t>(таблица 1)</w:t>
        </w:r>
      </w:hyperlink>
      <w:r w:rsidRPr="00566D66">
        <w:rPr>
          <w:rFonts w:ascii="Times New Roman" w:eastAsia="Calibri" w:hAnsi="Times New Roman"/>
          <w:sz w:val="26"/>
          <w:szCs w:val="26"/>
        </w:rPr>
        <w:t>.</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Максимально допустимый уровень территориальной доступности объектов водоснабжения и водоотведения не нормируется в связи с тем, что население непосредственно объектами водоснабжения и водоотведения не пользуется.</w:t>
      </w:r>
    </w:p>
    <w:p w:rsidR="00566D66" w:rsidRPr="00566D66" w:rsidRDefault="00566D66" w:rsidP="00566D66">
      <w:pPr>
        <w:widowControl w:val="0"/>
        <w:autoSpaceDE w:val="0"/>
        <w:autoSpaceDN w:val="0"/>
        <w:outlineLvl w:val="3"/>
        <w:rPr>
          <w:rFonts w:ascii="Times New Roman" w:eastAsia="Times New Roman" w:hAnsi="Times New Roman"/>
          <w:b/>
          <w:sz w:val="26"/>
          <w:szCs w:val="26"/>
          <w:lang w:eastAsia="ru-RU"/>
        </w:rPr>
      </w:pPr>
      <w:r w:rsidRPr="00566D66">
        <w:rPr>
          <w:rFonts w:ascii="Times New Roman" w:eastAsia="Times New Roman" w:hAnsi="Times New Roman"/>
          <w:b/>
          <w:sz w:val="26"/>
          <w:szCs w:val="26"/>
          <w:lang w:eastAsia="ru-RU"/>
        </w:rPr>
        <w:t>2.2. Автомобильные дороги местного значения</w:t>
      </w:r>
    </w:p>
    <w:p w:rsidR="00566D66" w:rsidRPr="00566D66" w:rsidRDefault="00566D66" w:rsidP="00566D66">
      <w:pPr>
        <w:widowControl w:val="0"/>
        <w:autoSpaceDE w:val="0"/>
        <w:autoSpaceDN w:val="0"/>
        <w:ind w:firstLine="540"/>
        <w:jc w:val="both"/>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 xml:space="preserve">Полномочия органов местного самоуправления муниципальных образований Ивановской области в части автодорог и транспортного обслуживания определяются в соответствии с Федеральным </w:t>
      </w:r>
      <w:hyperlink r:id="rId230" w:history="1">
        <w:r w:rsidRPr="00566D66">
          <w:rPr>
            <w:rFonts w:ascii="Times New Roman" w:eastAsia="Times New Roman" w:hAnsi="Times New Roman"/>
            <w:sz w:val="26"/>
            <w:szCs w:val="26"/>
            <w:lang w:eastAsia="ru-RU"/>
          </w:rPr>
          <w:t>законом</w:t>
        </w:r>
      </w:hyperlink>
      <w:r w:rsidRPr="00566D66">
        <w:rPr>
          <w:rFonts w:ascii="Times New Roman" w:eastAsia="Times New Roman" w:hAnsi="Times New Roman"/>
          <w:sz w:val="26"/>
          <w:szCs w:val="26"/>
          <w:lang w:eastAsia="ru-RU"/>
        </w:rPr>
        <w:t xml:space="preserve"> от 06.10.2003 N 131-ФЗ "Об общих принципах организации местного самоуправления в Российской Федерации".</w:t>
      </w:r>
    </w:p>
    <w:p w:rsidR="00566D66" w:rsidRPr="00566D66" w:rsidRDefault="00566D66" w:rsidP="00566D66">
      <w:pPr>
        <w:widowControl w:val="0"/>
        <w:autoSpaceDE w:val="0"/>
        <w:autoSpaceDN w:val="0"/>
        <w:ind w:firstLine="540"/>
        <w:jc w:val="both"/>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В части автодорог местного значения нормируется плотность магистральной улично-дорожной сети в населенных пунктах городского типа. Минимальный расчетный показатель такой плотности равен 2 км/км</w:t>
      </w:r>
      <w:r w:rsidRPr="00566D66">
        <w:rPr>
          <w:rFonts w:ascii="Times New Roman" w:eastAsia="Times New Roman" w:hAnsi="Times New Roman"/>
          <w:sz w:val="26"/>
          <w:szCs w:val="26"/>
          <w:vertAlign w:val="superscript"/>
          <w:lang w:eastAsia="ru-RU"/>
        </w:rPr>
        <w:t>2</w:t>
      </w:r>
      <w:r w:rsidRPr="00566D66">
        <w:rPr>
          <w:rFonts w:ascii="Times New Roman" w:eastAsia="Times New Roman" w:hAnsi="Times New Roman"/>
          <w:sz w:val="26"/>
          <w:szCs w:val="26"/>
          <w:lang w:eastAsia="ru-RU"/>
        </w:rPr>
        <w:t xml:space="preserve">, что обусловлено радиусом доступности остановок общественного транспорта. Данный показатель приведен в </w:t>
      </w:r>
      <w:hyperlink r:id="rId231" w:history="1">
        <w:r w:rsidRPr="00566D66">
          <w:rPr>
            <w:rFonts w:ascii="Times New Roman" w:eastAsia="Times New Roman" w:hAnsi="Times New Roman"/>
            <w:sz w:val="26"/>
            <w:szCs w:val="26"/>
            <w:lang w:eastAsia="ru-RU"/>
          </w:rPr>
          <w:t>Рекомендациях</w:t>
        </w:r>
      </w:hyperlink>
      <w:r w:rsidRPr="00566D66">
        <w:rPr>
          <w:rFonts w:ascii="Times New Roman" w:eastAsia="Times New Roman" w:hAnsi="Times New Roman"/>
          <w:sz w:val="26"/>
          <w:szCs w:val="26"/>
          <w:lang w:eastAsia="ru-RU"/>
        </w:rPr>
        <w:t xml:space="preserve"> по проектированию улиц и дорог, городов и сельских поселений, разработанных ЦНИИП градостроительства Минстроя России в 1994 году. С учетом положений </w:t>
      </w:r>
      <w:hyperlink r:id="rId232" w:history="1">
        <w:r w:rsidRPr="00566D66">
          <w:rPr>
            <w:rFonts w:ascii="Times New Roman" w:eastAsia="Times New Roman" w:hAnsi="Times New Roman"/>
            <w:sz w:val="26"/>
            <w:szCs w:val="26"/>
            <w:lang w:eastAsia="ru-RU"/>
          </w:rPr>
          <w:t>пункта 11.24</w:t>
        </w:r>
      </w:hyperlink>
      <w:r w:rsidRPr="00566D66">
        <w:rPr>
          <w:rFonts w:ascii="Times New Roman" w:eastAsia="Times New Roman" w:hAnsi="Times New Roman"/>
          <w:sz w:val="26"/>
          <w:szCs w:val="26"/>
          <w:lang w:eastAsia="ru-RU"/>
        </w:rPr>
        <w:t xml:space="preserve"> СП 42.13330.2016 в районах индивидуальной усадебной застройки дальность пешеходных подходов к ближайшей остановке общественного транспорта может быть до 800 м.</w:t>
      </w:r>
    </w:p>
    <w:p w:rsidR="00566D66" w:rsidRPr="00566D66" w:rsidRDefault="00566D66" w:rsidP="00566D66">
      <w:pPr>
        <w:widowControl w:val="0"/>
        <w:autoSpaceDE w:val="0"/>
        <w:autoSpaceDN w:val="0"/>
        <w:outlineLvl w:val="3"/>
        <w:rPr>
          <w:rFonts w:ascii="Times New Roman" w:eastAsia="Times New Roman" w:hAnsi="Times New Roman"/>
          <w:b/>
          <w:sz w:val="26"/>
          <w:szCs w:val="26"/>
          <w:lang w:eastAsia="ru-RU"/>
        </w:rPr>
      </w:pPr>
      <w:r w:rsidRPr="00566D66">
        <w:rPr>
          <w:rFonts w:ascii="Times New Roman" w:eastAsia="Times New Roman" w:hAnsi="Times New Roman"/>
          <w:b/>
          <w:sz w:val="26"/>
          <w:szCs w:val="26"/>
          <w:lang w:eastAsia="ru-RU"/>
        </w:rPr>
        <w:t>2.3. Объекты массового спорта</w:t>
      </w:r>
    </w:p>
    <w:p w:rsidR="00566D66" w:rsidRPr="00566D66" w:rsidRDefault="00566D66" w:rsidP="00566D66">
      <w:pPr>
        <w:widowControl w:val="0"/>
        <w:autoSpaceDE w:val="0"/>
        <w:autoSpaceDN w:val="0"/>
        <w:jc w:val="both"/>
        <w:rPr>
          <w:rFonts w:ascii="Times New Roman" w:eastAsia="Times New Roman" w:hAnsi="Times New Roman"/>
          <w:sz w:val="26"/>
          <w:szCs w:val="26"/>
          <w:lang w:eastAsia="ru-RU"/>
        </w:rPr>
      </w:pPr>
      <w:r w:rsidRPr="00566D66">
        <w:rPr>
          <w:rFonts w:ascii="Times New Roman" w:eastAsia="Times New Roman" w:hAnsi="Times New Roman"/>
          <w:sz w:val="22"/>
          <w:szCs w:val="20"/>
          <w:lang w:eastAsia="ru-RU"/>
        </w:rPr>
        <w:t xml:space="preserve">    </w:t>
      </w:r>
      <w:r w:rsidRPr="00566D66">
        <w:rPr>
          <w:rFonts w:ascii="Times New Roman" w:eastAsia="Times New Roman" w:hAnsi="Times New Roman"/>
          <w:sz w:val="26"/>
          <w:szCs w:val="26"/>
          <w:lang w:eastAsia="ru-RU"/>
        </w:rPr>
        <w:t xml:space="preserve">Полномочия органов местного самоуправления муниципальных образований Ивановской области в части физкультуры и спорта определяются в соответствии с Федеральным </w:t>
      </w:r>
      <w:hyperlink r:id="rId233" w:history="1">
        <w:r w:rsidRPr="00566D66">
          <w:rPr>
            <w:rFonts w:ascii="Times New Roman" w:eastAsia="Times New Roman" w:hAnsi="Times New Roman"/>
            <w:sz w:val="26"/>
            <w:szCs w:val="26"/>
            <w:lang w:eastAsia="ru-RU"/>
          </w:rPr>
          <w:t>законом</w:t>
        </w:r>
      </w:hyperlink>
      <w:r w:rsidRPr="00566D66">
        <w:rPr>
          <w:rFonts w:ascii="Times New Roman" w:eastAsia="Times New Roman" w:hAnsi="Times New Roman"/>
          <w:sz w:val="26"/>
          <w:szCs w:val="26"/>
          <w:lang w:eastAsia="ru-RU"/>
        </w:rPr>
        <w:t xml:space="preserve"> от 06.10.2003 N 131-ФЗ "Об общих принципах организации местного самоуправления в Российской Федерации".</w:t>
      </w:r>
    </w:p>
    <w:p w:rsidR="00566D66" w:rsidRPr="00566D66" w:rsidRDefault="00566D66" w:rsidP="00566D66">
      <w:pPr>
        <w:widowControl w:val="0"/>
        <w:autoSpaceDE w:val="0"/>
        <w:autoSpaceDN w:val="0"/>
        <w:jc w:val="both"/>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 xml:space="preserve">   Для определения расчетных показателей объектов спорта использовались </w:t>
      </w:r>
      <w:hyperlink r:id="rId234" w:history="1">
        <w:r w:rsidRPr="00566D66">
          <w:rPr>
            <w:rFonts w:ascii="Times New Roman" w:eastAsia="Times New Roman" w:hAnsi="Times New Roman"/>
            <w:sz w:val="26"/>
            <w:szCs w:val="26"/>
            <w:lang w:eastAsia="ru-RU"/>
          </w:rPr>
          <w:t>Рекомендации-586</w:t>
        </w:r>
      </w:hyperlink>
      <w:r w:rsidRPr="00566D66">
        <w:rPr>
          <w:rFonts w:ascii="Times New Roman" w:eastAsia="Times New Roman" w:hAnsi="Times New Roman"/>
          <w:sz w:val="26"/>
          <w:szCs w:val="26"/>
          <w:lang w:eastAsia="ru-RU"/>
        </w:rPr>
        <w:t>.</w:t>
      </w:r>
    </w:p>
    <w:p w:rsidR="00566D66" w:rsidRPr="00566D66" w:rsidRDefault="00566D66" w:rsidP="00566D66">
      <w:pPr>
        <w:widowControl w:val="0"/>
        <w:autoSpaceDE w:val="0"/>
        <w:autoSpaceDN w:val="0"/>
        <w:jc w:val="both"/>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 xml:space="preserve">    В соответствии с </w:t>
      </w:r>
      <w:hyperlink r:id="rId235" w:history="1">
        <w:r w:rsidRPr="00566D66">
          <w:rPr>
            <w:rFonts w:ascii="Times New Roman" w:eastAsia="Times New Roman" w:hAnsi="Times New Roman"/>
            <w:sz w:val="26"/>
            <w:szCs w:val="26"/>
            <w:lang w:eastAsia="ru-RU"/>
          </w:rPr>
          <w:t>Рекомендациями-586</w:t>
        </w:r>
      </w:hyperlink>
      <w:r w:rsidRPr="00566D66">
        <w:rPr>
          <w:rFonts w:ascii="Times New Roman" w:eastAsia="Times New Roman" w:hAnsi="Times New Roman"/>
          <w:sz w:val="26"/>
          <w:szCs w:val="26"/>
          <w:lang w:eastAsia="ru-RU"/>
        </w:rPr>
        <w:t xml:space="preserve"> потребность в объектах спорта определяется исходя из уровня обеспеченности, который к 2030 году, по предварительным оценкам, достигнет 100%, а также гарантированного объема оказываемых гражданам государственных услуг в сфере физической культуры и спорта.</w:t>
      </w:r>
    </w:p>
    <w:p w:rsidR="00566D66" w:rsidRPr="00566D66" w:rsidRDefault="00566D66" w:rsidP="00566D66">
      <w:pPr>
        <w:widowControl w:val="0"/>
        <w:autoSpaceDE w:val="0"/>
        <w:autoSpaceDN w:val="0"/>
        <w:jc w:val="both"/>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 xml:space="preserve">    В основу определения потребности населения в объектах физкультуры и спорта положен нормируемый показатель - единовременная пропускная способность объектов физкультуры и спорта (</w:t>
      </w:r>
      <w:proofErr w:type="spellStart"/>
      <w:r w:rsidRPr="00566D66">
        <w:rPr>
          <w:rFonts w:ascii="Times New Roman" w:eastAsia="Times New Roman" w:hAnsi="Times New Roman"/>
          <w:sz w:val="26"/>
          <w:szCs w:val="26"/>
          <w:lang w:eastAsia="ru-RU"/>
        </w:rPr>
        <w:t>ЕПС</w:t>
      </w:r>
      <w:r w:rsidRPr="00566D66">
        <w:rPr>
          <w:rFonts w:ascii="Times New Roman" w:eastAsia="Times New Roman" w:hAnsi="Times New Roman"/>
          <w:sz w:val="26"/>
          <w:szCs w:val="26"/>
          <w:vertAlign w:val="subscript"/>
          <w:lang w:eastAsia="ru-RU"/>
        </w:rPr>
        <w:t>норм</w:t>
      </w:r>
      <w:proofErr w:type="spellEnd"/>
      <w:r w:rsidRPr="00566D66">
        <w:rPr>
          <w:rFonts w:ascii="Times New Roman" w:eastAsia="Times New Roman" w:hAnsi="Times New Roman"/>
          <w:sz w:val="26"/>
          <w:szCs w:val="26"/>
          <w:lang w:eastAsia="ru-RU"/>
        </w:rPr>
        <w:t xml:space="preserve">), которая в </w:t>
      </w:r>
      <w:hyperlink r:id="rId236" w:history="1">
        <w:r w:rsidRPr="00566D66">
          <w:rPr>
            <w:rFonts w:ascii="Times New Roman" w:eastAsia="Times New Roman" w:hAnsi="Times New Roman"/>
            <w:sz w:val="26"/>
            <w:szCs w:val="26"/>
            <w:lang w:eastAsia="ru-RU"/>
          </w:rPr>
          <w:t>Рекомендациях-586</w:t>
        </w:r>
      </w:hyperlink>
      <w:r w:rsidRPr="00566D66">
        <w:rPr>
          <w:rFonts w:ascii="Times New Roman" w:eastAsia="Times New Roman" w:hAnsi="Times New Roman"/>
          <w:sz w:val="26"/>
          <w:szCs w:val="26"/>
          <w:lang w:eastAsia="ru-RU"/>
        </w:rPr>
        <w:t xml:space="preserve"> обоснована в размере 12,2% от населения нормируемой территории, или 122 чел. на 1000 жит. Методика расчета единовременной пропускной способности приведена в </w:t>
      </w:r>
      <w:hyperlink r:id="rId237" w:history="1">
        <w:r w:rsidRPr="00566D66">
          <w:rPr>
            <w:rFonts w:ascii="Times New Roman" w:eastAsia="Times New Roman" w:hAnsi="Times New Roman"/>
            <w:sz w:val="26"/>
            <w:szCs w:val="26"/>
            <w:lang w:eastAsia="ru-RU"/>
          </w:rPr>
          <w:t>Рекомендациях-586</w:t>
        </w:r>
      </w:hyperlink>
      <w:r w:rsidRPr="00566D66">
        <w:rPr>
          <w:rFonts w:ascii="Times New Roman" w:eastAsia="Times New Roman" w:hAnsi="Times New Roman"/>
          <w:sz w:val="26"/>
          <w:szCs w:val="26"/>
          <w:lang w:eastAsia="ru-RU"/>
        </w:rPr>
        <w:t>.</w:t>
      </w:r>
    </w:p>
    <w:p w:rsidR="00566D66" w:rsidRPr="00566D66" w:rsidRDefault="00566D66" w:rsidP="00566D66">
      <w:pPr>
        <w:widowControl w:val="0"/>
        <w:autoSpaceDE w:val="0"/>
        <w:autoSpaceDN w:val="0"/>
        <w:outlineLvl w:val="3"/>
        <w:rPr>
          <w:rFonts w:ascii="Times New Roman" w:eastAsia="Times New Roman" w:hAnsi="Times New Roman"/>
          <w:b/>
          <w:sz w:val="26"/>
          <w:szCs w:val="26"/>
          <w:lang w:eastAsia="ru-RU"/>
        </w:rPr>
      </w:pPr>
      <w:r w:rsidRPr="00566D66">
        <w:rPr>
          <w:rFonts w:ascii="Times New Roman" w:eastAsia="Times New Roman" w:hAnsi="Times New Roman"/>
          <w:b/>
          <w:sz w:val="26"/>
          <w:szCs w:val="26"/>
          <w:lang w:eastAsia="ru-RU"/>
        </w:rPr>
        <w:t>2.4. Муниципальные образовательные организации</w:t>
      </w:r>
    </w:p>
    <w:p w:rsidR="00566D66" w:rsidRPr="00566D66" w:rsidRDefault="00566D66" w:rsidP="00566D66">
      <w:pPr>
        <w:widowControl w:val="0"/>
        <w:autoSpaceDE w:val="0"/>
        <w:autoSpaceDN w:val="0"/>
        <w:jc w:val="both"/>
        <w:rPr>
          <w:rFonts w:ascii="Times New Roman" w:eastAsia="Times New Roman" w:hAnsi="Times New Roman"/>
          <w:sz w:val="26"/>
          <w:szCs w:val="26"/>
          <w:lang w:eastAsia="ru-RU"/>
        </w:rPr>
      </w:pPr>
      <w:r w:rsidRPr="00566D66">
        <w:rPr>
          <w:rFonts w:ascii="Times New Roman" w:eastAsia="Times New Roman" w:hAnsi="Times New Roman"/>
          <w:b/>
          <w:sz w:val="26"/>
          <w:szCs w:val="26"/>
          <w:lang w:eastAsia="ru-RU"/>
        </w:rPr>
        <w:t xml:space="preserve">    </w:t>
      </w:r>
      <w:r w:rsidRPr="00566D66">
        <w:rPr>
          <w:rFonts w:ascii="Times New Roman" w:eastAsia="Times New Roman" w:hAnsi="Times New Roman"/>
          <w:sz w:val="26"/>
          <w:szCs w:val="26"/>
          <w:lang w:eastAsia="ru-RU"/>
        </w:rPr>
        <w:t xml:space="preserve">Полномочия органов местного самоуправления муниципальных образований Ивановской области в части образования определяются в соответствии с </w:t>
      </w:r>
      <w:r w:rsidRPr="00566D66">
        <w:rPr>
          <w:rFonts w:ascii="Times New Roman" w:eastAsia="Times New Roman" w:hAnsi="Times New Roman"/>
          <w:sz w:val="26"/>
          <w:szCs w:val="26"/>
          <w:lang w:eastAsia="ru-RU"/>
        </w:rPr>
        <w:lastRenderedPageBreak/>
        <w:t xml:space="preserve">Федеральным </w:t>
      </w:r>
      <w:hyperlink r:id="rId238" w:history="1">
        <w:r w:rsidRPr="00566D66">
          <w:rPr>
            <w:rFonts w:ascii="Times New Roman" w:eastAsia="Times New Roman" w:hAnsi="Times New Roman"/>
            <w:sz w:val="26"/>
            <w:szCs w:val="26"/>
            <w:lang w:eastAsia="ru-RU"/>
          </w:rPr>
          <w:t>законом</w:t>
        </w:r>
      </w:hyperlink>
      <w:r w:rsidRPr="00566D66">
        <w:rPr>
          <w:rFonts w:ascii="Times New Roman" w:eastAsia="Times New Roman" w:hAnsi="Times New Roman"/>
          <w:sz w:val="26"/>
          <w:szCs w:val="26"/>
          <w:lang w:eastAsia="ru-RU"/>
        </w:rPr>
        <w:t xml:space="preserve"> от 06.10.2003 N 131-ФЗ "Об общих принципах организации местного самоуправления в Российской </w:t>
      </w:r>
      <w:proofErr w:type="spellStart"/>
      <w:r w:rsidRPr="00566D66">
        <w:rPr>
          <w:rFonts w:ascii="Times New Roman" w:eastAsia="Times New Roman" w:hAnsi="Times New Roman"/>
          <w:sz w:val="26"/>
          <w:szCs w:val="26"/>
          <w:lang w:eastAsia="ru-RU"/>
        </w:rPr>
        <w:t>Федерации".Для</w:t>
      </w:r>
      <w:proofErr w:type="spellEnd"/>
      <w:r w:rsidRPr="00566D66">
        <w:rPr>
          <w:rFonts w:ascii="Times New Roman" w:eastAsia="Times New Roman" w:hAnsi="Times New Roman"/>
          <w:sz w:val="26"/>
          <w:szCs w:val="26"/>
          <w:lang w:eastAsia="ru-RU"/>
        </w:rPr>
        <w:t xml:space="preserve"> обоснования расчетных параметров использовались </w:t>
      </w:r>
      <w:hyperlink r:id="rId239" w:history="1">
        <w:r w:rsidRPr="00566D66">
          <w:rPr>
            <w:rFonts w:ascii="Times New Roman" w:eastAsia="Times New Roman" w:hAnsi="Times New Roman"/>
            <w:sz w:val="26"/>
            <w:szCs w:val="26"/>
            <w:lang w:eastAsia="ru-RU"/>
          </w:rPr>
          <w:t>Рекомендации</w:t>
        </w:r>
      </w:hyperlink>
      <w:r w:rsidRPr="00566D66">
        <w:rPr>
          <w:rFonts w:ascii="Times New Roman" w:eastAsia="Times New Roman" w:hAnsi="Times New Roman"/>
          <w:sz w:val="26"/>
          <w:szCs w:val="26"/>
          <w:lang w:eastAsia="ru-RU"/>
        </w:rPr>
        <w:t>.</w:t>
      </w:r>
    </w:p>
    <w:p w:rsidR="00566D66" w:rsidRPr="00566D66" w:rsidRDefault="00566D66" w:rsidP="00566D66">
      <w:pPr>
        <w:widowControl w:val="0"/>
        <w:autoSpaceDE w:val="0"/>
        <w:autoSpaceDN w:val="0"/>
        <w:outlineLvl w:val="4"/>
        <w:rPr>
          <w:rFonts w:ascii="Times New Roman" w:eastAsia="Times New Roman" w:hAnsi="Times New Roman"/>
          <w:b/>
          <w:sz w:val="26"/>
          <w:szCs w:val="26"/>
          <w:lang w:eastAsia="ru-RU"/>
        </w:rPr>
      </w:pPr>
      <w:r w:rsidRPr="00566D66">
        <w:rPr>
          <w:rFonts w:ascii="Times New Roman" w:eastAsia="Times New Roman" w:hAnsi="Times New Roman"/>
          <w:b/>
          <w:sz w:val="26"/>
          <w:szCs w:val="26"/>
          <w:lang w:eastAsia="ru-RU"/>
        </w:rPr>
        <w:t>2.4.</w:t>
      </w:r>
      <w:proofErr w:type="gramStart"/>
      <w:r w:rsidRPr="00566D66">
        <w:rPr>
          <w:rFonts w:ascii="Times New Roman" w:eastAsia="Times New Roman" w:hAnsi="Times New Roman"/>
          <w:b/>
          <w:sz w:val="26"/>
          <w:szCs w:val="26"/>
          <w:lang w:eastAsia="ru-RU"/>
        </w:rPr>
        <w:t>1.Общеобразовательные</w:t>
      </w:r>
      <w:proofErr w:type="gramEnd"/>
      <w:r w:rsidRPr="00566D66">
        <w:rPr>
          <w:rFonts w:ascii="Times New Roman" w:eastAsia="Times New Roman" w:hAnsi="Times New Roman"/>
          <w:b/>
          <w:sz w:val="26"/>
          <w:szCs w:val="26"/>
          <w:lang w:eastAsia="ru-RU"/>
        </w:rPr>
        <w:t xml:space="preserve"> организации</w:t>
      </w:r>
    </w:p>
    <w:p w:rsidR="00566D66" w:rsidRPr="00566D66" w:rsidRDefault="00566D66" w:rsidP="00566D66">
      <w:pPr>
        <w:widowControl w:val="0"/>
        <w:autoSpaceDE w:val="0"/>
        <w:autoSpaceDN w:val="0"/>
        <w:jc w:val="both"/>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 xml:space="preserve">   В соответствии с </w:t>
      </w:r>
      <w:hyperlink r:id="rId240" w:history="1">
        <w:r w:rsidRPr="00566D66">
          <w:rPr>
            <w:rFonts w:ascii="Times New Roman" w:eastAsia="Times New Roman" w:hAnsi="Times New Roman"/>
            <w:sz w:val="26"/>
            <w:szCs w:val="26"/>
            <w:lang w:eastAsia="ru-RU"/>
          </w:rPr>
          <w:t>пунктом 1.2.1</w:t>
        </w:r>
      </w:hyperlink>
      <w:r w:rsidRPr="00566D66">
        <w:rPr>
          <w:rFonts w:ascii="Times New Roman" w:eastAsia="Times New Roman" w:hAnsi="Times New Roman"/>
          <w:sz w:val="26"/>
          <w:szCs w:val="26"/>
          <w:lang w:eastAsia="ru-RU"/>
        </w:rPr>
        <w:t xml:space="preserve"> Рекомендаций устанавливается норма размещения не менее одной дневной общеобразовательной школы в сельской местности - на 201 человека. Территориальная доступность определяется </w:t>
      </w:r>
      <w:hyperlink r:id="rId241" w:history="1">
        <w:r w:rsidRPr="00566D66">
          <w:rPr>
            <w:rFonts w:ascii="Times New Roman" w:eastAsia="Times New Roman" w:hAnsi="Times New Roman"/>
            <w:sz w:val="26"/>
            <w:szCs w:val="26"/>
            <w:lang w:eastAsia="ru-RU"/>
          </w:rPr>
          <w:t>пунктами 2.4</w:t>
        </w:r>
      </w:hyperlink>
      <w:r w:rsidRPr="00566D66">
        <w:rPr>
          <w:rFonts w:ascii="Times New Roman" w:eastAsia="Times New Roman" w:hAnsi="Times New Roman"/>
          <w:sz w:val="26"/>
          <w:szCs w:val="26"/>
          <w:lang w:eastAsia="ru-RU"/>
        </w:rPr>
        <w:t xml:space="preserve"> и </w:t>
      </w:r>
      <w:hyperlink r:id="rId242" w:history="1">
        <w:r w:rsidRPr="00566D66">
          <w:rPr>
            <w:rFonts w:ascii="Times New Roman" w:eastAsia="Times New Roman" w:hAnsi="Times New Roman"/>
            <w:sz w:val="26"/>
            <w:szCs w:val="26"/>
            <w:lang w:eastAsia="ru-RU"/>
          </w:rPr>
          <w:t>2.5</w:t>
        </w:r>
      </w:hyperlink>
      <w:r w:rsidRPr="00566D66">
        <w:rPr>
          <w:rFonts w:ascii="Times New Roman" w:eastAsia="Times New Roman" w:hAnsi="Times New Roman"/>
          <w:sz w:val="26"/>
          <w:szCs w:val="26"/>
          <w:lang w:eastAsia="ru-RU"/>
        </w:rPr>
        <w:t xml:space="preserve">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N 189.</w:t>
      </w:r>
    </w:p>
    <w:p w:rsidR="00566D66" w:rsidRPr="00566D66" w:rsidRDefault="00566D66" w:rsidP="00566D66">
      <w:pPr>
        <w:widowControl w:val="0"/>
        <w:autoSpaceDE w:val="0"/>
        <w:autoSpaceDN w:val="0"/>
        <w:outlineLvl w:val="4"/>
        <w:rPr>
          <w:rFonts w:ascii="Times New Roman" w:eastAsia="Times New Roman" w:hAnsi="Times New Roman"/>
          <w:b/>
          <w:sz w:val="26"/>
          <w:szCs w:val="26"/>
          <w:lang w:eastAsia="ru-RU"/>
        </w:rPr>
      </w:pPr>
      <w:r w:rsidRPr="00566D66">
        <w:rPr>
          <w:rFonts w:ascii="Times New Roman" w:eastAsia="Times New Roman" w:hAnsi="Times New Roman"/>
          <w:b/>
          <w:sz w:val="26"/>
          <w:szCs w:val="26"/>
          <w:lang w:eastAsia="ru-RU"/>
        </w:rPr>
        <w:t>2.4.2.</w:t>
      </w:r>
      <w:r w:rsidRPr="00566D66">
        <w:rPr>
          <w:rFonts w:ascii="Times New Roman" w:eastAsia="Times New Roman" w:hAnsi="Times New Roman"/>
          <w:sz w:val="26"/>
          <w:szCs w:val="26"/>
          <w:lang w:eastAsia="ru-RU"/>
        </w:rPr>
        <w:t xml:space="preserve"> </w:t>
      </w:r>
      <w:r w:rsidRPr="00566D66">
        <w:rPr>
          <w:rFonts w:ascii="Times New Roman" w:eastAsia="Times New Roman" w:hAnsi="Times New Roman"/>
          <w:b/>
          <w:sz w:val="26"/>
          <w:szCs w:val="26"/>
          <w:lang w:eastAsia="ru-RU"/>
        </w:rPr>
        <w:t>Дошкольные образовательные организации</w:t>
      </w:r>
    </w:p>
    <w:p w:rsidR="00566D66" w:rsidRPr="00566D66" w:rsidRDefault="00566D66" w:rsidP="00566D66">
      <w:pPr>
        <w:widowControl w:val="0"/>
        <w:autoSpaceDE w:val="0"/>
        <w:autoSpaceDN w:val="0"/>
        <w:ind w:firstLine="540"/>
        <w:jc w:val="both"/>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 xml:space="preserve">В соответствии с </w:t>
      </w:r>
      <w:hyperlink r:id="rId243" w:history="1">
        <w:r w:rsidRPr="00566D66">
          <w:rPr>
            <w:rFonts w:ascii="Times New Roman" w:eastAsia="Times New Roman" w:hAnsi="Times New Roman"/>
            <w:sz w:val="26"/>
            <w:szCs w:val="26"/>
            <w:lang w:eastAsia="ru-RU"/>
          </w:rPr>
          <w:t>пунктом 1.2.1</w:t>
        </w:r>
      </w:hyperlink>
      <w:r w:rsidRPr="00566D66">
        <w:rPr>
          <w:rFonts w:ascii="Times New Roman" w:eastAsia="Times New Roman" w:hAnsi="Times New Roman"/>
          <w:sz w:val="26"/>
          <w:szCs w:val="26"/>
          <w:lang w:eastAsia="ru-RU"/>
        </w:rPr>
        <w:t xml:space="preserve"> Рекомендаций, устанавливается норма размещения не менее одной дошкольной образовательной организации в сельской местности - на 62 воспитанника. Территориальная доступность определяется в соответствии с </w:t>
      </w:r>
      <w:hyperlink r:id="rId244" w:history="1">
        <w:r w:rsidRPr="00566D66">
          <w:rPr>
            <w:rFonts w:ascii="Times New Roman" w:eastAsia="Times New Roman" w:hAnsi="Times New Roman"/>
            <w:sz w:val="26"/>
            <w:szCs w:val="26"/>
            <w:lang w:eastAsia="ru-RU"/>
          </w:rPr>
          <w:t>таблицей 10.1</w:t>
        </w:r>
      </w:hyperlink>
      <w:r w:rsidRPr="00566D66">
        <w:rPr>
          <w:rFonts w:ascii="Times New Roman" w:eastAsia="Times New Roman" w:hAnsi="Times New Roman"/>
          <w:sz w:val="26"/>
          <w:szCs w:val="26"/>
          <w:lang w:eastAsia="ru-RU"/>
        </w:rPr>
        <w:t xml:space="preserve"> СП 42.13330.2016.</w:t>
      </w:r>
    </w:p>
    <w:p w:rsidR="00566D66" w:rsidRPr="00566D66" w:rsidRDefault="00566D66" w:rsidP="00566D66">
      <w:pPr>
        <w:widowControl w:val="0"/>
        <w:autoSpaceDE w:val="0"/>
        <w:autoSpaceDN w:val="0"/>
        <w:outlineLvl w:val="3"/>
        <w:rPr>
          <w:rFonts w:ascii="Times New Roman" w:eastAsia="Times New Roman" w:hAnsi="Times New Roman"/>
          <w:b/>
          <w:sz w:val="26"/>
          <w:szCs w:val="26"/>
          <w:lang w:eastAsia="ru-RU"/>
        </w:rPr>
      </w:pPr>
      <w:r w:rsidRPr="00566D66">
        <w:rPr>
          <w:rFonts w:ascii="Times New Roman" w:eastAsia="Times New Roman" w:hAnsi="Times New Roman"/>
          <w:b/>
          <w:sz w:val="26"/>
          <w:szCs w:val="26"/>
          <w:lang w:eastAsia="ru-RU"/>
        </w:rPr>
        <w:t xml:space="preserve">2.4. </w:t>
      </w:r>
      <w:proofErr w:type="gramStart"/>
      <w:r w:rsidRPr="00566D66">
        <w:rPr>
          <w:rFonts w:ascii="Times New Roman" w:eastAsia="Times New Roman" w:hAnsi="Times New Roman"/>
          <w:b/>
          <w:sz w:val="26"/>
          <w:szCs w:val="26"/>
          <w:lang w:eastAsia="ru-RU"/>
        </w:rPr>
        <w:t>3.Объекты</w:t>
      </w:r>
      <w:proofErr w:type="gramEnd"/>
      <w:r w:rsidRPr="00566D66">
        <w:rPr>
          <w:rFonts w:ascii="Times New Roman" w:eastAsia="Times New Roman" w:hAnsi="Times New Roman"/>
          <w:b/>
          <w:sz w:val="26"/>
          <w:szCs w:val="26"/>
          <w:lang w:eastAsia="ru-RU"/>
        </w:rPr>
        <w:t xml:space="preserve"> здравоохранения</w:t>
      </w:r>
    </w:p>
    <w:p w:rsidR="00566D66" w:rsidRPr="00566D66" w:rsidRDefault="00566D66" w:rsidP="00566D66">
      <w:pPr>
        <w:widowControl w:val="0"/>
        <w:autoSpaceDE w:val="0"/>
        <w:autoSpaceDN w:val="0"/>
        <w:ind w:firstLine="539"/>
        <w:jc w:val="both"/>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Для определения расчетных показателей объектов здравоохранения использовались следующие правовые акты и прочие документы федеральных, областных органов исполнительной власти:</w:t>
      </w:r>
    </w:p>
    <w:p w:rsidR="00566D66" w:rsidRPr="00566D66" w:rsidRDefault="00566D66" w:rsidP="00566D66">
      <w:pPr>
        <w:widowControl w:val="0"/>
        <w:autoSpaceDE w:val="0"/>
        <w:autoSpaceDN w:val="0"/>
        <w:ind w:firstLine="539"/>
        <w:jc w:val="both"/>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 xml:space="preserve">1) Социальные </w:t>
      </w:r>
      <w:hyperlink r:id="rId245" w:history="1">
        <w:r w:rsidRPr="00566D66">
          <w:rPr>
            <w:rFonts w:ascii="Times New Roman" w:eastAsia="Times New Roman" w:hAnsi="Times New Roman"/>
            <w:sz w:val="26"/>
            <w:szCs w:val="26"/>
            <w:lang w:eastAsia="ru-RU"/>
          </w:rPr>
          <w:t>нормативы</w:t>
        </w:r>
      </w:hyperlink>
      <w:r w:rsidRPr="00566D66">
        <w:rPr>
          <w:rFonts w:ascii="Times New Roman" w:eastAsia="Times New Roman" w:hAnsi="Times New Roman"/>
          <w:sz w:val="26"/>
          <w:szCs w:val="26"/>
          <w:lang w:eastAsia="ru-RU"/>
        </w:rPr>
        <w:t>;</w:t>
      </w:r>
    </w:p>
    <w:p w:rsidR="00566D66" w:rsidRPr="00566D66" w:rsidRDefault="00566D66" w:rsidP="00566D66">
      <w:pPr>
        <w:widowControl w:val="0"/>
        <w:autoSpaceDE w:val="0"/>
        <w:autoSpaceDN w:val="0"/>
        <w:ind w:firstLine="539"/>
        <w:jc w:val="both"/>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 xml:space="preserve">2) Методические </w:t>
      </w:r>
      <w:hyperlink r:id="rId246" w:history="1">
        <w:r w:rsidRPr="00566D66">
          <w:rPr>
            <w:rFonts w:ascii="Times New Roman" w:eastAsia="Times New Roman" w:hAnsi="Times New Roman"/>
            <w:sz w:val="26"/>
            <w:szCs w:val="26"/>
            <w:lang w:eastAsia="ru-RU"/>
          </w:rPr>
          <w:t>рекомендации</w:t>
        </w:r>
      </w:hyperlink>
      <w:r w:rsidRPr="00566D66">
        <w:rPr>
          <w:rFonts w:ascii="Times New Roman" w:eastAsia="Times New Roman" w:hAnsi="Times New Roman"/>
          <w:sz w:val="26"/>
          <w:szCs w:val="26"/>
          <w:lang w:eastAsia="ru-RU"/>
        </w:rPr>
        <w:t xml:space="preserve"> по развитию сети медицинских организаций государственной системы здравоохранения и муниципальной системы здравоохранения, утвержденные приказом Министерства здравоохранения Российской Федерации от 08.06.2016 N 358 "Об утверждении методических рекомендаций по развитию сети медицинских организаций государственной системы здравоохранения и муниципальной системы здравоохранения" (далее - Рекомендации-358);</w:t>
      </w:r>
    </w:p>
    <w:p w:rsidR="00566D66" w:rsidRPr="00566D66" w:rsidRDefault="00566D66" w:rsidP="00566D66">
      <w:pPr>
        <w:widowControl w:val="0"/>
        <w:autoSpaceDE w:val="0"/>
        <w:autoSpaceDN w:val="0"/>
        <w:ind w:firstLine="539"/>
        <w:jc w:val="both"/>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 xml:space="preserve">3) </w:t>
      </w:r>
      <w:hyperlink r:id="rId247" w:history="1">
        <w:r w:rsidRPr="00566D66">
          <w:rPr>
            <w:rFonts w:ascii="Times New Roman" w:eastAsia="Times New Roman" w:hAnsi="Times New Roman"/>
            <w:sz w:val="26"/>
            <w:szCs w:val="26"/>
            <w:lang w:eastAsia="ru-RU"/>
          </w:rPr>
          <w:t>Требования</w:t>
        </w:r>
      </w:hyperlink>
      <w:r w:rsidRPr="00566D66">
        <w:rPr>
          <w:rFonts w:ascii="Times New Roman" w:eastAsia="Times New Roman" w:hAnsi="Times New Roman"/>
          <w:sz w:val="26"/>
          <w:szCs w:val="26"/>
          <w:lang w:eastAsia="ru-RU"/>
        </w:rPr>
        <w:t xml:space="preserve">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утвержденные приказом Министерства здравоохранения Российской Федерации от 27.02.2016 N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(далее - Требования-132н).</w:t>
      </w:r>
    </w:p>
    <w:p w:rsidR="00566D66" w:rsidRPr="00566D66" w:rsidRDefault="00566D66" w:rsidP="00566D66">
      <w:pPr>
        <w:widowControl w:val="0"/>
        <w:autoSpaceDE w:val="0"/>
        <w:autoSpaceDN w:val="0"/>
        <w:outlineLvl w:val="3"/>
        <w:rPr>
          <w:rFonts w:ascii="Times New Roman" w:eastAsia="Times New Roman" w:hAnsi="Times New Roman"/>
          <w:b/>
          <w:sz w:val="26"/>
          <w:szCs w:val="26"/>
          <w:lang w:eastAsia="ru-RU"/>
        </w:rPr>
      </w:pPr>
      <w:r w:rsidRPr="00566D66">
        <w:rPr>
          <w:rFonts w:ascii="Times New Roman" w:eastAsia="Times New Roman" w:hAnsi="Times New Roman"/>
          <w:b/>
          <w:sz w:val="26"/>
          <w:szCs w:val="26"/>
          <w:lang w:eastAsia="ru-RU"/>
        </w:rPr>
        <w:t xml:space="preserve">2.4.4. Объекты культуры </w:t>
      </w:r>
    </w:p>
    <w:p w:rsidR="00566D66" w:rsidRPr="00566D66" w:rsidRDefault="00566D66" w:rsidP="00566D66">
      <w:pPr>
        <w:widowControl w:val="0"/>
        <w:autoSpaceDE w:val="0"/>
        <w:autoSpaceDN w:val="0"/>
        <w:outlineLvl w:val="3"/>
        <w:rPr>
          <w:rFonts w:ascii="Times New Roman" w:eastAsia="Times New Roman" w:hAnsi="Times New Roman"/>
          <w:b/>
          <w:sz w:val="26"/>
          <w:szCs w:val="26"/>
          <w:lang w:eastAsia="ru-RU"/>
        </w:rPr>
      </w:pPr>
      <w:r w:rsidRPr="00566D66">
        <w:rPr>
          <w:rFonts w:ascii="Times New Roman" w:eastAsia="Times New Roman" w:hAnsi="Times New Roman"/>
          <w:b/>
          <w:sz w:val="26"/>
          <w:szCs w:val="26"/>
          <w:lang w:eastAsia="ru-RU"/>
        </w:rPr>
        <w:t xml:space="preserve">     </w:t>
      </w:r>
      <w:r w:rsidRPr="00566D66">
        <w:rPr>
          <w:rFonts w:ascii="Times New Roman" w:eastAsia="Times New Roman" w:hAnsi="Times New Roman"/>
          <w:sz w:val="26"/>
          <w:szCs w:val="26"/>
          <w:lang w:eastAsia="ru-RU"/>
        </w:rPr>
        <w:t xml:space="preserve">Применяемы к отношениям в области культуры положения Федерального </w:t>
      </w:r>
      <w:hyperlink r:id="rId248" w:history="1">
        <w:r w:rsidRPr="00566D66">
          <w:rPr>
            <w:rFonts w:ascii="Times New Roman" w:eastAsia="Times New Roman" w:hAnsi="Times New Roman"/>
            <w:sz w:val="26"/>
            <w:szCs w:val="26"/>
            <w:lang w:eastAsia="ru-RU"/>
          </w:rPr>
          <w:t>закона</w:t>
        </w:r>
      </w:hyperlink>
      <w:r w:rsidRPr="00566D66">
        <w:rPr>
          <w:rFonts w:ascii="Times New Roman" w:eastAsia="Times New Roman" w:hAnsi="Times New Roman"/>
          <w:sz w:val="26"/>
          <w:szCs w:val="26"/>
          <w:lang w:eastAsia="ru-RU"/>
        </w:rPr>
        <w:t xml:space="preserve"> от 29.12.1994 N 78-ФЗ "О библиотечном деле".</w:t>
      </w:r>
      <w:r w:rsidRPr="00566D66">
        <w:rPr>
          <w:rFonts w:ascii="Times New Roman" w:eastAsia="Times New Roman" w:hAnsi="Times New Roman"/>
          <w:sz w:val="22"/>
          <w:szCs w:val="20"/>
          <w:lang w:eastAsia="ru-RU"/>
        </w:rPr>
        <w:t xml:space="preserve"> </w:t>
      </w:r>
    </w:p>
    <w:p w:rsidR="00566D66" w:rsidRPr="00566D66" w:rsidRDefault="00566D66" w:rsidP="00566D66">
      <w:pPr>
        <w:widowControl w:val="0"/>
        <w:autoSpaceDE w:val="0"/>
        <w:autoSpaceDN w:val="0"/>
        <w:ind w:firstLine="539"/>
        <w:jc w:val="both"/>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Для определения расчетных показателей объектов культуры использовались следующие правовые акты федеральных органов исполнительной власти:</w:t>
      </w:r>
    </w:p>
    <w:p w:rsidR="00566D66" w:rsidRPr="00566D66" w:rsidRDefault="00566D66" w:rsidP="00566D66">
      <w:pPr>
        <w:widowControl w:val="0"/>
        <w:autoSpaceDE w:val="0"/>
        <w:autoSpaceDN w:val="0"/>
        <w:ind w:firstLine="539"/>
        <w:jc w:val="both"/>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 xml:space="preserve">1) Социальные </w:t>
      </w:r>
      <w:hyperlink r:id="rId249" w:history="1">
        <w:r w:rsidRPr="00566D66">
          <w:rPr>
            <w:rFonts w:ascii="Times New Roman" w:eastAsia="Times New Roman" w:hAnsi="Times New Roman"/>
            <w:sz w:val="26"/>
            <w:szCs w:val="26"/>
            <w:lang w:eastAsia="ru-RU"/>
          </w:rPr>
          <w:t>нормативы</w:t>
        </w:r>
      </w:hyperlink>
      <w:r w:rsidRPr="00566D66">
        <w:rPr>
          <w:rFonts w:ascii="Times New Roman" w:eastAsia="Times New Roman" w:hAnsi="Times New Roman"/>
          <w:sz w:val="26"/>
          <w:szCs w:val="26"/>
          <w:lang w:eastAsia="ru-RU"/>
        </w:rPr>
        <w:t>;</w:t>
      </w:r>
    </w:p>
    <w:p w:rsidR="00566D66" w:rsidRPr="00566D66" w:rsidRDefault="00566D66" w:rsidP="00566D66">
      <w:pPr>
        <w:widowControl w:val="0"/>
        <w:autoSpaceDE w:val="0"/>
        <w:autoSpaceDN w:val="0"/>
        <w:ind w:firstLine="539"/>
        <w:jc w:val="both"/>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 xml:space="preserve">2) Методические </w:t>
      </w:r>
      <w:hyperlink r:id="rId250" w:history="1">
        <w:r w:rsidRPr="00566D66">
          <w:rPr>
            <w:rFonts w:ascii="Times New Roman" w:eastAsia="Times New Roman" w:hAnsi="Times New Roman"/>
            <w:sz w:val="26"/>
            <w:szCs w:val="26"/>
            <w:lang w:eastAsia="ru-RU"/>
          </w:rPr>
          <w:t>рекомендации</w:t>
        </w:r>
      </w:hyperlink>
      <w:r w:rsidRPr="00566D66">
        <w:rPr>
          <w:rFonts w:ascii="Times New Roman" w:eastAsia="Times New Roman" w:hAnsi="Times New Roman"/>
          <w:sz w:val="26"/>
          <w:szCs w:val="26"/>
          <w:lang w:eastAsia="ru-RU"/>
        </w:rP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введенные в действие распоряжением Министерства культуры Российской Федерации от 02.08.2017 N Р-965 (далее - Рекомендации-965);</w:t>
      </w:r>
    </w:p>
    <w:p w:rsidR="00566D66" w:rsidRDefault="00566D66" w:rsidP="00566D66">
      <w:pPr>
        <w:widowControl w:val="0"/>
        <w:autoSpaceDE w:val="0"/>
        <w:autoSpaceDN w:val="0"/>
        <w:ind w:firstLine="539"/>
        <w:jc w:val="both"/>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 xml:space="preserve">3) </w:t>
      </w:r>
      <w:hyperlink r:id="rId251" w:history="1">
        <w:r w:rsidRPr="00566D66">
          <w:rPr>
            <w:rFonts w:ascii="Times New Roman" w:eastAsia="Times New Roman" w:hAnsi="Times New Roman"/>
            <w:sz w:val="26"/>
            <w:szCs w:val="26"/>
            <w:lang w:eastAsia="ru-RU"/>
          </w:rPr>
          <w:t>СП 42.13330.2016</w:t>
        </w:r>
      </w:hyperlink>
      <w:r w:rsidRPr="00566D66">
        <w:rPr>
          <w:rFonts w:ascii="Times New Roman" w:eastAsia="Times New Roman" w:hAnsi="Times New Roman"/>
          <w:sz w:val="26"/>
          <w:szCs w:val="26"/>
          <w:lang w:eastAsia="ru-RU"/>
        </w:rPr>
        <w:t>.</w:t>
      </w:r>
    </w:p>
    <w:p w:rsidR="00431766" w:rsidRPr="00566D66" w:rsidRDefault="00431766" w:rsidP="00566D66">
      <w:pPr>
        <w:widowControl w:val="0"/>
        <w:autoSpaceDE w:val="0"/>
        <w:autoSpaceDN w:val="0"/>
        <w:ind w:firstLine="539"/>
        <w:jc w:val="both"/>
        <w:rPr>
          <w:rFonts w:ascii="Times New Roman" w:eastAsia="Times New Roman" w:hAnsi="Times New Roman"/>
          <w:sz w:val="26"/>
          <w:szCs w:val="26"/>
          <w:lang w:eastAsia="ru-RU"/>
        </w:rPr>
      </w:pPr>
    </w:p>
    <w:p w:rsidR="00566D66" w:rsidRPr="00566D66" w:rsidRDefault="00566D66" w:rsidP="00566D66">
      <w:pPr>
        <w:widowControl w:val="0"/>
        <w:autoSpaceDE w:val="0"/>
        <w:autoSpaceDN w:val="0"/>
        <w:jc w:val="center"/>
        <w:outlineLvl w:val="4"/>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lastRenderedPageBreak/>
        <w:t>Библиотеки</w:t>
      </w:r>
    </w:p>
    <w:p w:rsidR="00566D66" w:rsidRPr="00566D66" w:rsidRDefault="00566D66" w:rsidP="00566D66">
      <w:pPr>
        <w:widowControl w:val="0"/>
        <w:autoSpaceDE w:val="0"/>
        <w:autoSpaceDN w:val="0"/>
        <w:ind w:firstLine="540"/>
        <w:jc w:val="both"/>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 xml:space="preserve">В части библиотек Социальными </w:t>
      </w:r>
      <w:hyperlink r:id="rId252" w:history="1">
        <w:r w:rsidRPr="00566D66">
          <w:rPr>
            <w:rFonts w:ascii="Times New Roman" w:eastAsia="Times New Roman" w:hAnsi="Times New Roman"/>
            <w:sz w:val="26"/>
            <w:szCs w:val="26"/>
            <w:lang w:eastAsia="ru-RU"/>
          </w:rPr>
          <w:t>нормативами</w:t>
        </w:r>
      </w:hyperlink>
      <w:r w:rsidRPr="00566D66">
        <w:rPr>
          <w:rFonts w:ascii="Times New Roman" w:eastAsia="Times New Roman" w:hAnsi="Times New Roman"/>
          <w:sz w:val="26"/>
          <w:szCs w:val="26"/>
          <w:lang w:eastAsia="ru-RU"/>
        </w:rPr>
        <w:t xml:space="preserve"> и </w:t>
      </w:r>
      <w:hyperlink r:id="rId253" w:history="1">
        <w:r w:rsidRPr="00566D66">
          <w:rPr>
            <w:rFonts w:ascii="Times New Roman" w:eastAsia="Times New Roman" w:hAnsi="Times New Roman"/>
            <w:sz w:val="26"/>
            <w:szCs w:val="26"/>
            <w:lang w:eastAsia="ru-RU"/>
          </w:rPr>
          <w:t>Рекомендациями-965</w:t>
        </w:r>
      </w:hyperlink>
      <w:r w:rsidRPr="00566D66">
        <w:rPr>
          <w:rFonts w:ascii="Times New Roman" w:eastAsia="Times New Roman" w:hAnsi="Times New Roman"/>
          <w:sz w:val="26"/>
          <w:szCs w:val="26"/>
          <w:lang w:eastAsia="ru-RU"/>
        </w:rPr>
        <w:t xml:space="preserve"> нормируются количество объектов на поселение.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 Слепые,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 В целях обеспечения доступности библиотечных услуг для инвалидов по зрению следует предусматривать зоны обслуживания в учреждениях и на предприятиях, где учатся и работают инвалиды по зрению, лечебных и реабилитационных учреждениях.</w:t>
      </w:r>
    </w:p>
    <w:p w:rsidR="00566D66" w:rsidRPr="00566D66" w:rsidRDefault="00566D66" w:rsidP="00566D66">
      <w:pPr>
        <w:widowControl w:val="0"/>
        <w:autoSpaceDE w:val="0"/>
        <w:autoSpaceDN w:val="0"/>
        <w:ind w:firstLine="540"/>
        <w:jc w:val="both"/>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Пользователям библиотек, независимо от места проживания, должен быть обеспечен доступ к культурным ценностям на основе цифровых коммуникационных технологий, для чего рекомендуется на базе библиотек поселения организовать точку доступа к полнотекстовым информационным ресурсам.</w:t>
      </w:r>
    </w:p>
    <w:p w:rsidR="00566D66" w:rsidRPr="00566D66" w:rsidRDefault="00566D66" w:rsidP="00566D66">
      <w:pPr>
        <w:widowControl w:val="0"/>
        <w:autoSpaceDE w:val="0"/>
        <w:autoSpaceDN w:val="0"/>
        <w:outlineLvl w:val="4"/>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 xml:space="preserve">                                  Учреждения культуры клубного типа</w:t>
      </w:r>
    </w:p>
    <w:p w:rsidR="00566D66" w:rsidRPr="00566D66" w:rsidRDefault="00566D66" w:rsidP="00566D66">
      <w:pPr>
        <w:widowControl w:val="0"/>
        <w:autoSpaceDE w:val="0"/>
        <w:autoSpaceDN w:val="0"/>
        <w:ind w:firstLine="540"/>
        <w:jc w:val="both"/>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Под учреждением клубного типа понимается организация, основной деятельностью которой является создание условий для занятий любительским художественным творчеством, предоставление населению услуг социально-культурного, просветительского и досугового характера. За сетевую единицу принимаются учреждения культуры клубного типа всех форм собственности.</w:t>
      </w:r>
    </w:p>
    <w:p w:rsidR="00566D66" w:rsidRPr="00566D66" w:rsidRDefault="00566D66" w:rsidP="00566D66">
      <w:pPr>
        <w:widowControl w:val="0"/>
        <w:autoSpaceDE w:val="0"/>
        <w:autoSpaceDN w:val="0"/>
        <w:ind w:firstLine="540"/>
        <w:jc w:val="both"/>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 xml:space="preserve">В соответствии с </w:t>
      </w:r>
      <w:hyperlink r:id="rId254" w:history="1">
        <w:r w:rsidRPr="00566D66">
          <w:rPr>
            <w:rFonts w:ascii="Times New Roman" w:eastAsia="Times New Roman" w:hAnsi="Times New Roman"/>
            <w:sz w:val="26"/>
            <w:szCs w:val="26"/>
            <w:lang w:eastAsia="ru-RU"/>
          </w:rPr>
          <w:t>таблицей 6</w:t>
        </w:r>
      </w:hyperlink>
      <w:r w:rsidRPr="00566D66">
        <w:rPr>
          <w:rFonts w:ascii="Times New Roman" w:eastAsia="Times New Roman" w:hAnsi="Times New Roman"/>
          <w:sz w:val="26"/>
          <w:szCs w:val="26"/>
          <w:lang w:eastAsia="ru-RU"/>
        </w:rPr>
        <w:t xml:space="preserve"> Рекомендаций-965 минимальный перечень подвидов учреждений культуры клубного типа на уровне сельского поселения составляет областной Дом культуры.</w:t>
      </w:r>
    </w:p>
    <w:p w:rsidR="00566D66" w:rsidRPr="00566D66" w:rsidRDefault="00566D66" w:rsidP="00566D66">
      <w:pPr>
        <w:widowControl w:val="0"/>
        <w:autoSpaceDE w:val="0"/>
        <w:autoSpaceDN w:val="0"/>
        <w:ind w:firstLine="540"/>
        <w:jc w:val="both"/>
        <w:rPr>
          <w:rFonts w:ascii="Times New Roman" w:eastAsia="Times New Roman" w:hAnsi="Times New Roman"/>
          <w:sz w:val="26"/>
          <w:szCs w:val="26"/>
          <w:lang w:eastAsia="ru-RU"/>
        </w:rPr>
      </w:pPr>
      <w:r w:rsidRPr="00566D66">
        <w:rPr>
          <w:rFonts w:ascii="Times New Roman" w:eastAsia="Times New Roman" w:hAnsi="Times New Roman"/>
          <w:sz w:val="26"/>
          <w:szCs w:val="26"/>
          <w:lang w:eastAsia="ru-RU"/>
        </w:rPr>
        <w:t>Количество таких учреждений определяется в Морозовском сельском поселении исходя из культурного разнообразия территории и уровня бюджетной обеспеченности.</w:t>
      </w:r>
    </w:p>
    <w:p w:rsidR="00566D66" w:rsidRPr="00566D66" w:rsidRDefault="00566D66" w:rsidP="00566D66">
      <w:pPr>
        <w:spacing w:line="259" w:lineRule="auto"/>
        <w:ind w:firstLine="708"/>
        <w:jc w:val="both"/>
        <w:rPr>
          <w:rFonts w:ascii="Times New Roman" w:eastAsia="Calibri" w:hAnsi="Times New Roman"/>
          <w:b/>
          <w:sz w:val="26"/>
          <w:szCs w:val="26"/>
        </w:rPr>
      </w:pPr>
    </w:p>
    <w:p w:rsidR="00566D66" w:rsidRPr="00566D66" w:rsidRDefault="00566D66" w:rsidP="00566D66">
      <w:pPr>
        <w:spacing w:line="259" w:lineRule="auto"/>
        <w:ind w:firstLine="708"/>
        <w:jc w:val="both"/>
        <w:rPr>
          <w:rFonts w:ascii="Times New Roman" w:eastAsia="Calibri" w:hAnsi="Times New Roman"/>
          <w:b/>
          <w:sz w:val="26"/>
          <w:szCs w:val="26"/>
        </w:rPr>
      </w:pPr>
      <w:r w:rsidRPr="00566D66">
        <w:rPr>
          <w:rFonts w:ascii="Times New Roman" w:eastAsia="Calibri" w:hAnsi="Times New Roman"/>
          <w:b/>
          <w:sz w:val="26"/>
          <w:szCs w:val="26"/>
        </w:rPr>
        <w:t xml:space="preserve">3. ПРАВИЛА И ОБЛАСТЬ ПРИМЕНЕНИЯ РАСЧЕТНЫХ ПОКАЗАТЕЛЕЙ, СОДЕРЖАЩИХСЯ В ОСНОВНОЙ ЧАСТИ </w:t>
      </w:r>
    </w:p>
    <w:p w:rsidR="00566D66" w:rsidRPr="00566D66" w:rsidRDefault="00566D66" w:rsidP="00566D66">
      <w:pPr>
        <w:spacing w:line="259" w:lineRule="auto"/>
        <w:ind w:firstLine="708"/>
        <w:jc w:val="both"/>
        <w:rPr>
          <w:rFonts w:ascii="Times New Roman" w:eastAsia="Calibri" w:hAnsi="Times New Roman"/>
          <w:b/>
          <w:sz w:val="26"/>
          <w:szCs w:val="26"/>
        </w:rPr>
      </w:pPr>
      <w:r w:rsidRPr="00566D66">
        <w:rPr>
          <w:rFonts w:ascii="Times New Roman" w:eastAsia="Calibri" w:hAnsi="Times New Roman"/>
          <w:b/>
          <w:sz w:val="26"/>
          <w:szCs w:val="26"/>
        </w:rPr>
        <w:t xml:space="preserve">3.1 Область применения расчетных показателей </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Местные нормативы градостроительного проектирования Морозовского сельского поселения Тейковского муниципального района являются обязательными для применения всеми участниками градостроительной деятельности в сельском поселении и учитываются при разработке документов территориального планирования Морозовского сельского поселения Тейковского муниципального района, документов градостроительного зонирования – правил землепользования и застройки, документации по планировке территорий в части размещения объектов местного значения поселения, подготовке проектной документации применительно к строящимся, реконструируемым объектам капитального строительства местного значения.</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Нормативы установлены с учётом природно-климатических, </w:t>
      </w:r>
      <w:proofErr w:type="spellStart"/>
      <w:r w:rsidRPr="00566D66">
        <w:rPr>
          <w:rFonts w:ascii="Times New Roman" w:eastAsia="Calibri" w:hAnsi="Times New Roman"/>
          <w:sz w:val="26"/>
          <w:szCs w:val="26"/>
        </w:rPr>
        <w:t>социальнодемографических</w:t>
      </w:r>
      <w:proofErr w:type="spellEnd"/>
      <w:r w:rsidRPr="00566D66">
        <w:rPr>
          <w:rFonts w:ascii="Times New Roman" w:eastAsia="Calibri" w:hAnsi="Times New Roman"/>
          <w:sz w:val="26"/>
          <w:szCs w:val="26"/>
        </w:rPr>
        <w:t xml:space="preserve">, национальных, территориальных особенностей поселения, и содержат минимальные расчётные показатели обеспечения благоприятных условий жизнедеятельности человека, в том числе показатели </w:t>
      </w:r>
      <w:r w:rsidRPr="00566D66">
        <w:rPr>
          <w:rFonts w:ascii="Times New Roman" w:eastAsia="Calibri" w:hAnsi="Times New Roman"/>
          <w:sz w:val="26"/>
          <w:szCs w:val="26"/>
        </w:rPr>
        <w:lastRenderedPageBreak/>
        <w:t xml:space="preserve">обеспечения объектами социального и коммунально-бытового назначения, доступности объектов социального назначения для населения. </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Местные нормативы градостроительного проектирования Морозовского сельского поселения Тейковского муниципального района применяются при подготовке, согласовании, экспертизе, утверждении и реализации документов территориального планирования (генерального плана сельского поселения), документации по планировке территорий в части размещения объектов местного значения поселения, правил землепользования и застройки с учётом перспективы их развития, а также используются для принятия решений органами государственной власти, органами местного самоуправления, при осуществлении градостроительной деятельности физическими и юридическими лицами. </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Местные нормативы градостроительного проектирования Морозовского сельского поселения Тейковского муниципального района распространяются на предлагаемые к размещению на территории местного значения в области транспорта, инженерного обеспечения, физической культуры и массового спорта.</w:t>
      </w:r>
    </w:p>
    <w:p w:rsidR="00566D66" w:rsidRPr="00566D66" w:rsidRDefault="00566D66" w:rsidP="00566D66">
      <w:pPr>
        <w:spacing w:line="259" w:lineRule="auto"/>
        <w:ind w:firstLine="708"/>
        <w:jc w:val="both"/>
        <w:rPr>
          <w:rFonts w:ascii="Times New Roman" w:eastAsia="Calibri" w:hAnsi="Times New Roman"/>
          <w:b/>
          <w:sz w:val="26"/>
          <w:szCs w:val="26"/>
        </w:rPr>
      </w:pPr>
      <w:r w:rsidRPr="00566D66">
        <w:rPr>
          <w:rFonts w:ascii="Times New Roman" w:eastAsia="Calibri" w:hAnsi="Times New Roman"/>
          <w:sz w:val="26"/>
          <w:szCs w:val="26"/>
        </w:rPr>
        <w:t xml:space="preserve"> </w:t>
      </w:r>
      <w:r w:rsidRPr="00566D66">
        <w:rPr>
          <w:rFonts w:ascii="Times New Roman" w:eastAsia="Calibri" w:hAnsi="Times New Roman"/>
          <w:b/>
          <w:sz w:val="26"/>
          <w:szCs w:val="26"/>
        </w:rPr>
        <w:t xml:space="preserve">3.2 Состав участников градостроительных отношений </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В состав участников градостроительной деятельности Морозовского сельского поселения Тейковского муниципального района входят: </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1. Органы местного самоуправления, осуществляющие процесс согласования, утверждения документов, выдачи разрешений на строительство и пр., в том числе:</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 - Администрация Тейковского муниципального района в лице Отдела градостроительства;</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2. Население Морозовского сельского поселения, а также физические и юридические лица, предприниматели, осуществляющие или планирующие осуществлять свою деятельность на территории поселения, которые обращаются в администрацию по вопросам выдачи разрешений на строительство, предоставления градостроительных планов земельных участков, предоставляют предложения и запросы о возможности внесения изменений в документы градостроительного проектирования, связанные с хозяйственной деятельностью и пр. </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3. Проектные и проектно-изыскательские организации, непосредственно осуществляющие подготовку документов территориального планирования, градостроительного зонирования и планировки территории по заданию органов местного самоуправления или для иного физического или юридического лица под контролем специалистов администрации. </w:t>
      </w:r>
    </w:p>
    <w:p w:rsidR="00566D66" w:rsidRPr="00566D66" w:rsidRDefault="00566D66" w:rsidP="00566D66">
      <w:pPr>
        <w:spacing w:line="259" w:lineRule="auto"/>
        <w:ind w:firstLine="708"/>
        <w:jc w:val="both"/>
        <w:rPr>
          <w:rFonts w:ascii="Times New Roman" w:eastAsia="Calibri" w:hAnsi="Times New Roman"/>
          <w:b/>
          <w:sz w:val="26"/>
          <w:szCs w:val="26"/>
        </w:rPr>
      </w:pPr>
      <w:r w:rsidRPr="00566D66">
        <w:rPr>
          <w:rFonts w:ascii="Times New Roman" w:eastAsia="Calibri" w:hAnsi="Times New Roman"/>
          <w:b/>
          <w:sz w:val="26"/>
          <w:szCs w:val="26"/>
        </w:rPr>
        <w:t>3.3 Документы градостроительного проектирования</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 К документам градостроительного проектирования, в которых должны быть соблюдены требования настоящих нормативов градостроительного проектирования Морозовского сельского поселения Тейковского муниципального района относятся: </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1. Документы территориального планирования - Генеральный план Морозовского сельского поселения Тейковского муниципального района.</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 2. Документы градостроительного зонирования Морозовского сельского поселения Тейковского муниципального района - Правила землепользования и застройки Морозовского сельского поселения.</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3. Документы планировки территории - Проекты планировки территорий для размещения объектов местного значения; Местные нормативы градостроительного </w:t>
      </w:r>
      <w:r w:rsidRPr="00566D66">
        <w:rPr>
          <w:rFonts w:ascii="Times New Roman" w:eastAsia="Calibri" w:hAnsi="Times New Roman"/>
          <w:sz w:val="26"/>
          <w:szCs w:val="26"/>
        </w:rPr>
        <w:lastRenderedPageBreak/>
        <w:t>проектирования Морозовского сельского поселения - Градостроительные планы земельных участков; - Схемы планировочной организации земельных участков</w:t>
      </w:r>
    </w:p>
    <w:p w:rsidR="00566D66" w:rsidRPr="00566D66" w:rsidRDefault="00566D66" w:rsidP="00566D66">
      <w:pPr>
        <w:spacing w:line="259" w:lineRule="auto"/>
        <w:ind w:firstLine="708"/>
        <w:jc w:val="both"/>
        <w:rPr>
          <w:rFonts w:ascii="Times New Roman" w:eastAsia="Calibri" w:hAnsi="Times New Roman"/>
          <w:sz w:val="26"/>
          <w:szCs w:val="26"/>
        </w:rPr>
      </w:pPr>
      <w:r w:rsidRPr="00566D66">
        <w:rPr>
          <w:rFonts w:ascii="Times New Roman" w:eastAsia="Calibri" w:hAnsi="Times New Roman"/>
          <w:sz w:val="26"/>
          <w:szCs w:val="26"/>
        </w:rPr>
        <w:t xml:space="preserve"> 4. Раздел проектной документации на строительство «Схема планировочной организации земельного участка».</w:t>
      </w:r>
    </w:p>
    <w:p w:rsidR="00566D66" w:rsidRPr="00566D66" w:rsidRDefault="00566D66" w:rsidP="00566D66">
      <w:pPr>
        <w:autoSpaceDE w:val="0"/>
        <w:autoSpaceDN w:val="0"/>
        <w:adjustRightInd w:val="0"/>
        <w:ind w:firstLine="708"/>
        <w:jc w:val="both"/>
        <w:rPr>
          <w:rFonts w:ascii="Times New Roman" w:eastAsia="Calibri" w:hAnsi="Times New Roman"/>
          <w:b/>
          <w:sz w:val="26"/>
          <w:szCs w:val="26"/>
        </w:rPr>
      </w:pPr>
    </w:p>
    <w:p w:rsidR="00566D66" w:rsidRPr="00566D66" w:rsidRDefault="00566D66" w:rsidP="00566D66">
      <w:pPr>
        <w:autoSpaceDE w:val="0"/>
        <w:autoSpaceDN w:val="0"/>
        <w:adjustRightInd w:val="0"/>
        <w:ind w:firstLine="708"/>
        <w:jc w:val="both"/>
        <w:rPr>
          <w:rFonts w:ascii="Times New Roman" w:eastAsia="Calibri" w:hAnsi="Times New Roman"/>
          <w:b/>
          <w:bCs/>
          <w:sz w:val="26"/>
          <w:szCs w:val="26"/>
        </w:rPr>
      </w:pPr>
      <w:r w:rsidRPr="00566D66">
        <w:rPr>
          <w:rFonts w:ascii="Times New Roman" w:eastAsia="Calibri" w:hAnsi="Times New Roman"/>
          <w:b/>
          <w:sz w:val="26"/>
          <w:szCs w:val="26"/>
        </w:rPr>
        <w:t xml:space="preserve">4. </w:t>
      </w:r>
      <w:r w:rsidRPr="00566D66">
        <w:rPr>
          <w:rFonts w:ascii="Times New Roman" w:eastAsia="Calibri" w:hAnsi="Times New Roman"/>
          <w:b/>
          <w:bCs/>
          <w:sz w:val="26"/>
          <w:szCs w:val="26"/>
        </w:rPr>
        <w:t xml:space="preserve">Перечень нормативных правовых актов и иных документов, используемых в нормативах градостроительного проектирования Морозовского сельского поселения Тейковского муниципального района </w:t>
      </w:r>
    </w:p>
    <w:p w:rsidR="00566D66" w:rsidRPr="00566D66" w:rsidRDefault="00566D66" w:rsidP="00566D66">
      <w:pPr>
        <w:autoSpaceDE w:val="0"/>
        <w:autoSpaceDN w:val="0"/>
        <w:adjustRightInd w:val="0"/>
        <w:jc w:val="both"/>
        <w:rPr>
          <w:rFonts w:ascii="Times New Roman" w:eastAsia="Calibri" w:hAnsi="Times New Roman"/>
          <w:b/>
          <w:bCs/>
          <w:sz w:val="26"/>
          <w:szCs w:val="26"/>
        </w:rPr>
      </w:pPr>
      <w:r w:rsidRPr="00566D66">
        <w:rPr>
          <w:rFonts w:ascii="Times New Roman" w:eastAsia="Calibri" w:hAnsi="Times New Roman"/>
          <w:b/>
          <w:bCs/>
          <w:sz w:val="26"/>
          <w:szCs w:val="26"/>
        </w:rPr>
        <w:t>Ивановской области</w:t>
      </w:r>
    </w:p>
    <w:p w:rsidR="00566D66" w:rsidRPr="00566D66" w:rsidRDefault="00566D66" w:rsidP="00566D66">
      <w:pPr>
        <w:autoSpaceDE w:val="0"/>
        <w:autoSpaceDN w:val="0"/>
        <w:adjustRightInd w:val="0"/>
        <w:jc w:val="center"/>
        <w:outlineLvl w:val="0"/>
        <w:rPr>
          <w:rFonts w:ascii="Times New Roman" w:eastAsia="Calibri" w:hAnsi="Times New Roman"/>
          <w:bCs/>
          <w:sz w:val="26"/>
          <w:szCs w:val="26"/>
        </w:rPr>
      </w:pPr>
      <w:r w:rsidRPr="00566D66">
        <w:rPr>
          <w:rFonts w:ascii="Times New Roman" w:eastAsia="Calibri" w:hAnsi="Times New Roman"/>
          <w:bCs/>
          <w:sz w:val="26"/>
          <w:szCs w:val="26"/>
        </w:rPr>
        <w:t>Нормативные правовые акты Российской Федерации</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Градостроительный </w:t>
      </w:r>
      <w:hyperlink r:id="rId255" w:history="1">
        <w:r w:rsidRPr="00566D66">
          <w:rPr>
            <w:rFonts w:ascii="Times New Roman" w:eastAsia="Calibri" w:hAnsi="Times New Roman"/>
            <w:sz w:val="26"/>
            <w:szCs w:val="26"/>
          </w:rPr>
          <w:t>кодекс</w:t>
        </w:r>
      </w:hyperlink>
      <w:r w:rsidRPr="00566D66">
        <w:rPr>
          <w:rFonts w:ascii="Times New Roman" w:eastAsia="Calibri" w:hAnsi="Times New Roman"/>
          <w:sz w:val="26"/>
          <w:szCs w:val="26"/>
        </w:rPr>
        <w:t xml:space="preserve"> Российской Федерации</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Жилищный </w:t>
      </w:r>
      <w:hyperlink r:id="rId256" w:history="1">
        <w:r w:rsidRPr="00566D66">
          <w:rPr>
            <w:rFonts w:ascii="Times New Roman" w:eastAsia="Calibri" w:hAnsi="Times New Roman"/>
            <w:sz w:val="26"/>
            <w:szCs w:val="26"/>
          </w:rPr>
          <w:t>кодекс</w:t>
        </w:r>
      </w:hyperlink>
      <w:r w:rsidRPr="00566D66">
        <w:rPr>
          <w:rFonts w:ascii="Times New Roman" w:eastAsia="Calibri" w:hAnsi="Times New Roman"/>
          <w:sz w:val="26"/>
          <w:szCs w:val="26"/>
        </w:rPr>
        <w:t xml:space="preserve"> Российской Федерации</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Земельный </w:t>
      </w:r>
      <w:hyperlink r:id="rId257" w:history="1">
        <w:r w:rsidRPr="00566D66">
          <w:rPr>
            <w:rFonts w:ascii="Times New Roman" w:eastAsia="Calibri" w:hAnsi="Times New Roman"/>
            <w:sz w:val="26"/>
            <w:szCs w:val="26"/>
          </w:rPr>
          <w:t>кодекс</w:t>
        </w:r>
      </w:hyperlink>
      <w:r w:rsidRPr="00566D66">
        <w:rPr>
          <w:rFonts w:ascii="Times New Roman" w:eastAsia="Calibri" w:hAnsi="Times New Roman"/>
          <w:sz w:val="26"/>
          <w:szCs w:val="26"/>
        </w:rPr>
        <w:t xml:space="preserve"> Российской Федерации</w:t>
      </w:r>
    </w:p>
    <w:p w:rsidR="00566D66" w:rsidRPr="00566D66" w:rsidRDefault="004744DC" w:rsidP="00566D66">
      <w:pPr>
        <w:autoSpaceDE w:val="0"/>
        <w:autoSpaceDN w:val="0"/>
        <w:adjustRightInd w:val="0"/>
        <w:ind w:firstLine="540"/>
        <w:jc w:val="both"/>
        <w:rPr>
          <w:rFonts w:ascii="Times New Roman" w:eastAsia="Calibri" w:hAnsi="Times New Roman"/>
          <w:sz w:val="26"/>
          <w:szCs w:val="26"/>
        </w:rPr>
      </w:pPr>
      <w:hyperlink r:id="rId258" w:history="1">
        <w:r w:rsidR="00566D66" w:rsidRPr="00566D66">
          <w:rPr>
            <w:rFonts w:ascii="Times New Roman" w:eastAsia="Calibri" w:hAnsi="Times New Roman"/>
            <w:sz w:val="26"/>
            <w:szCs w:val="26"/>
          </w:rPr>
          <w:t>Закон</w:t>
        </w:r>
      </w:hyperlink>
      <w:r w:rsidR="00566D66" w:rsidRPr="00566D66">
        <w:rPr>
          <w:rFonts w:ascii="Times New Roman" w:eastAsia="Calibri" w:hAnsi="Times New Roman"/>
          <w:sz w:val="26"/>
          <w:szCs w:val="26"/>
        </w:rPr>
        <w:t xml:space="preserve"> Российской Федерации от 09.10.1992 N 3612-1 "Основы законодательства Российской Федерации о культуре"</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Федеральный </w:t>
      </w:r>
      <w:hyperlink r:id="rId259" w:history="1">
        <w:r w:rsidRPr="00566D66">
          <w:rPr>
            <w:rFonts w:ascii="Times New Roman" w:eastAsia="Calibri" w:hAnsi="Times New Roman"/>
            <w:sz w:val="26"/>
            <w:szCs w:val="26"/>
          </w:rPr>
          <w:t>закон</w:t>
        </w:r>
      </w:hyperlink>
      <w:r w:rsidRPr="00566D66">
        <w:rPr>
          <w:rFonts w:ascii="Times New Roman" w:eastAsia="Calibri" w:hAnsi="Times New Roman"/>
          <w:sz w:val="26"/>
          <w:szCs w:val="26"/>
        </w:rPr>
        <w:t xml:space="preserve"> от 29.12.1994 N 78-ФЗ "О библиотечном деле"</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Федеральный </w:t>
      </w:r>
      <w:hyperlink r:id="rId260" w:history="1">
        <w:r w:rsidRPr="00566D66">
          <w:rPr>
            <w:rFonts w:ascii="Times New Roman" w:eastAsia="Calibri" w:hAnsi="Times New Roman"/>
            <w:sz w:val="26"/>
            <w:szCs w:val="26"/>
          </w:rPr>
          <w:t>закон</w:t>
        </w:r>
      </w:hyperlink>
      <w:r w:rsidRPr="00566D66">
        <w:rPr>
          <w:rFonts w:ascii="Times New Roman" w:eastAsia="Calibri" w:hAnsi="Times New Roman"/>
          <w:sz w:val="26"/>
          <w:szCs w:val="26"/>
        </w:rPr>
        <w:t xml:space="preserve"> от 26.05.1996 N 54-ФЗ "О музейном фонде Российской Федерации и музеях в Российской Федерации"</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Федеральный </w:t>
      </w:r>
      <w:hyperlink r:id="rId261" w:history="1">
        <w:r w:rsidRPr="00566D66">
          <w:rPr>
            <w:rFonts w:ascii="Times New Roman" w:eastAsia="Calibri" w:hAnsi="Times New Roman"/>
            <w:sz w:val="26"/>
            <w:szCs w:val="26"/>
          </w:rPr>
          <w:t>закон</w:t>
        </w:r>
      </w:hyperlink>
      <w:r w:rsidRPr="00566D66">
        <w:rPr>
          <w:rFonts w:ascii="Times New Roman" w:eastAsia="Calibri" w:hAnsi="Times New Roman"/>
          <w:sz w:val="26"/>
          <w:szCs w:val="26"/>
        </w:rPr>
        <w:t xml:space="preserve"> от 24.06.1998 N 89-ФЗ "Об отходах производства и потребления"</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Федеральный </w:t>
      </w:r>
      <w:hyperlink r:id="rId262" w:history="1">
        <w:r w:rsidRPr="00566D66">
          <w:rPr>
            <w:rFonts w:ascii="Times New Roman" w:eastAsia="Calibri" w:hAnsi="Times New Roman"/>
            <w:sz w:val="26"/>
            <w:szCs w:val="26"/>
          </w:rPr>
          <w:t>закон</w:t>
        </w:r>
      </w:hyperlink>
      <w:r w:rsidRPr="00566D66">
        <w:rPr>
          <w:rFonts w:ascii="Times New Roman" w:eastAsia="Calibri" w:hAnsi="Times New Roman"/>
          <w:sz w:val="26"/>
          <w:szCs w:val="26"/>
        </w:rPr>
        <w:t xml:space="preserve"> от 25.06.2002 N 73-ФЗ "Об объектах культурного наследия (памятниках истории и культуры) народов Российской Федерации"</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Федеральный </w:t>
      </w:r>
      <w:hyperlink r:id="rId263" w:history="1">
        <w:r w:rsidRPr="00566D66">
          <w:rPr>
            <w:rFonts w:ascii="Times New Roman" w:eastAsia="Calibri" w:hAnsi="Times New Roman"/>
            <w:sz w:val="26"/>
            <w:szCs w:val="26"/>
          </w:rPr>
          <w:t>закон</w:t>
        </w:r>
      </w:hyperlink>
      <w:r w:rsidRPr="00566D66">
        <w:rPr>
          <w:rFonts w:ascii="Times New Roman" w:eastAsia="Calibri" w:hAnsi="Times New Roman"/>
          <w:sz w:val="26"/>
          <w:szCs w:val="26"/>
        </w:rPr>
        <w:t xml:space="preserve"> от 06.10.2003 N 131-ФЗ "Об общих принципах организации местного самоуправления в Российской Федерации"</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Федеральный </w:t>
      </w:r>
      <w:hyperlink r:id="rId264" w:history="1">
        <w:r w:rsidRPr="00566D66">
          <w:rPr>
            <w:rFonts w:ascii="Times New Roman" w:eastAsia="Calibri" w:hAnsi="Times New Roman"/>
            <w:sz w:val="26"/>
            <w:szCs w:val="26"/>
          </w:rPr>
          <w:t>закон</w:t>
        </w:r>
      </w:hyperlink>
      <w:r w:rsidRPr="00566D66">
        <w:rPr>
          <w:rFonts w:ascii="Times New Roman" w:eastAsia="Calibri" w:hAnsi="Times New Roman"/>
          <w:sz w:val="26"/>
          <w:szCs w:val="26"/>
        </w:rPr>
        <w:t xml:space="preserve"> от 04.12.2007 N 329-ФЗ "О физической культуре и спорте в Российской Федерации"</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Федеральный </w:t>
      </w:r>
      <w:hyperlink r:id="rId265" w:history="1">
        <w:r w:rsidRPr="00566D66">
          <w:rPr>
            <w:rFonts w:ascii="Times New Roman" w:eastAsia="Calibri" w:hAnsi="Times New Roman"/>
            <w:sz w:val="26"/>
            <w:szCs w:val="26"/>
          </w:rPr>
          <w:t>закон</w:t>
        </w:r>
      </w:hyperlink>
      <w:r w:rsidRPr="00566D66">
        <w:rPr>
          <w:rFonts w:ascii="Times New Roman" w:eastAsia="Calibri" w:hAnsi="Times New Roman"/>
          <w:sz w:val="26"/>
          <w:szCs w:val="26"/>
        </w:rPr>
        <w:t xml:space="preserve"> от 22.07.2008 N 123-ФЗ "Технический регламент о требованиях пожарной безопасности"</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Федеральный </w:t>
      </w:r>
      <w:hyperlink r:id="rId266" w:history="1">
        <w:r w:rsidRPr="00566D66">
          <w:rPr>
            <w:rFonts w:ascii="Times New Roman" w:eastAsia="Calibri" w:hAnsi="Times New Roman"/>
            <w:sz w:val="26"/>
            <w:szCs w:val="26"/>
          </w:rPr>
          <w:t>закон</w:t>
        </w:r>
      </w:hyperlink>
      <w:r w:rsidRPr="00566D66">
        <w:rPr>
          <w:rFonts w:ascii="Times New Roman" w:eastAsia="Calibri" w:hAnsi="Times New Roman"/>
          <w:sz w:val="26"/>
          <w:szCs w:val="26"/>
        </w:rPr>
        <w:t xml:space="preserve"> от 21.11.2011 N 323-ФЗ "Об основах охраны здоровья граждан в Российской Федерации"</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Федеральный </w:t>
      </w:r>
      <w:hyperlink r:id="rId267" w:history="1">
        <w:r w:rsidRPr="00566D66">
          <w:rPr>
            <w:rFonts w:ascii="Times New Roman" w:eastAsia="Calibri" w:hAnsi="Times New Roman"/>
            <w:sz w:val="26"/>
            <w:szCs w:val="26"/>
          </w:rPr>
          <w:t>закон</w:t>
        </w:r>
      </w:hyperlink>
      <w:r w:rsidRPr="00566D66">
        <w:rPr>
          <w:rFonts w:ascii="Times New Roman" w:eastAsia="Calibri" w:hAnsi="Times New Roman"/>
          <w:sz w:val="26"/>
          <w:szCs w:val="26"/>
        </w:rPr>
        <w:t xml:space="preserve"> от 29.12.2012 N 273-ФЗ "Об образовании в Российской Федерации"</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Федеральный </w:t>
      </w:r>
      <w:hyperlink r:id="rId268" w:history="1">
        <w:r w:rsidRPr="00566D66">
          <w:rPr>
            <w:rFonts w:ascii="Times New Roman" w:eastAsia="Calibri" w:hAnsi="Times New Roman"/>
            <w:sz w:val="26"/>
            <w:szCs w:val="26"/>
          </w:rPr>
          <w:t>закон</w:t>
        </w:r>
      </w:hyperlink>
      <w:r w:rsidRPr="00566D66">
        <w:rPr>
          <w:rFonts w:ascii="Times New Roman" w:eastAsia="Calibri" w:hAnsi="Times New Roman"/>
          <w:sz w:val="26"/>
          <w:szCs w:val="26"/>
        </w:rPr>
        <w:t xml:space="preserve"> от 28.12.2013 N 442-ФЗ "Об основах социального обслуживания граждан в Российской Федерации"</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p>
    <w:p w:rsidR="00566D66" w:rsidRPr="00566D66" w:rsidRDefault="00566D66" w:rsidP="00566D66">
      <w:pPr>
        <w:autoSpaceDE w:val="0"/>
        <w:autoSpaceDN w:val="0"/>
        <w:adjustRightInd w:val="0"/>
        <w:jc w:val="center"/>
        <w:outlineLvl w:val="0"/>
        <w:rPr>
          <w:rFonts w:ascii="Times New Roman" w:eastAsia="Calibri" w:hAnsi="Times New Roman"/>
          <w:bCs/>
          <w:sz w:val="26"/>
          <w:szCs w:val="26"/>
        </w:rPr>
      </w:pPr>
      <w:r w:rsidRPr="00566D66">
        <w:rPr>
          <w:rFonts w:ascii="Times New Roman" w:eastAsia="Calibri" w:hAnsi="Times New Roman"/>
          <w:bCs/>
          <w:sz w:val="26"/>
          <w:szCs w:val="26"/>
        </w:rPr>
        <w:t>Правовые акты федеральных органов</w:t>
      </w:r>
    </w:p>
    <w:p w:rsidR="00566D66" w:rsidRPr="00566D66" w:rsidRDefault="00566D66" w:rsidP="00566D66">
      <w:pPr>
        <w:autoSpaceDE w:val="0"/>
        <w:autoSpaceDN w:val="0"/>
        <w:adjustRightInd w:val="0"/>
        <w:jc w:val="center"/>
        <w:rPr>
          <w:rFonts w:ascii="Times New Roman" w:eastAsia="Calibri" w:hAnsi="Times New Roman"/>
          <w:bCs/>
          <w:sz w:val="26"/>
          <w:szCs w:val="26"/>
        </w:rPr>
      </w:pPr>
      <w:r w:rsidRPr="00566D66">
        <w:rPr>
          <w:rFonts w:ascii="Times New Roman" w:eastAsia="Calibri" w:hAnsi="Times New Roman"/>
          <w:bCs/>
          <w:sz w:val="26"/>
          <w:szCs w:val="26"/>
        </w:rPr>
        <w:t>исполнительной власти</w:t>
      </w:r>
    </w:p>
    <w:p w:rsidR="00566D66" w:rsidRPr="00566D66" w:rsidRDefault="00566D66" w:rsidP="00566D66">
      <w:pPr>
        <w:autoSpaceDE w:val="0"/>
        <w:autoSpaceDN w:val="0"/>
        <w:adjustRightInd w:val="0"/>
        <w:jc w:val="center"/>
        <w:rPr>
          <w:rFonts w:ascii="Times New Roman" w:eastAsia="Calibri" w:hAnsi="Times New Roman"/>
          <w:sz w:val="26"/>
          <w:szCs w:val="26"/>
        </w:rPr>
      </w:pPr>
    </w:p>
    <w:p w:rsidR="00566D66" w:rsidRPr="00566D66" w:rsidRDefault="004744DC" w:rsidP="00566D66">
      <w:pPr>
        <w:autoSpaceDE w:val="0"/>
        <w:autoSpaceDN w:val="0"/>
        <w:adjustRightInd w:val="0"/>
        <w:ind w:firstLine="540"/>
        <w:jc w:val="both"/>
        <w:rPr>
          <w:rFonts w:ascii="Times New Roman" w:eastAsia="Calibri" w:hAnsi="Times New Roman"/>
          <w:sz w:val="26"/>
          <w:szCs w:val="26"/>
        </w:rPr>
      </w:pPr>
      <w:hyperlink r:id="rId269" w:history="1">
        <w:r w:rsidR="00566D66" w:rsidRPr="00566D66">
          <w:rPr>
            <w:rFonts w:ascii="Times New Roman" w:eastAsia="Calibri" w:hAnsi="Times New Roman"/>
            <w:sz w:val="26"/>
            <w:szCs w:val="26"/>
          </w:rPr>
          <w:t>Правила</w:t>
        </w:r>
      </w:hyperlink>
      <w:r w:rsidR="00566D66" w:rsidRPr="00566D66">
        <w:rPr>
          <w:rFonts w:ascii="Times New Roman" w:eastAsia="Calibri" w:hAnsi="Times New Roman"/>
          <w:sz w:val="26"/>
          <w:szCs w:val="26"/>
        </w:rPr>
        <w:t xml:space="preserve"> перевозок пассажиров и багажа автомобильным транспортом и городским наземным электрическим транспортом, утвержденные постановлением Правительства Российской Федерации от 14.02.2009 N 112</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Абзац утратил силу. - </w:t>
      </w:r>
      <w:hyperlink r:id="rId270" w:history="1">
        <w:r w:rsidRPr="00566D66">
          <w:rPr>
            <w:rFonts w:ascii="Times New Roman" w:eastAsia="Calibri" w:hAnsi="Times New Roman"/>
            <w:sz w:val="26"/>
            <w:szCs w:val="26"/>
          </w:rPr>
          <w:t>Постановление</w:t>
        </w:r>
      </w:hyperlink>
      <w:r w:rsidRPr="00566D66">
        <w:rPr>
          <w:rFonts w:ascii="Times New Roman" w:eastAsia="Calibri" w:hAnsi="Times New Roman"/>
          <w:sz w:val="26"/>
          <w:szCs w:val="26"/>
        </w:rPr>
        <w:t xml:space="preserve"> Правительства Ивановской области от 24.12.2018 N 393-п</w:t>
      </w:r>
    </w:p>
    <w:p w:rsidR="00566D66" w:rsidRPr="00566D66" w:rsidRDefault="004744DC" w:rsidP="00566D66">
      <w:pPr>
        <w:autoSpaceDE w:val="0"/>
        <w:autoSpaceDN w:val="0"/>
        <w:adjustRightInd w:val="0"/>
        <w:ind w:firstLine="540"/>
        <w:jc w:val="both"/>
        <w:rPr>
          <w:rFonts w:ascii="Times New Roman" w:eastAsia="Calibri" w:hAnsi="Times New Roman"/>
          <w:sz w:val="26"/>
          <w:szCs w:val="26"/>
        </w:rPr>
      </w:pPr>
      <w:hyperlink r:id="rId271" w:history="1">
        <w:r w:rsidR="00566D66" w:rsidRPr="00566D66">
          <w:rPr>
            <w:rFonts w:ascii="Times New Roman" w:eastAsia="Calibri" w:hAnsi="Times New Roman"/>
            <w:sz w:val="26"/>
            <w:szCs w:val="26"/>
          </w:rPr>
          <w:t>Требования</w:t>
        </w:r>
      </w:hyperlink>
      <w:r w:rsidR="00566D66" w:rsidRPr="00566D66">
        <w:rPr>
          <w:rFonts w:ascii="Times New Roman" w:eastAsia="Calibri" w:hAnsi="Times New Roman"/>
          <w:sz w:val="26"/>
          <w:szCs w:val="26"/>
        </w:rPr>
        <w:t xml:space="preserve">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утвержденные приказом Министерства здравоохранения Российской Федерации от 27.02.2016 N 132н</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p>
    <w:p w:rsidR="00566D66" w:rsidRPr="00566D66" w:rsidRDefault="00566D66" w:rsidP="00566D66">
      <w:pPr>
        <w:autoSpaceDE w:val="0"/>
        <w:autoSpaceDN w:val="0"/>
        <w:adjustRightInd w:val="0"/>
        <w:jc w:val="center"/>
        <w:outlineLvl w:val="0"/>
        <w:rPr>
          <w:rFonts w:ascii="Times New Roman" w:eastAsia="Calibri" w:hAnsi="Times New Roman"/>
          <w:bCs/>
          <w:sz w:val="26"/>
          <w:szCs w:val="26"/>
        </w:rPr>
      </w:pPr>
      <w:r w:rsidRPr="00566D66">
        <w:rPr>
          <w:rFonts w:ascii="Times New Roman" w:eastAsia="Calibri" w:hAnsi="Times New Roman"/>
          <w:bCs/>
          <w:sz w:val="26"/>
          <w:szCs w:val="26"/>
        </w:rPr>
        <w:lastRenderedPageBreak/>
        <w:t>Нормативные правовые акты Ивановской области</w:t>
      </w:r>
    </w:p>
    <w:p w:rsidR="00566D66" w:rsidRPr="00566D66" w:rsidRDefault="00566D66" w:rsidP="00566D66">
      <w:pPr>
        <w:autoSpaceDE w:val="0"/>
        <w:autoSpaceDN w:val="0"/>
        <w:adjustRightInd w:val="0"/>
        <w:jc w:val="center"/>
        <w:rPr>
          <w:rFonts w:ascii="Times New Roman" w:eastAsia="Calibri" w:hAnsi="Times New Roman"/>
          <w:sz w:val="26"/>
          <w:szCs w:val="26"/>
        </w:rPr>
      </w:pPr>
    </w:p>
    <w:p w:rsidR="00566D66" w:rsidRPr="00566D66" w:rsidRDefault="004744DC" w:rsidP="00566D66">
      <w:pPr>
        <w:autoSpaceDE w:val="0"/>
        <w:autoSpaceDN w:val="0"/>
        <w:adjustRightInd w:val="0"/>
        <w:ind w:firstLine="540"/>
        <w:jc w:val="both"/>
        <w:rPr>
          <w:rFonts w:ascii="Times New Roman" w:eastAsia="Calibri" w:hAnsi="Times New Roman"/>
          <w:sz w:val="26"/>
          <w:szCs w:val="26"/>
        </w:rPr>
      </w:pPr>
      <w:hyperlink r:id="rId272" w:history="1">
        <w:r w:rsidR="00566D66" w:rsidRPr="00566D66">
          <w:rPr>
            <w:rFonts w:ascii="Times New Roman" w:eastAsia="Calibri" w:hAnsi="Times New Roman"/>
            <w:sz w:val="26"/>
            <w:szCs w:val="26"/>
          </w:rPr>
          <w:t>Закон</w:t>
        </w:r>
      </w:hyperlink>
      <w:r w:rsidR="00566D66" w:rsidRPr="00566D66">
        <w:rPr>
          <w:rFonts w:ascii="Times New Roman" w:eastAsia="Calibri" w:hAnsi="Times New Roman"/>
          <w:sz w:val="26"/>
          <w:szCs w:val="26"/>
        </w:rPr>
        <w:t xml:space="preserve"> Ивановской области от 25.02.2005 N 59-ОЗ "О социальном обслуживании граждан и социальной поддержке отдельных категорий граждан в Ивановской области"</w:t>
      </w:r>
    </w:p>
    <w:p w:rsidR="00566D66" w:rsidRPr="00566D66" w:rsidRDefault="004744DC" w:rsidP="00566D66">
      <w:pPr>
        <w:autoSpaceDE w:val="0"/>
        <w:autoSpaceDN w:val="0"/>
        <w:adjustRightInd w:val="0"/>
        <w:ind w:firstLine="540"/>
        <w:jc w:val="both"/>
        <w:rPr>
          <w:rFonts w:ascii="Times New Roman" w:eastAsia="Calibri" w:hAnsi="Times New Roman"/>
          <w:sz w:val="26"/>
          <w:szCs w:val="26"/>
        </w:rPr>
      </w:pPr>
      <w:hyperlink r:id="rId273" w:history="1">
        <w:r w:rsidR="00566D66" w:rsidRPr="00566D66">
          <w:rPr>
            <w:rFonts w:ascii="Times New Roman" w:eastAsia="Calibri" w:hAnsi="Times New Roman"/>
            <w:sz w:val="26"/>
            <w:szCs w:val="26"/>
          </w:rPr>
          <w:t>Закон</w:t>
        </w:r>
      </w:hyperlink>
      <w:r w:rsidR="00566D66" w:rsidRPr="00566D66">
        <w:rPr>
          <w:rFonts w:ascii="Times New Roman" w:eastAsia="Calibri" w:hAnsi="Times New Roman"/>
          <w:sz w:val="26"/>
          <w:szCs w:val="26"/>
        </w:rPr>
        <w:t xml:space="preserve"> Ивановской области от 14.07.2008 N 82-ОЗ "О градостроительной деятельности на территории Ивановской области"</w:t>
      </w:r>
    </w:p>
    <w:p w:rsidR="00566D66" w:rsidRPr="00566D66" w:rsidRDefault="004744DC" w:rsidP="00566D66">
      <w:pPr>
        <w:autoSpaceDE w:val="0"/>
        <w:autoSpaceDN w:val="0"/>
        <w:adjustRightInd w:val="0"/>
        <w:ind w:firstLine="540"/>
        <w:jc w:val="both"/>
        <w:rPr>
          <w:rFonts w:ascii="Times New Roman" w:eastAsia="Calibri" w:hAnsi="Times New Roman"/>
          <w:sz w:val="26"/>
          <w:szCs w:val="26"/>
        </w:rPr>
      </w:pPr>
      <w:hyperlink r:id="rId274" w:history="1">
        <w:r w:rsidR="00566D66" w:rsidRPr="00566D66">
          <w:rPr>
            <w:rFonts w:ascii="Times New Roman" w:eastAsia="Calibri" w:hAnsi="Times New Roman"/>
            <w:sz w:val="26"/>
            <w:szCs w:val="26"/>
          </w:rPr>
          <w:t>Закон</w:t>
        </w:r>
      </w:hyperlink>
      <w:r w:rsidR="00566D66" w:rsidRPr="00566D66">
        <w:rPr>
          <w:rFonts w:ascii="Times New Roman" w:eastAsia="Calibri" w:hAnsi="Times New Roman"/>
          <w:sz w:val="26"/>
          <w:szCs w:val="26"/>
        </w:rPr>
        <w:t xml:space="preserve"> Ивановской области от 14.05.2010 N 45-ОЗ "О физической культуре и спорте в Ивановской области"</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p>
    <w:p w:rsidR="00566D66" w:rsidRPr="00566D66" w:rsidRDefault="00566D66" w:rsidP="00566D66">
      <w:pPr>
        <w:autoSpaceDE w:val="0"/>
        <w:autoSpaceDN w:val="0"/>
        <w:adjustRightInd w:val="0"/>
        <w:jc w:val="center"/>
        <w:outlineLvl w:val="0"/>
        <w:rPr>
          <w:rFonts w:ascii="Times New Roman" w:eastAsia="Calibri" w:hAnsi="Times New Roman"/>
          <w:bCs/>
          <w:sz w:val="26"/>
          <w:szCs w:val="26"/>
        </w:rPr>
      </w:pPr>
      <w:r w:rsidRPr="00566D66">
        <w:rPr>
          <w:rFonts w:ascii="Times New Roman" w:eastAsia="Calibri" w:hAnsi="Times New Roman"/>
          <w:bCs/>
          <w:sz w:val="26"/>
          <w:szCs w:val="26"/>
        </w:rPr>
        <w:t>Своды правил по проектированию и строительству (СП),</w:t>
      </w:r>
    </w:p>
    <w:p w:rsidR="00566D66" w:rsidRPr="00566D66" w:rsidRDefault="00566D66" w:rsidP="00566D66">
      <w:pPr>
        <w:autoSpaceDE w:val="0"/>
        <w:autoSpaceDN w:val="0"/>
        <w:adjustRightInd w:val="0"/>
        <w:jc w:val="center"/>
        <w:rPr>
          <w:rFonts w:ascii="Times New Roman" w:eastAsia="Calibri" w:hAnsi="Times New Roman"/>
          <w:bCs/>
          <w:sz w:val="26"/>
          <w:szCs w:val="26"/>
        </w:rPr>
      </w:pPr>
      <w:r w:rsidRPr="00566D66">
        <w:rPr>
          <w:rFonts w:ascii="Times New Roman" w:eastAsia="Calibri" w:hAnsi="Times New Roman"/>
          <w:bCs/>
          <w:sz w:val="26"/>
          <w:szCs w:val="26"/>
        </w:rPr>
        <w:t>строительные нормы и правила (СНиП)</w:t>
      </w:r>
    </w:p>
    <w:p w:rsidR="00566D66" w:rsidRPr="00566D66" w:rsidRDefault="00566D66" w:rsidP="00566D66">
      <w:pPr>
        <w:autoSpaceDE w:val="0"/>
        <w:autoSpaceDN w:val="0"/>
        <w:adjustRightInd w:val="0"/>
        <w:jc w:val="center"/>
        <w:rPr>
          <w:rFonts w:ascii="Times New Roman" w:eastAsia="Calibri" w:hAnsi="Times New Roman"/>
          <w:sz w:val="26"/>
          <w:szCs w:val="26"/>
        </w:rPr>
      </w:pPr>
    </w:p>
    <w:p w:rsidR="00566D66" w:rsidRPr="00566D66" w:rsidRDefault="004744DC" w:rsidP="00566D66">
      <w:pPr>
        <w:autoSpaceDE w:val="0"/>
        <w:autoSpaceDN w:val="0"/>
        <w:adjustRightInd w:val="0"/>
        <w:ind w:firstLine="540"/>
        <w:jc w:val="both"/>
        <w:rPr>
          <w:rFonts w:ascii="Times New Roman" w:eastAsia="Calibri" w:hAnsi="Times New Roman"/>
          <w:sz w:val="26"/>
          <w:szCs w:val="26"/>
        </w:rPr>
      </w:pPr>
      <w:hyperlink r:id="rId275" w:history="1">
        <w:r w:rsidR="00566D66" w:rsidRPr="00566D66">
          <w:rPr>
            <w:rFonts w:ascii="Times New Roman" w:eastAsia="Calibri" w:hAnsi="Times New Roman"/>
            <w:sz w:val="26"/>
            <w:szCs w:val="26"/>
          </w:rPr>
          <w:t>Свод правил</w:t>
        </w:r>
      </w:hyperlink>
      <w:r w:rsidR="00566D66" w:rsidRPr="00566D66">
        <w:rPr>
          <w:rFonts w:ascii="Times New Roman" w:eastAsia="Calibri" w:hAnsi="Times New Roman"/>
          <w:sz w:val="26"/>
          <w:szCs w:val="26"/>
        </w:rPr>
        <w:t xml:space="preserve"> "Планировка и застройка территорий малоэтажного жилищного строительства", принятый </w:t>
      </w:r>
      <w:hyperlink r:id="rId276" w:history="1">
        <w:r w:rsidR="00566D66" w:rsidRPr="00566D66">
          <w:rPr>
            <w:rFonts w:ascii="Times New Roman" w:eastAsia="Calibri" w:hAnsi="Times New Roman"/>
            <w:sz w:val="26"/>
            <w:szCs w:val="26"/>
          </w:rPr>
          <w:t>постановлением</w:t>
        </w:r>
      </w:hyperlink>
      <w:r w:rsidR="00566D66" w:rsidRPr="00566D66">
        <w:rPr>
          <w:rFonts w:ascii="Times New Roman" w:eastAsia="Calibri" w:hAnsi="Times New Roman"/>
          <w:sz w:val="26"/>
          <w:szCs w:val="26"/>
        </w:rPr>
        <w:t xml:space="preserve"> Государственного комитета Российской Федерации по строительству и жилищно-коммунальному комплексу от 30.12.1999 N 94 (СП 30-102-99)</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Строительные </w:t>
      </w:r>
      <w:hyperlink r:id="rId277" w:history="1">
        <w:r w:rsidRPr="00566D66">
          <w:rPr>
            <w:rFonts w:ascii="Times New Roman" w:eastAsia="Calibri" w:hAnsi="Times New Roman"/>
            <w:sz w:val="26"/>
            <w:szCs w:val="26"/>
          </w:rPr>
          <w:t>нормы</w:t>
        </w:r>
      </w:hyperlink>
      <w:r w:rsidRPr="00566D66">
        <w:rPr>
          <w:rFonts w:ascii="Times New Roman" w:eastAsia="Calibri" w:hAnsi="Times New Roman"/>
          <w:sz w:val="26"/>
          <w:szCs w:val="26"/>
        </w:rPr>
        <w:t xml:space="preserve"> и правила "Тепловые сети", принятые </w:t>
      </w:r>
      <w:hyperlink r:id="rId278" w:history="1">
        <w:r w:rsidRPr="00566D66">
          <w:rPr>
            <w:rFonts w:ascii="Times New Roman" w:eastAsia="Calibri" w:hAnsi="Times New Roman"/>
            <w:sz w:val="26"/>
            <w:szCs w:val="26"/>
          </w:rPr>
          <w:t>постановлением</w:t>
        </w:r>
      </w:hyperlink>
      <w:r w:rsidRPr="00566D66">
        <w:rPr>
          <w:rFonts w:ascii="Times New Roman" w:eastAsia="Calibri" w:hAnsi="Times New Roman"/>
          <w:sz w:val="26"/>
          <w:szCs w:val="26"/>
        </w:rPr>
        <w:t xml:space="preserve"> Государственного комитета Российской Федерации по строительству и жилищно-коммунальному комплексу от 24.06.2003 N 110 (СНиП 41-02-2003)</w:t>
      </w:r>
    </w:p>
    <w:p w:rsidR="00566D66" w:rsidRPr="00566D66" w:rsidRDefault="004744DC" w:rsidP="00566D66">
      <w:pPr>
        <w:autoSpaceDE w:val="0"/>
        <w:autoSpaceDN w:val="0"/>
        <w:adjustRightInd w:val="0"/>
        <w:ind w:firstLine="540"/>
        <w:jc w:val="both"/>
        <w:rPr>
          <w:rFonts w:ascii="Times New Roman" w:eastAsia="Calibri" w:hAnsi="Times New Roman"/>
          <w:sz w:val="26"/>
          <w:szCs w:val="26"/>
        </w:rPr>
      </w:pPr>
      <w:hyperlink r:id="rId279" w:history="1">
        <w:r w:rsidR="00566D66" w:rsidRPr="00566D66">
          <w:rPr>
            <w:rFonts w:ascii="Times New Roman" w:eastAsia="Calibri" w:hAnsi="Times New Roman"/>
            <w:sz w:val="26"/>
            <w:szCs w:val="26"/>
          </w:rPr>
          <w:t>Свод правил</w:t>
        </w:r>
      </w:hyperlink>
      <w:r w:rsidR="00566D66" w:rsidRPr="00566D66">
        <w:rPr>
          <w:rFonts w:ascii="Times New Roman" w:eastAsia="Calibri" w:hAnsi="Times New Roman"/>
          <w:sz w:val="26"/>
          <w:szCs w:val="26"/>
        </w:rPr>
        <w:t xml:space="preserve"> "СНиП 2.09.04-87* "Административные и бытовые здания", утвержденный </w:t>
      </w:r>
      <w:hyperlink r:id="rId280" w:history="1">
        <w:r w:rsidR="00566D66" w:rsidRPr="00566D66">
          <w:rPr>
            <w:rFonts w:ascii="Times New Roman" w:eastAsia="Calibri" w:hAnsi="Times New Roman"/>
            <w:sz w:val="26"/>
            <w:szCs w:val="26"/>
          </w:rPr>
          <w:t>приказом</w:t>
        </w:r>
      </w:hyperlink>
      <w:r w:rsidR="00566D66" w:rsidRPr="00566D66">
        <w:rPr>
          <w:rFonts w:ascii="Times New Roman" w:eastAsia="Calibri" w:hAnsi="Times New Roman"/>
          <w:sz w:val="26"/>
          <w:szCs w:val="26"/>
        </w:rPr>
        <w:t xml:space="preserve"> Министерства регионального развития Российской Федерации от 27.12.2010 N 782 (СП 44.13330.2011)</w:t>
      </w:r>
    </w:p>
    <w:p w:rsidR="00566D66" w:rsidRPr="00566D66" w:rsidRDefault="004744DC" w:rsidP="00566D66">
      <w:pPr>
        <w:autoSpaceDE w:val="0"/>
        <w:autoSpaceDN w:val="0"/>
        <w:adjustRightInd w:val="0"/>
        <w:ind w:firstLine="540"/>
        <w:jc w:val="both"/>
        <w:rPr>
          <w:rFonts w:ascii="Times New Roman" w:eastAsia="Calibri" w:hAnsi="Times New Roman"/>
          <w:sz w:val="26"/>
          <w:szCs w:val="26"/>
        </w:rPr>
      </w:pPr>
      <w:hyperlink r:id="rId281" w:history="1">
        <w:r w:rsidR="00566D66" w:rsidRPr="00566D66">
          <w:rPr>
            <w:rFonts w:ascii="Times New Roman" w:eastAsia="Calibri" w:hAnsi="Times New Roman"/>
            <w:sz w:val="26"/>
            <w:szCs w:val="26"/>
          </w:rPr>
          <w:t>Свод правил</w:t>
        </w:r>
      </w:hyperlink>
      <w:r w:rsidR="00566D66" w:rsidRPr="00566D66">
        <w:rPr>
          <w:rFonts w:ascii="Times New Roman" w:eastAsia="Calibri" w:hAnsi="Times New Roman"/>
          <w:sz w:val="26"/>
          <w:szCs w:val="26"/>
        </w:rPr>
        <w:t xml:space="preserve"> СП 131.13330.2012 "СНиП 23-01-99* "Строительная климатология", утвержденный </w:t>
      </w:r>
      <w:hyperlink r:id="rId282" w:history="1">
        <w:r w:rsidR="00566D66" w:rsidRPr="00566D66">
          <w:rPr>
            <w:rFonts w:ascii="Times New Roman" w:eastAsia="Calibri" w:hAnsi="Times New Roman"/>
            <w:sz w:val="26"/>
            <w:szCs w:val="26"/>
          </w:rPr>
          <w:t>приказом</w:t>
        </w:r>
      </w:hyperlink>
      <w:r w:rsidR="00566D66" w:rsidRPr="00566D66">
        <w:rPr>
          <w:rFonts w:ascii="Times New Roman" w:eastAsia="Calibri" w:hAnsi="Times New Roman"/>
          <w:sz w:val="26"/>
          <w:szCs w:val="26"/>
        </w:rPr>
        <w:t xml:space="preserve"> Министерства регионального развития Российской Федерации от 30.06.2012 N 275</w:t>
      </w:r>
    </w:p>
    <w:p w:rsidR="00566D66" w:rsidRPr="00566D66" w:rsidRDefault="004744DC" w:rsidP="00566D66">
      <w:pPr>
        <w:autoSpaceDE w:val="0"/>
        <w:autoSpaceDN w:val="0"/>
        <w:adjustRightInd w:val="0"/>
        <w:ind w:firstLine="540"/>
        <w:jc w:val="both"/>
        <w:rPr>
          <w:rFonts w:ascii="Times New Roman" w:eastAsia="Calibri" w:hAnsi="Times New Roman"/>
          <w:sz w:val="26"/>
          <w:szCs w:val="26"/>
        </w:rPr>
      </w:pPr>
      <w:hyperlink r:id="rId283" w:history="1">
        <w:r w:rsidR="00566D66" w:rsidRPr="00566D66">
          <w:rPr>
            <w:rFonts w:ascii="Times New Roman" w:eastAsia="Calibri" w:hAnsi="Times New Roman"/>
            <w:sz w:val="26"/>
            <w:szCs w:val="26"/>
          </w:rPr>
          <w:t>Свод правил</w:t>
        </w:r>
      </w:hyperlink>
      <w:r w:rsidR="00566D66" w:rsidRPr="00566D66">
        <w:rPr>
          <w:rFonts w:ascii="Times New Roman" w:eastAsia="Calibri" w:hAnsi="Times New Roman"/>
          <w:sz w:val="26"/>
          <w:szCs w:val="26"/>
        </w:rPr>
        <w:t xml:space="preserve"> СП 88.13330.2014 "СНиП II-11-77* "Защитные сооружения гражданской обороны", утвержденный </w:t>
      </w:r>
      <w:hyperlink r:id="rId284" w:history="1">
        <w:r w:rsidR="00566D66" w:rsidRPr="00566D66">
          <w:rPr>
            <w:rFonts w:ascii="Times New Roman" w:eastAsia="Calibri" w:hAnsi="Times New Roman"/>
            <w:sz w:val="26"/>
            <w:szCs w:val="26"/>
          </w:rPr>
          <w:t>приказом</w:t>
        </w:r>
      </w:hyperlink>
      <w:r w:rsidR="00566D66" w:rsidRPr="00566D66">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18.02.2014 N 59/</w:t>
      </w:r>
      <w:proofErr w:type="spellStart"/>
      <w:r w:rsidR="00566D66" w:rsidRPr="00566D66">
        <w:rPr>
          <w:rFonts w:ascii="Times New Roman" w:eastAsia="Calibri" w:hAnsi="Times New Roman"/>
          <w:sz w:val="26"/>
          <w:szCs w:val="26"/>
        </w:rPr>
        <w:t>пр</w:t>
      </w:r>
      <w:proofErr w:type="spellEnd"/>
    </w:p>
    <w:p w:rsidR="00566D66" w:rsidRPr="00566D66" w:rsidRDefault="004744DC" w:rsidP="00566D66">
      <w:pPr>
        <w:autoSpaceDE w:val="0"/>
        <w:autoSpaceDN w:val="0"/>
        <w:adjustRightInd w:val="0"/>
        <w:ind w:firstLine="540"/>
        <w:jc w:val="both"/>
        <w:rPr>
          <w:rFonts w:ascii="Times New Roman" w:eastAsia="Calibri" w:hAnsi="Times New Roman"/>
          <w:sz w:val="26"/>
          <w:szCs w:val="26"/>
        </w:rPr>
      </w:pPr>
      <w:hyperlink r:id="rId285" w:history="1">
        <w:r w:rsidR="00566D66" w:rsidRPr="00566D66">
          <w:rPr>
            <w:rFonts w:ascii="Times New Roman" w:eastAsia="Calibri" w:hAnsi="Times New Roman"/>
            <w:sz w:val="26"/>
            <w:szCs w:val="26"/>
          </w:rPr>
          <w:t>Свод правил</w:t>
        </w:r>
      </w:hyperlink>
      <w:r w:rsidR="00566D66" w:rsidRPr="00566D66">
        <w:rPr>
          <w:rFonts w:ascii="Times New Roman" w:eastAsia="Calibri" w:hAnsi="Times New Roman"/>
          <w:sz w:val="26"/>
          <w:szCs w:val="26"/>
        </w:rPr>
        <w:t xml:space="preserve"> "Электроустановки жилых и общественных зданий. Правила проектирования и монтажа", утвержденный </w:t>
      </w:r>
      <w:hyperlink r:id="rId286" w:history="1">
        <w:r w:rsidR="00566D66" w:rsidRPr="00566D66">
          <w:rPr>
            <w:rFonts w:ascii="Times New Roman" w:eastAsia="Calibri" w:hAnsi="Times New Roman"/>
            <w:sz w:val="26"/>
            <w:szCs w:val="26"/>
          </w:rPr>
          <w:t>приказом</w:t>
        </w:r>
      </w:hyperlink>
      <w:r w:rsidR="00566D66" w:rsidRPr="00566D66">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29.08.2016 N 602/</w:t>
      </w:r>
      <w:proofErr w:type="spellStart"/>
      <w:r w:rsidR="00566D66" w:rsidRPr="00566D66">
        <w:rPr>
          <w:rFonts w:ascii="Times New Roman" w:eastAsia="Calibri" w:hAnsi="Times New Roman"/>
          <w:sz w:val="26"/>
          <w:szCs w:val="26"/>
        </w:rPr>
        <w:t>пр</w:t>
      </w:r>
      <w:proofErr w:type="spellEnd"/>
      <w:r w:rsidR="00566D66" w:rsidRPr="00566D66">
        <w:rPr>
          <w:rFonts w:ascii="Times New Roman" w:eastAsia="Calibri" w:hAnsi="Times New Roman"/>
          <w:sz w:val="26"/>
          <w:szCs w:val="26"/>
        </w:rPr>
        <w:t xml:space="preserve"> (СП 256.1325800.2016, СП 31-110-2003)</w:t>
      </w:r>
    </w:p>
    <w:p w:rsidR="00566D66" w:rsidRPr="00566D66" w:rsidRDefault="004744DC" w:rsidP="00566D66">
      <w:pPr>
        <w:autoSpaceDE w:val="0"/>
        <w:autoSpaceDN w:val="0"/>
        <w:adjustRightInd w:val="0"/>
        <w:ind w:firstLine="540"/>
        <w:jc w:val="both"/>
        <w:rPr>
          <w:rFonts w:ascii="Times New Roman" w:eastAsia="Calibri" w:hAnsi="Times New Roman"/>
          <w:sz w:val="26"/>
          <w:szCs w:val="26"/>
        </w:rPr>
      </w:pPr>
      <w:hyperlink r:id="rId287" w:history="1">
        <w:r w:rsidR="00566D66" w:rsidRPr="00566D66">
          <w:rPr>
            <w:rFonts w:ascii="Times New Roman" w:eastAsia="Calibri" w:hAnsi="Times New Roman"/>
            <w:sz w:val="26"/>
            <w:szCs w:val="26"/>
          </w:rPr>
          <w:t>СП 30.13330</w:t>
        </w:r>
      </w:hyperlink>
      <w:r w:rsidR="00566D66" w:rsidRPr="00566D66">
        <w:rPr>
          <w:rFonts w:ascii="Times New Roman" w:eastAsia="Calibri" w:hAnsi="Times New Roman"/>
          <w:sz w:val="26"/>
          <w:szCs w:val="26"/>
        </w:rPr>
        <w:t xml:space="preserve"> "СНиП 2.04.01-85* Внутренний водопровод и канализация зданий", утвержденный </w:t>
      </w:r>
      <w:hyperlink r:id="rId288" w:history="1">
        <w:r w:rsidR="00566D66" w:rsidRPr="00566D66">
          <w:rPr>
            <w:rFonts w:ascii="Times New Roman" w:eastAsia="Calibri" w:hAnsi="Times New Roman"/>
            <w:sz w:val="26"/>
            <w:szCs w:val="26"/>
          </w:rPr>
          <w:t>приказом</w:t>
        </w:r>
      </w:hyperlink>
      <w:r w:rsidR="00566D66" w:rsidRPr="00566D66">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16.12.2016 N 951/</w:t>
      </w:r>
      <w:proofErr w:type="spellStart"/>
      <w:r w:rsidR="00566D66" w:rsidRPr="00566D66">
        <w:rPr>
          <w:rFonts w:ascii="Times New Roman" w:eastAsia="Calibri" w:hAnsi="Times New Roman"/>
          <w:sz w:val="26"/>
          <w:szCs w:val="26"/>
        </w:rPr>
        <w:t>пр</w:t>
      </w:r>
      <w:proofErr w:type="spellEnd"/>
    </w:p>
    <w:p w:rsidR="00566D66" w:rsidRPr="00566D66" w:rsidRDefault="004744DC" w:rsidP="00566D66">
      <w:pPr>
        <w:autoSpaceDE w:val="0"/>
        <w:autoSpaceDN w:val="0"/>
        <w:adjustRightInd w:val="0"/>
        <w:ind w:firstLine="540"/>
        <w:jc w:val="both"/>
        <w:rPr>
          <w:rFonts w:ascii="Times New Roman" w:eastAsia="Calibri" w:hAnsi="Times New Roman"/>
          <w:sz w:val="26"/>
          <w:szCs w:val="26"/>
        </w:rPr>
      </w:pPr>
      <w:hyperlink r:id="rId289" w:history="1">
        <w:r w:rsidR="00566D66" w:rsidRPr="00566D66">
          <w:rPr>
            <w:rFonts w:ascii="Times New Roman" w:eastAsia="Calibri" w:hAnsi="Times New Roman"/>
            <w:sz w:val="26"/>
            <w:szCs w:val="26"/>
          </w:rPr>
          <w:t>СП 42.13330.2016</w:t>
        </w:r>
      </w:hyperlink>
      <w:r w:rsidR="00566D66" w:rsidRPr="00566D66">
        <w:rPr>
          <w:rFonts w:ascii="Times New Roman" w:eastAsia="Calibri" w:hAnsi="Times New Roman"/>
          <w:sz w:val="26"/>
          <w:szCs w:val="26"/>
        </w:rPr>
        <w:t xml:space="preserve"> "СНиП 2.07.01-89* Градостроительство. Планировка и застройка городских и сельских поселений", утвержденный </w:t>
      </w:r>
      <w:hyperlink r:id="rId290" w:history="1">
        <w:r w:rsidR="00566D66" w:rsidRPr="00566D66">
          <w:rPr>
            <w:rFonts w:ascii="Times New Roman" w:eastAsia="Calibri" w:hAnsi="Times New Roman"/>
            <w:sz w:val="26"/>
            <w:szCs w:val="26"/>
          </w:rPr>
          <w:t>приказом</w:t>
        </w:r>
      </w:hyperlink>
      <w:r w:rsidR="00566D66" w:rsidRPr="00566D66">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30.12.2016 N 1034/</w:t>
      </w:r>
      <w:proofErr w:type="spellStart"/>
      <w:r w:rsidR="00566D66" w:rsidRPr="00566D66">
        <w:rPr>
          <w:rFonts w:ascii="Times New Roman" w:eastAsia="Calibri" w:hAnsi="Times New Roman"/>
          <w:sz w:val="26"/>
          <w:szCs w:val="26"/>
        </w:rPr>
        <w:t>пр</w:t>
      </w:r>
      <w:proofErr w:type="spellEnd"/>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p>
    <w:p w:rsidR="00566D66" w:rsidRPr="00566D66" w:rsidRDefault="00566D66" w:rsidP="00566D66">
      <w:pPr>
        <w:autoSpaceDE w:val="0"/>
        <w:autoSpaceDN w:val="0"/>
        <w:adjustRightInd w:val="0"/>
        <w:jc w:val="center"/>
        <w:outlineLvl w:val="0"/>
        <w:rPr>
          <w:rFonts w:ascii="Times New Roman" w:eastAsia="Calibri" w:hAnsi="Times New Roman"/>
          <w:bCs/>
          <w:sz w:val="26"/>
          <w:szCs w:val="26"/>
        </w:rPr>
      </w:pPr>
      <w:r w:rsidRPr="00566D66">
        <w:rPr>
          <w:rFonts w:ascii="Times New Roman" w:eastAsia="Calibri" w:hAnsi="Times New Roman"/>
          <w:bCs/>
          <w:sz w:val="26"/>
          <w:szCs w:val="26"/>
        </w:rPr>
        <w:t>Санитарные правила и нормы (СанПиН)</w:t>
      </w:r>
    </w:p>
    <w:p w:rsidR="00566D66" w:rsidRPr="00566D66" w:rsidRDefault="00566D66" w:rsidP="00566D66">
      <w:pPr>
        <w:autoSpaceDE w:val="0"/>
        <w:autoSpaceDN w:val="0"/>
        <w:adjustRightInd w:val="0"/>
        <w:jc w:val="center"/>
        <w:rPr>
          <w:rFonts w:ascii="Times New Roman" w:eastAsia="Calibri" w:hAnsi="Times New Roman"/>
          <w:sz w:val="26"/>
          <w:szCs w:val="26"/>
        </w:rPr>
      </w:pP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Санитарно-эпидемиологические </w:t>
      </w:r>
      <w:hyperlink r:id="rId291" w:history="1">
        <w:r w:rsidRPr="00566D66">
          <w:rPr>
            <w:rFonts w:ascii="Times New Roman" w:eastAsia="Calibri" w:hAnsi="Times New Roman"/>
            <w:sz w:val="26"/>
            <w:szCs w:val="26"/>
          </w:rPr>
          <w:t>правила</w:t>
        </w:r>
      </w:hyperlink>
      <w:r w:rsidRPr="00566D66">
        <w:rPr>
          <w:rFonts w:ascii="Times New Roman" w:eastAsia="Calibri" w:hAnsi="Times New Roman"/>
          <w:sz w:val="26"/>
          <w:szCs w:val="26"/>
        </w:rPr>
        <w:t xml:space="preserve"> и нормативы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 СанПиН 2.4.3.1186-03, утвержденные Главным государственным санитарным врачом Российской Федерации 26.01.2003</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lastRenderedPageBreak/>
        <w:t xml:space="preserve">Санитарно-эпидемиологические </w:t>
      </w:r>
      <w:hyperlink r:id="rId292" w:history="1">
        <w:r w:rsidRPr="00566D66">
          <w:rPr>
            <w:rFonts w:ascii="Times New Roman" w:eastAsia="Calibri" w:hAnsi="Times New Roman"/>
            <w:sz w:val="26"/>
            <w:szCs w:val="26"/>
          </w:rPr>
          <w:t>правила</w:t>
        </w:r>
      </w:hyperlink>
      <w:r w:rsidRPr="00566D66">
        <w:rPr>
          <w:rFonts w:ascii="Times New Roman" w:eastAsia="Calibri" w:hAnsi="Times New Roman"/>
          <w:sz w:val="26"/>
          <w:szCs w:val="26"/>
        </w:rPr>
        <w:t xml:space="preserve"> и нормативы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N 189 "Об утверждении СанПиН 2.4.2.2821-10 "Санитарно-эпидемиологические требования к условиям и организации обучения в общеобразовательных учреждениях"</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Санитарно-эпидемиологические </w:t>
      </w:r>
      <w:hyperlink r:id="rId293" w:history="1">
        <w:r w:rsidRPr="00566D66">
          <w:rPr>
            <w:rFonts w:ascii="Times New Roman" w:eastAsia="Calibri" w:hAnsi="Times New Roman"/>
            <w:sz w:val="26"/>
            <w:szCs w:val="26"/>
          </w:rPr>
          <w:t>правила</w:t>
        </w:r>
      </w:hyperlink>
      <w:r w:rsidRPr="00566D66">
        <w:rPr>
          <w:rFonts w:ascii="Times New Roman" w:eastAsia="Calibri" w:hAnsi="Times New Roman"/>
          <w:sz w:val="26"/>
          <w:szCs w:val="26"/>
        </w:rPr>
        <w:t xml:space="preserve"> и нормативы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 утвержденные постановлением Главного государственного санитарного врача Российской Федерации от 23.03.2011 N 23 "Об утверждении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Санитарно-эпидемиологические </w:t>
      </w:r>
      <w:hyperlink r:id="rId294" w:history="1">
        <w:r w:rsidRPr="00566D66">
          <w:rPr>
            <w:rFonts w:ascii="Times New Roman" w:eastAsia="Calibri" w:hAnsi="Times New Roman"/>
            <w:sz w:val="26"/>
            <w:szCs w:val="26"/>
          </w:rPr>
          <w:t>правила</w:t>
        </w:r>
      </w:hyperlink>
      <w:r w:rsidRPr="00566D66">
        <w:rPr>
          <w:rFonts w:ascii="Times New Roman" w:eastAsia="Calibri" w:hAnsi="Times New Roman"/>
          <w:sz w:val="26"/>
          <w:szCs w:val="26"/>
        </w:rPr>
        <w:t xml:space="preserve"> и нормативы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утвержденные постановлением Главного государственного санитарного врача Российской Федерации от 15.05.2013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Санитарно-эпидемиологические </w:t>
      </w:r>
      <w:hyperlink r:id="rId295" w:history="1">
        <w:r w:rsidRPr="00566D66">
          <w:rPr>
            <w:rFonts w:ascii="Times New Roman" w:eastAsia="Calibri" w:hAnsi="Times New Roman"/>
            <w:sz w:val="26"/>
            <w:szCs w:val="26"/>
          </w:rPr>
          <w:t>правила</w:t>
        </w:r>
      </w:hyperlink>
      <w:r w:rsidRPr="00566D66">
        <w:rPr>
          <w:rFonts w:ascii="Times New Roman" w:eastAsia="Calibri" w:hAnsi="Times New Roman"/>
          <w:sz w:val="26"/>
          <w:szCs w:val="26"/>
        </w:rPr>
        <w:t xml:space="preserve"> и нормативы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утвержденные постановлением Главного государственного санитарного врача Российской Федерации от 04.07.2014 N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p>
    <w:p w:rsidR="00566D66" w:rsidRPr="00566D66" w:rsidRDefault="00566D66" w:rsidP="00566D66">
      <w:pPr>
        <w:autoSpaceDE w:val="0"/>
        <w:autoSpaceDN w:val="0"/>
        <w:adjustRightInd w:val="0"/>
        <w:jc w:val="center"/>
        <w:outlineLvl w:val="0"/>
        <w:rPr>
          <w:rFonts w:ascii="Times New Roman" w:eastAsia="Calibri" w:hAnsi="Times New Roman"/>
          <w:bCs/>
          <w:sz w:val="26"/>
          <w:szCs w:val="26"/>
        </w:rPr>
      </w:pPr>
      <w:r w:rsidRPr="00566D66">
        <w:rPr>
          <w:rFonts w:ascii="Times New Roman" w:eastAsia="Calibri" w:hAnsi="Times New Roman"/>
          <w:bCs/>
          <w:sz w:val="26"/>
          <w:szCs w:val="26"/>
        </w:rPr>
        <w:t>Методические и прочие документы</w:t>
      </w:r>
    </w:p>
    <w:p w:rsidR="00566D66" w:rsidRPr="00566D66" w:rsidRDefault="00566D66" w:rsidP="00566D66">
      <w:pPr>
        <w:autoSpaceDE w:val="0"/>
        <w:autoSpaceDN w:val="0"/>
        <w:adjustRightInd w:val="0"/>
        <w:jc w:val="center"/>
        <w:rPr>
          <w:rFonts w:ascii="Times New Roman" w:eastAsia="Calibri" w:hAnsi="Times New Roman"/>
          <w:sz w:val="26"/>
          <w:szCs w:val="26"/>
        </w:rPr>
      </w:pP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Абзац утратил силу. - </w:t>
      </w:r>
      <w:hyperlink r:id="rId296" w:history="1">
        <w:r w:rsidRPr="00566D66">
          <w:rPr>
            <w:rFonts w:ascii="Times New Roman" w:eastAsia="Calibri" w:hAnsi="Times New Roman"/>
            <w:sz w:val="26"/>
            <w:szCs w:val="26"/>
          </w:rPr>
          <w:t>Постановление</w:t>
        </w:r>
      </w:hyperlink>
      <w:r w:rsidRPr="00566D66">
        <w:rPr>
          <w:rFonts w:ascii="Times New Roman" w:eastAsia="Calibri" w:hAnsi="Times New Roman"/>
          <w:sz w:val="26"/>
          <w:szCs w:val="26"/>
        </w:rPr>
        <w:t xml:space="preserve"> Правительства Ивановской области от 24.12.2018 N 393-п</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Методические </w:t>
      </w:r>
      <w:hyperlink r:id="rId297" w:history="1">
        <w:r w:rsidRPr="00566D66">
          <w:rPr>
            <w:rFonts w:ascii="Times New Roman" w:eastAsia="Calibri" w:hAnsi="Times New Roman"/>
            <w:sz w:val="26"/>
            <w:szCs w:val="26"/>
          </w:rPr>
          <w:t>рекомендации</w:t>
        </w:r>
      </w:hyperlink>
      <w:r w:rsidRPr="00566D66">
        <w:rPr>
          <w:rFonts w:ascii="Times New Roman" w:eastAsia="Calibri" w:hAnsi="Times New Roman"/>
          <w:sz w:val="26"/>
          <w:szCs w:val="26"/>
        </w:rPr>
        <w:t xml:space="preserve">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(утверждены Климовым А.А. 04.05.2016 N АК-15/02вн), направленные письмом Министерства образования и науки Российской Федерации от 04.05.2016 N АК-950/02 "О методических рекомендациях"</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Методические </w:t>
      </w:r>
      <w:hyperlink r:id="rId298" w:history="1">
        <w:r w:rsidRPr="00566D66">
          <w:rPr>
            <w:rFonts w:ascii="Times New Roman" w:eastAsia="Calibri" w:hAnsi="Times New Roman"/>
            <w:sz w:val="26"/>
            <w:szCs w:val="26"/>
          </w:rPr>
          <w:t>рекомендации</w:t>
        </w:r>
      </w:hyperlink>
      <w:r w:rsidRPr="00566D66">
        <w:rPr>
          <w:rFonts w:ascii="Times New Roman" w:eastAsia="Calibri" w:hAnsi="Times New Roman"/>
          <w:sz w:val="26"/>
          <w:szCs w:val="26"/>
        </w:rPr>
        <w:t xml:space="preserve"> по развитию сети организаций социального обслуживания в субъектах Российской Федерации и обеспеченности социальным обслуживанием получателей социальных услуг, в том числе в сельской местности, утвержденные приказом Министерства труда и социальной защиты Российской Федерации от 05.05.2016 N 219 "Об утверждении методических рекомендаций по </w:t>
      </w:r>
      <w:r w:rsidRPr="00566D66">
        <w:rPr>
          <w:rFonts w:ascii="Times New Roman" w:eastAsia="Calibri" w:hAnsi="Times New Roman"/>
          <w:sz w:val="26"/>
          <w:szCs w:val="26"/>
        </w:rPr>
        <w:lastRenderedPageBreak/>
        <w:t>развитию сети организаций социального обслуживания в субъектах Российской Федерации и обеспеченности социальным обслуживанием получателей социальных услуг, в том числе в сельской местности"</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Абзац утратил силу. - </w:t>
      </w:r>
      <w:hyperlink r:id="rId299" w:history="1">
        <w:r w:rsidRPr="00566D66">
          <w:rPr>
            <w:rFonts w:ascii="Times New Roman" w:eastAsia="Calibri" w:hAnsi="Times New Roman"/>
            <w:sz w:val="26"/>
            <w:szCs w:val="26"/>
          </w:rPr>
          <w:t>Постановление</w:t>
        </w:r>
      </w:hyperlink>
      <w:r w:rsidRPr="00566D66">
        <w:rPr>
          <w:rFonts w:ascii="Times New Roman" w:eastAsia="Calibri" w:hAnsi="Times New Roman"/>
          <w:sz w:val="26"/>
          <w:szCs w:val="26"/>
        </w:rPr>
        <w:t xml:space="preserve"> Правительства Ивановской области от 24.12.2018 N 393-п</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Методические </w:t>
      </w:r>
      <w:hyperlink r:id="rId300" w:history="1">
        <w:r w:rsidRPr="00566D66">
          <w:rPr>
            <w:rFonts w:ascii="Times New Roman" w:eastAsia="Calibri" w:hAnsi="Times New Roman"/>
            <w:sz w:val="26"/>
            <w:szCs w:val="26"/>
          </w:rPr>
          <w:t>рекомендации</w:t>
        </w:r>
      </w:hyperlink>
      <w:r w:rsidRPr="00566D66">
        <w:rPr>
          <w:rFonts w:ascii="Times New Roman" w:eastAsia="Calibri" w:hAnsi="Times New Roman"/>
          <w:sz w:val="26"/>
          <w:szCs w:val="26"/>
        </w:rPr>
        <w:t xml:space="preserve"> по расчету потребностей субъектов Российской Федерации в развитии сети организаций социального обслуживания, утвержденные приказом Министерства труда и социальной защиты Российской Федерации от 24.11.2014 N 934н "Об утверждении методических рекомендаций по расчету потребностей субъектов Российской Федерации в развитии сети организаций социального обслуживания"</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Методические </w:t>
      </w:r>
      <w:hyperlink r:id="rId301" w:history="1">
        <w:r w:rsidRPr="00566D66">
          <w:rPr>
            <w:rFonts w:ascii="Times New Roman" w:eastAsia="Calibri" w:hAnsi="Times New Roman"/>
            <w:sz w:val="26"/>
            <w:szCs w:val="26"/>
          </w:rPr>
          <w:t>рекомендации</w:t>
        </w:r>
      </w:hyperlink>
      <w:r w:rsidRPr="00566D66">
        <w:rPr>
          <w:rFonts w:ascii="Times New Roman" w:eastAsia="Calibri" w:hAnsi="Times New Roman"/>
          <w:sz w:val="26"/>
          <w:szCs w:val="26"/>
        </w:rP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утвержденные распоряжением Министерства культуры Российской Федерации от 02.08.2017 N Р-965</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Методические </w:t>
      </w:r>
      <w:hyperlink r:id="rId302" w:history="1">
        <w:r w:rsidRPr="00566D66">
          <w:rPr>
            <w:rFonts w:ascii="Times New Roman" w:eastAsia="Calibri" w:hAnsi="Times New Roman"/>
            <w:sz w:val="26"/>
            <w:szCs w:val="26"/>
          </w:rPr>
          <w:t>рекомендации</w:t>
        </w:r>
      </w:hyperlink>
      <w:r w:rsidRPr="00566D66">
        <w:rPr>
          <w:rFonts w:ascii="Times New Roman" w:eastAsia="Calibri" w:hAnsi="Times New Roman"/>
          <w:sz w:val="26"/>
          <w:szCs w:val="26"/>
        </w:rPr>
        <w:t xml:space="preserve"> о применении нормативов и норм при определении потребности субъектов Российской Федерации в объектах физической культуры и спорта, утвержденные приказом Министерства спорта Российской Федерации от 21.03.2018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rsidR="00566D66" w:rsidRPr="00566D66" w:rsidRDefault="00566D66" w:rsidP="00566D66">
      <w:pPr>
        <w:autoSpaceDE w:val="0"/>
        <w:autoSpaceDN w:val="0"/>
        <w:adjustRightInd w:val="0"/>
        <w:jc w:val="both"/>
        <w:rPr>
          <w:rFonts w:ascii="Times New Roman" w:eastAsia="Calibri" w:hAnsi="Times New Roman"/>
          <w:sz w:val="26"/>
          <w:szCs w:val="26"/>
        </w:rPr>
      </w:pPr>
      <w:r w:rsidRPr="00566D66">
        <w:rPr>
          <w:rFonts w:ascii="Times New Roman" w:eastAsia="Calibri" w:hAnsi="Times New Roman"/>
          <w:sz w:val="26"/>
          <w:szCs w:val="26"/>
        </w:rPr>
        <w:t xml:space="preserve">(абзац введен </w:t>
      </w:r>
      <w:hyperlink r:id="rId303" w:history="1">
        <w:r w:rsidRPr="00566D66">
          <w:rPr>
            <w:rFonts w:ascii="Times New Roman" w:eastAsia="Calibri" w:hAnsi="Times New Roman"/>
            <w:sz w:val="26"/>
            <w:szCs w:val="26"/>
          </w:rPr>
          <w:t>Постановлением</w:t>
        </w:r>
      </w:hyperlink>
      <w:r w:rsidRPr="00566D66">
        <w:rPr>
          <w:rFonts w:ascii="Times New Roman" w:eastAsia="Calibri" w:hAnsi="Times New Roman"/>
          <w:sz w:val="26"/>
          <w:szCs w:val="26"/>
        </w:rPr>
        <w:t xml:space="preserve"> Правительства Ивановской области от 24.12.2018 N 393-п)</w:t>
      </w:r>
    </w:p>
    <w:p w:rsidR="00566D66" w:rsidRPr="00566D66" w:rsidRDefault="00566D66" w:rsidP="00566D66">
      <w:pPr>
        <w:autoSpaceDE w:val="0"/>
        <w:autoSpaceDN w:val="0"/>
        <w:adjustRightInd w:val="0"/>
        <w:ind w:firstLine="540"/>
        <w:jc w:val="both"/>
        <w:rPr>
          <w:rFonts w:ascii="Times New Roman" w:eastAsia="Calibri" w:hAnsi="Times New Roman"/>
          <w:sz w:val="26"/>
          <w:szCs w:val="26"/>
        </w:rPr>
      </w:pPr>
      <w:r w:rsidRPr="00566D66">
        <w:rPr>
          <w:rFonts w:ascii="Times New Roman" w:eastAsia="Calibri" w:hAnsi="Times New Roman"/>
          <w:sz w:val="26"/>
          <w:szCs w:val="26"/>
        </w:rPr>
        <w:t xml:space="preserve">Методические </w:t>
      </w:r>
      <w:hyperlink r:id="rId304" w:history="1">
        <w:r w:rsidRPr="00566D66">
          <w:rPr>
            <w:rFonts w:ascii="Times New Roman" w:eastAsia="Calibri" w:hAnsi="Times New Roman"/>
            <w:sz w:val="26"/>
            <w:szCs w:val="26"/>
          </w:rPr>
          <w:t>рекомендации</w:t>
        </w:r>
      </w:hyperlink>
      <w:r w:rsidRPr="00566D66">
        <w:rPr>
          <w:rFonts w:ascii="Times New Roman" w:eastAsia="Calibri" w:hAnsi="Times New Roman"/>
          <w:sz w:val="26"/>
          <w:szCs w:val="26"/>
        </w:rPr>
        <w:t xml:space="preserve"> о применении нормативов и норм ресурсной обеспеченности населения в сфере здравоохранения, утвержденные приказом Министерства здравоохранения Российской Федерации от 20.04.2018 N 182 "Об утверждении методических рекомендаций о применении нормативов и норм ресурсной обеспеченности населения в сфере здравоохранения"</w:t>
      </w:r>
    </w:p>
    <w:p w:rsidR="00566D66" w:rsidRPr="00566D66" w:rsidRDefault="00566D66" w:rsidP="00566D66">
      <w:pPr>
        <w:autoSpaceDE w:val="0"/>
        <w:autoSpaceDN w:val="0"/>
        <w:adjustRightInd w:val="0"/>
        <w:jc w:val="both"/>
        <w:rPr>
          <w:rFonts w:ascii="Times New Roman" w:eastAsia="Calibri" w:hAnsi="Times New Roman"/>
          <w:sz w:val="26"/>
          <w:szCs w:val="26"/>
        </w:rPr>
      </w:pPr>
      <w:r w:rsidRPr="00566D66">
        <w:rPr>
          <w:rFonts w:ascii="Times New Roman" w:eastAsia="Calibri" w:hAnsi="Times New Roman"/>
          <w:sz w:val="26"/>
          <w:szCs w:val="26"/>
        </w:rPr>
        <w:t xml:space="preserve">(абзац введен </w:t>
      </w:r>
      <w:hyperlink r:id="rId305" w:history="1">
        <w:r w:rsidRPr="00566D66">
          <w:rPr>
            <w:rFonts w:ascii="Times New Roman" w:eastAsia="Calibri" w:hAnsi="Times New Roman"/>
            <w:sz w:val="26"/>
            <w:szCs w:val="26"/>
          </w:rPr>
          <w:t>Постановлением</w:t>
        </w:r>
      </w:hyperlink>
      <w:r w:rsidRPr="00566D66">
        <w:rPr>
          <w:rFonts w:ascii="Times New Roman" w:eastAsia="Calibri" w:hAnsi="Times New Roman"/>
          <w:sz w:val="26"/>
          <w:szCs w:val="26"/>
        </w:rPr>
        <w:t xml:space="preserve"> Правительства Ивановской области от 24.12.2018 N 393-п)</w:t>
      </w:r>
    </w:p>
    <w:p w:rsidR="00566D66" w:rsidRPr="00566D66" w:rsidRDefault="00566D66" w:rsidP="00566D66">
      <w:pPr>
        <w:autoSpaceDE w:val="0"/>
        <w:autoSpaceDN w:val="0"/>
        <w:adjustRightInd w:val="0"/>
        <w:jc w:val="both"/>
        <w:rPr>
          <w:rFonts w:ascii="Times New Roman" w:eastAsia="Calibri" w:hAnsi="Times New Roman"/>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Default="00EE6A8D" w:rsidP="00EE6A8D">
      <w:pPr>
        <w:spacing w:after="160" w:line="259" w:lineRule="auto"/>
        <w:jc w:val="both"/>
        <w:rPr>
          <w:rFonts w:ascii="Times New Roman" w:eastAsia="Calibri" w:hAnsi="Times New Roman"/>
          <w:b/>
          <w:sz w:val="26"/>
          <w:szCs w:val="26"/>
        </w:rPr>
      </w:pPr>
    </w:p>
    <w:p w:rsidR="00563EDE" w:rsidRDefault="00563EDE" w:rsidP="00EE6A8D">
      <w:pPr>
        <w:spacing w:after="160" w:line="259" w:lineRule="auto"/>
        <w:jc w:val="both"/>
        <w:rPr>
          <w:rFonts w:ascii="Times New Roman" w:eastAsia="Calibri" w:hAnsi="Times New Roman"/>
          <w:b/>
          <w:sz w:val="26"/>
          <w:szCs w:val="26"/>
        </w:rPr>
      </w:pPr>
    </w:p>
    <w:p w:rsidR="00563EDE" w:rsidRDefault="00563EDE" w:rsidP="00EE6A8D">
      <w:pPr>
        <w:spacing w:after="160" w:line="259" w:lineRule="auto"/>
        <w:jc w:val="both"/>
        <w:rPr>
          <w:rFonts w:ascii="Times New Roman" w:eastAsia="Calibri" w:hAnsi="Times New Roman"/>
          <w:b/>
          <w:sz w:val="26"/>
          <w:szCs w:val="26"/>
        </w:rPr>
      </w:pPr>
    </w:p>
    <w:p w:rsidR="00563EDE" w:rsidRDefault="00563EDE" w:rsidP="00EE6A8D">
      <w:pPr>
        <w:spacing w:after="160" w:line="259" w:lineRule="auto"/>
        <w:jc w:val="both"/>
        <w:rPr>
          <w:rFonts w:ascii="Times New Roman" w:eastAsia="Calibri" w:hAnsi="Times New Roman"/>
          <w:b/>
          <w:sz w:val="26"/>
          <w:szCs w:val="26"/>
        </w:rPr>
      </w:pPr>
    </w:p>
    <w:p w:rsidR="00563EDE" w:rsidRDefault="00563EDE" w:rsidP="00EE6A8D">
      <w:pPr>
        <w:spacing w:after="160" w:line="259" w:lineRule="auto"/>
        <w:jc w:val="both"/>
        <w:rPr>
          <w:rFonts w:ascii="Times New Roman" w:eastAsia="Calibri" w:hAnsi="Times New Roman"/>
          <w:b/>
          <w:sz w:val="26"/>
          <w:szCs w:val="26"/>
        </w:rPr>
      </w:pPr>
    </w:p>
    <w:p w:rsidR="00563EDE" w:rsidRDefault="00563EDE" w:rsidP="00EE6A8D">
      <w:pPr>
        <w:spacing w:after="160" w:line="259" w:lineRule="auto"/>
        <w:jc w:val="both"/>
        <w:rPr>
          <w:rFonts w:ascii="Times New Roman" w:eastAsia="Calibri" w:hAnsi="Times New Roman"/>
          <w:b/>
          <w:sz w:val="26"/>
          <w:szCs w:val="26"/>
        </w:rPr>
      </w:pPr>
    </w:p>
    <w:p w:rsidR="00563EDE" w:rsidRDefault="00563EDE" w:rsidP="00EE6A8D">
      <w:pPr>
        <w:spacing w:after="160" w:line="259" w:lineRule="auto"/>
        <w:jc w:val="both"/>
        <w:rPr>
          <w:rFonts w:ascii="Times New Roman" w:eastAsia="Calibri" w:hAnsi="Times New Roman"/>
          <w:b/>
          <w:sz w:val="26"/>
          <w:szCs w:val="26"/>
        </w:rPr>
      </w:pPr>
    </w:p>
    <w:p w:rsidR="00563EDE" w:rsidRDefault="00563EDE" w:rsidP="00EE6A8D">
      <w:pPr>
        <w:spacing w:after="160" w:line="259" w:lineRule="auto"/>
        <w:jc w:val="both"/>
        <w:rPr>
          <w:rFonts w:ascii="Times New Roman" w:eastAsia="Calibri" w:hAnsi="Times New Roman"/>
          <w:b/>
          <w:sz w:val="26"/>
          <w:szCs w:val="26"/>
        </w:rPr>
      </w:pPr>
    </w:p>
    <w:p w:rsidR="00431766" w:rsidRDefault="00431766" w:rsidP="00EE6A8D">
      <w:pPr>
        <w:spacing w:after="160" w:line="259" w:lineRule="auto"/>
        <w:jc w:val="both"/>
        <w:rPr>
          <w:rFonts w:ascii="Times New Roman" w:eastAsia="Calibri" w:hAnsi="Times New Roman"/>
          <w:b/>
          <w:sz w:val="26"/>
          <w:szCs w:val="26"/>
        </w:rPr>
      </w:pPr>
    </w:p>
    <w:p w:rsidR="00431766" w:rsidRDefault="00431766" w:rsidP="00EE6A8D">
      <w:pPr>
        <w:spacing w:after="160" w:line="259" w:lineRule="auto"/>
        <w:jc w:val="both"/>
        <w:rPr>
          <w:rFonts w:ascii="Times New Roman" w:eastAsia="Calibri" w:hAnsi="Times New Roman"/>
          <w:b/>
          <w:sz w:val="26"/>
          <w:szCs w:val="26"/>
        </w:rPr>
      </w:pPr>
    </w:p>
    <w:p w:rsidR="00563EDE" w:rsidRDefault="00563EDE" w:rsidP="00EE6A8D">
      <w:pPr>
        <w:spacing w:after="160" w:line="259" w:lineRule="auto"/>
        <w:jc w:val="both"/>
        <w:rPr>
          <w:rFonts w:ascii="Times New Roman" w:eastAsia="Calibri" w:hAnsi="Times New Roman"/>
          <w:b/>
          <w:sz w:val="26"/>
          <w:szCs w:val="26"/>
        </w:rPr>
      </w:pPr>
    </w:p>
    <w:p w:rsidR="00563EDE" w:rsidRDefault="00563EDE" w:rsidP="00EE6A8D">
      <w:pPr>
        <w:spacing w:after="160" w:line="259" w:lineRule="auto"/>
        <w:jc w:val="both"/>
        <w:rPr>
          <w:rFonts w:ascii="Times New Roman" w:eastAsia="Calibri" w:hAnsi="Times New Roman"/>
          <w:b/>
          <w:sz w:val="26"/>
          <w:szCs w:val="26"/>
        </w:rPr>
      </w:pPr>
    </w:p>
    <w:p w:rsidR="00563EDE" w:rsidRPr="00EE6A8D" w:rsidRDefault="00563EDE"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center"/>
        <w:rPr>
          <w:rFonts w:ascii="Times New Roman" w:eastAsia="Calibri" w:hAnsi="Times New Roman"/>
          <w:b/>
          <w:sz w:val="26"/>
          <w:szCs w:val="26"/>
        </w:rPr>
      </w:pPr>
    </w:p>
    <w:p w:rsidR="00EE6A8D" w:rsidRPr="00EE6A8D" w:rsidRDefault="00EE6A8D" w:rsidP="00EE6A8D">
      <w:pPr>
        <w:spacing w:after="160" w:line="259" w:lineRule="auto"/>
        <w:jc w:val="center"/>
        <w:rPr>
          <w:rFonts w:ascii="Times New Roman" w:eastAsia="Calibri" w:hAnsi="Times New Roman"/>
          <w:b/>
          <w:sz w:val="52"/>
          <w:szCs w:val="52"/>
        </w:rPr>
      </w:pPr>
      <w:r w:rsidRPr="00EE6A8D">
        <w:rPr>
          <w:rFonts w:ascii="Times New Roman" w:eastAsia="Calibri" w:hAnsi="Times New Roman"/>
          <w:b/>
          <w:sz w:val="52"/>
          <w:szCs w:val="52"/>
        </w:rPr>
        <w:t>МЕСТНЫЕ НОРМАТИВЫ</w:t>
      </w:r>
    </w:p>
    <w:p w:rsidR="00EE6A8D" w:rsidRPr="00EE6A8D" w:rsidRDefault="00EE6A8D" w:rsidP="00EE6A8D">
      <w:pPr>
        <w:spacing w:after="160" w:line="259" w:lineRule="auto"/>
        <w:jc w:val="center"/>
        <w:rPr>
          <w:rFonts w:ascii="Times New Roman" w:eastAsia="Calibri" w:hAnsi="Times New Roman"/>
          <w:b/>
          <w:sz w:val="52"/>
          <w:szCs w:val="52"/>
        </w:rPr>
      </w:pPr>
      <w:r w:rsidRPr="00EE6A8D">
        <w:rPr>
          <w:rFonts w:ascii="Times New Roman" w:eastAsia="Calibri" w:hAnsi="Times New Roman"/>
          <w:b/>
          <w:sz w:val="52"/>
          <w:szCs w:val="52"/>
        </w:rPr>
        <w:t>градостроительного проектирования</w:t>
      </w:r>
    </w:p>
    <w:p w:rsidR="00EE6A8D" w:rsidRPr="00EE6A8D" w:rsidRDefault="00EE6A8D" w:rsidP="00EE6A8D">
      <w:pPr>
        <w:spacing w:after="160" w:line="259" w:lineRule="auto"/>
        <w:jc w:val="center"/>
        <w:rPr>
          <w:rFonts w:ascii="Times New Roman" w:eastAsia="Calibri" w:hAnsi="Times New Roman"/>
          <w:b/>
          <w:sz w:val="52"/>
          <w:szCs w:val="52"/>
        </w:rPr>
      </w:pPr>
      <w:r w:rsidRPr="00EE6A8D">
        <w:rPr>
          <w:rFonts w:ascii="Times New Roman" w:eastAsia="Calibri" w:hAnsi="Times New Roman"/>
          <w:b/>
          <w:sz w:val="52"/>
          <w:szCs w:val="52"/>
        </w:rPr>
        <w:t>Новогоряновского сельского поселения</w:t>
      </w:r>
    </w:p>
    <w:p w:rsidR="00EE6A8D" w:rsidRPr="00EE6A8D" w:rsidRDefault="00EE6A8D" w:rsidP="00EE6A8D">
      <w:pPr>
        <w:spacing w:after="160" w:line="259" w:lineRule="auto"/>
        <w:jc w:val="center"/>
        <w:rPr>
          <w:rFonts w:ascii="Times New Roman" w:eastAsia="Calibri" w:hAnsi="Times New Roman"/>
          <w:b/>
          <w:sz w:val="52"/>
          <w:szCs w:val="52"/>
        </w:rPr>
      </w:pPr>
      <w:r w:rsidRPr="00EE6A8D">
        <w:rPr>
          <w:rFonts w:ascii="Times New Roman" w:eastAsia="Calibri" w:hAnsi="Times New Roman"/>
          <w:b/>
          <w:sz w:val="52"/>
          <w:szCs w:val="52"/>
        </w:rPr>
        <w:t>Тейковского муниципального района Ивановской области</w:t>
      </w: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Default="00EE6A8D" w:rsidP="00EE6A8D">
      <w:pPr>
        <w:spacing w:after="160" w:line="259" w:lineRule="auto"/>
        <w:jc w:val="both"/>
        <w:rPr>
          <w:rFonts w:ascii="Times New Roman" w:eastAsia="Calibri" w:hAnsi="Times New Roman"/>
          <w:b/>
          <w:sz w:val="26"/>
          <w:szCs w:val="26"/>
        </w:rPr>
      </w:pPr>
    </w:p>
    <w:p w:rsidR="00DE26A2" w:rsidRPr="00EE6A8D" w:rsidRDefault="00DE26A2"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r w:rsidRPr="00EE6A8D">
        <w:rPr>
          <w:rFonts w:ascii="Times New Roman" w:eastAsia="Calibri" w:hAnsi="Times New Roman"/>
          <w:b/>
          <w:sz w:val="26"/>
          <w:szCs w:val="26"/>
        </w:rPr>
        <w:lastRenderedPageBreak/>
        <w:t xml:space="preserve">СОДЕРЖАНИЕ </w:t>
      </w:r>
    </w:p>
    <w:p w:rsidR="00EE6A8D" w:rsidRPr="00EE6A8D" w:rsidRDefault="00EE6A8D" w:rsidP="00EE6A8D">
      <w:pPr>
        <w:spacing w:after="160" w:line="259" w:lineRule="auto"/>
        <w:jc w:val="both"/>
        <w:rPr>
          <w:rFonts w:ascii="Times New Roman" w:eastAsia="Calibri" w:hAnsi="Times New Roman"/>
          <w:b/>
          <w:sz w:val="26"/>
          <w:szCs w:val="26"/>
        </w:rPr>
      </w:pPr>
      <w:r w:rsidRPr="00EE6A8D">
        <w:rPr>
          <w:rFonts w:ascii="Times New Roman" w:eastAsia="Calibri" w:hAnsi="Times New Roman"/>
          <w:sz w:val="26"/>
          <w:szCs w:val="26"/>
        </w:rPr>
        <w:t>Введение……………………………………………………………………</w:t>
      </w:r>
      <w:proofErr w:type="gramStart"/>
      <w:r w:rsidRPr="00EE6A8D">
        <w:rPr>
          <w:rFonts w:ascii="Times New Roman" w:eastAsia="Calibri" w:hAnsi="Times New Roman"/>
          <w:sz w:val="26"/>
          <w:szCs w:val="26"/>
        </w:rPr>
        <w:t>……</w:t>
      </w:r>
      <w:r w:rsidR="00357CCF">
        <w:rPr>
          <w:rFonts w:ascii="Times New Roman" w:eastAsia="Calibri" w:hAnsi="Times New Roman"/>
          <w:sz w:val="26"/>
          <w:szCs w:val="26"/>
        </w:rPr>
        <w:t>.</w:t>
      </w:r>
      <w:proofErr w:type="gramEnd"/>
      <w:r w:rsidR="00357CCF">
        <w:rPr>
          <w:rFonts w:ascii="Times New Roman" w:eastAsia="Calibri" w:hAnsi="Times New Roman"/>
          <w:sz w:val="26"/>
          <w:szCs w:val="26"/>
        </w:rPr>
        <w:t>.</w:t>
      </w:r>
      <w:r w:rsidRPr="00EE6A8D">
        <w:rPr>
          <w:rFonts w:ascii="Times New Roman" w:eastAsia="Calibri" w:hAnsi="Times New Roman"/>
          <w:sz w:val="26"/>
          <w:szCs w:val="26"/>
        </w:rPr>
        <w:t>….…</w:t>
      </w:r>
      <w:r w:rsidR="00357CCF">
        <w:rPr>
          <w:rFonts w:ascii="Times New Roman" w:eastAsia="Calibri" w:hAnsi="Times New Roman"/>
          <w:sz w:val="26"/>
          <w:szCs w:val="26"/>
        </w:rPr>
        <w:t>…</w:t>
      </w:r>
      <w:r w:rsidRPr="00EE6A8D">
        <w:rPr>
          <w:rFonts w:ascii="Times New Roman" w:eastAsia="Calibri" w:hAnsi="Times New Roman"/>
          <w:b/>
          <w:sz w:val="26"/>
          <w:szCs w:val="26"/>
        </w:rPr>
        <w:t xml:space="preserve">3                                                                                                     </w:t>
      </w: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 xml:space="preserve"> 1. Основная часть местных нормативов градостроительного проектирования Новогоряновского сельского поселения Тейковского муниципального </w:t>
      </w:r>
      <w:proofErr w:type="gramStart"/>
      <w:r w:rsidRPr="00EE6A8D">
        <w:rPr>
          <w:rFonts w:ascii="Times New Roman" w:eastAsia="Calibri" w:hAnsi="Times New Roman"/>
          <w:sz w:val="26"/>
          <w:szCs w:val="26"/>
        </w:rPr>
        <w:t>района…</w:t>
      </w:r>
      <w:r w:rsidR="00357CCF">
        <w:rPr>
          <w:rFonts w:ascii="Times New Roman" w:eastAsia="Calibri" w:hAnsi="Times New Roman"/>
          <w:sz w:val="26"/>
          <w:szCs w:val="26"/>
        </w:rPr>
        <w:t>.</w:t>
      </w:r>
      <w:proofErr w:type="gramEnd"/>
      <w:r w:rsidR="00357CCF">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5</w:t>
      </w:r>
      <w:r w:rsidRPr="00EE6A8D">
        <w:rPr>
          <w:rFonts w:ascii="Times New Roman" w:eastAsia="Calibri" w:hAnsi="Times New Roman"/>
          <w:sz w:val="26"/>
          <w:szCs w:val="26"/>
        </w:rPr>
        <w:t xml:space="preserve">                                                        </w:t>
      </w:r>
    </w:p>
    <w:p w:rsidR="00EE6A8D" w:rsidRPr="00EE6A8D" w:rsidRDefault="00EE6A8D" w:rsidP="00EE6A8D">
      <w:pPr>
        <w:spacing w:line="259" w:lineRule="auto"/>
        <w:jc w:val="both"/>
        <w:rPr>
          <w:rFonts w:ascii="Times New Roman" w:eastAsia="Calibri" w:hAnsi="Times New Roman"/>
          <w:sz w:val="26"/>
          <w:szCs w:val="26"/>
        </w:rPr>
      </w:pP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1.1. Расчётные показатели минимально допустимого уровня обеспеченности объектами местного значения сельского поселения в области инженерного обеспечения (электро-, тепло-, газо-, водоснабжение населения и водоотведение) и показатели максимально допустимого уровня территориальной доступности таких объектов для населения Новогоряновского сельского поселения Тейковского муниципального района……………………………………...……………</w:t>
      </w:r>
      <w:proofErr w:type="gramStart"/>
      <w:r w:rsidRPr="00EE6A8D">
        <w:rPr>
          <w:rFonts w:ascii="Times New Roman" w:eastAsia="Calibri" w:hAnsi="Times New Roman"/>
          <w:sz w:val="26"/>
          <w:szCs w:val="26"/>
        </w:rPr>
        <w:t>……</w:t>
      </w:r>
      <w:r w:rsidR="00357CCF">
        <w:rPr>
          <w:rFonts w:ascii="Times New Roman" w:eastAsia="Calibri" w:hAnsi="Times New Roman"/>
          <w:sz w:val="26"/>
          <w:szCs w:val="26"/>
        </w:rPr>
        <w:t>.</w:t>
      </w:r>
      <w:proofErr w:type="gramEnd"/>
      <w:r w:rsidR="00357CCF">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5</w:t>
      </w:r>
      <w:r w:rsidRPr="00EE6A8D">
        <w:rPr>
          <w:rFonts w:ascii="Times New Roman" w:eastAsia="Calibri" w:hAnsi="Times New Roman"/>
          <w:sz w:val="26"/>
          <w:szCs w:val="26"/>
        </w:rPr>
        <w:t xml:space="preserve">                                   </w:t>
      </w:r>
    </w:p>
    <w:p w:rsidR="00EE6A8D" w:rsidRPr="00EE6A8D" w:rsidRDefault="00EE6A8D" w:rsidP="00EE6A8D">
      <w:pPr>
        <w:spacing w:line="259" w:lineRule="auto"/>
        <w:jc w:val="both"/>
        <w:rPr>
          <w:rFonts w:ascii="Times New Roman" w:eastAsia="Calibri" w:hAnsi="Times New Roman"/>
          <w:sz w:val="16"/>
          <w:szCs w:val="16"/>
        </w:rPr>
      </w:pP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 xml:space="preserve">1.2. Расчётные показатели минимально допустимого уровня обеспеченности объектами местного значения Новогоряновского сельского поселения Тейковского муниципального района в области транспорта (автомобильные дороги местного </w:t>
      </w:r>
      <w:proofErr w:type="gramStart"/>
      <w:r w:rsidRPr="00EE6A8D">
        <w:rPr>
          <w:rFonts w:ascii="Times New Roman" w:eastAsia="Calibri" w:hAnsi="Times New Roman"/>
          <w:sz w:val="26"/>
          <w:szCs w:val="26"/>
        </w:rPr>
        <w:t>значения)…</w:t>
      </w:r>
      <w:proofErr w:type="gramEnd"/>
      <w:r w:rsidRPr="00EE6A8D">
        <w:rPr>
          <w:rFonts w:ascii="Times New Roman" w:eastAsia="Calibri" w:hAnsi="Times New Roman"/>
          <w:sz w:val="26"/>
          <w:szCs w:val="26"/>
        </w:rPr>
        <w:t>...………………….………...………………………………………</w:t>
      </w:r>
      <w:r w:rsidR="00357CCF">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10</w:t>
      </w:r>
    </w:p>
    <w:p w:rsidR="00EE6A8D" w:rsidRPr="00EE6A8D" w:rsidRDefault="00EE6A8D" w:rsidP="00EE6A8D">
      <w:pPr>
        <w:spacing w:line="259" w:lineRule="auto"/>
        <w:jc w:val="both"/>
        <w:rPr>
          <w:rFonts w:ascii="Times New Roman" w:eastAsia="Calibri" w:hAnsi="Times New Roman"/>
          <w:sz w:val="16"/>
          <w:szCs w:val="16"/>
        </w:rPr>
      </w:pP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1.3. Расчётные показатели минимально допустимого уровня обеспеченности объектами местного значения Новогоряновского сельского поселения Тейковского муниципального района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w:t>
      </w:r>
      <w:proofErr w:type="gramStart"/>
      <w:r w:rsidRPr="00EE6A8D">
        <w:rPr>
          <w:rFonts w:ascii="Times New Roman" w:eastAsia="Calibri" w:hAnsi="Times New Roman"/>
          <w:sz w:val="26"/>
          <w:szCs w:val="26"/>
        </w:rPr>
        <w:t>……</w:t>
      </w:r>
      <w:r w:rsidR="00357CCF">
        <w:rPr>
          <w:rFonts w:ascii="Times New Roman" w:eastAsia="Calibri" w:hAnsi="Times New Roman"/>
          <w:sz w:val="26"/>
          <w:szCs w:val="26"/>
        </w:rPr>
        <w:t>.</w:t>
      </w:r>
      <w:proofErr w:type="gramEnd"/>
      <w:r w:rsidR="00357CCF">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11</w:t>
      </w:r>
    </w:p>
    <w:p w:rsidR="00EE6A8D" w:rsidRPr="00EE6A8D" w:rsidRDefault="00EE6A8D" w:rsidP="00EE6A8D">
      <w:pPr>
        <w:spacing w:line="259" w:lineRule="auto"/>
        <w:jc w:val="both"/>
        <w:rPr>
          <w:rFonts w:ascii="Times New Roman" w:eastAsia="Calibri" w:hAnsi="Times New Roman"/>
          <w:sz w:val="16"/>
          <w:szCs w:val="16"/>
        </w:rPr>
      </w:pP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1.4. Расчётные показатели минимально допустимого уровня обеспеченности иными объектами, связанными с решением вопросов местного значения Новогоряновского сельского поселения Тейковского муниципального района…………………</w:t>
      </w:r>
      <w:r w:rsidR="00357CCF">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12</w:t>
      </w: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1.4.1. Расчетные показатели в области образования………………………</w:t>
      </w:r>
      <w:r w:rsidR="00357CCF">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 xml:space="preserve">12 </w:t>
      </w:r>
      <w:r w:rsidRPr="00EE6A8D">
        <w:rPr>
          <w:rFonts w:ascii="Times New Roman" w:eastAsia="Calibri" w:hAnsi="Times New Roman"/>
          <w:sz w:val="26"/>
          <w:szCs w:val="26"/>
        </w:rPr>
        <w:t xml:space="preserve"> </w:t>
      </w: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1.4.2. Расчетные показатели в области здравоохранения……………………</w:t>
      </w:r>
      <w:r w:rsidR="00357CCF">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12</w:t>
      </w:r>
      <w:r w:rsidRPr="00EE6A8D">
        <w:rPr>
          <w:rFonts w:ascii="Times New Roman" w:eastAsia="Calibri" w:hAnsi="Times New Roman"/>
          <w:sz w:val="26"/>
          <w:szCs w:val="26"/>
        </w:rPr>
        <w:t xml:space="preserve"> </w:t>
      </w: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1.4.3. Расчетные показатели в области культуры………………………………</w:t>
      </w:r>
      <w:r w:rsidR="00357CCF">
        <w:rPr>
          <w:rFonts w:ascii="Times New Roman" w:eastAsia="Calibri" w:hAnsi="Times New Roman"/>
          <w:sz w:val="26"/>
          <w:szCs w:val="26"/>
        </w:rPr>
        <w:t>…</w:t>
      </w:r>
      <w:proofErr w:type="gramStart"/>
      <w:r w:rsidRPr="00EE6A8D">
        <w:rPr>
          <w:rFonts w:ascii="Times New Roman" w:eastAsia="Calibri" w:hAnsi="Times New Roman"/>
          <w:sz w:val="26"/>
          <w:szCs w:val="26"/>
        </w:rPr>
        <w:t>…….</w:t>
      </w:r>
      <w:proofErr w:type="gramEnd"/>
      <w:r w:rsidRPr="00EE6A8D">
        <w:rPr>
          <w:rFonts w:ascii="Times New Roman" w:eastAsia="Calibri" w:hAnsi="Times New Roman"/>
          <w:b/>
          <w:sz w:val="26"/>
          <w:szCs w:val="26"/>
        </w:rPr>
        <w:t>13</w:t>
      </w: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1.4.4. Расчетные показатели в области жилищного строительства…</w:t>
      </w:r>
      <w:proofErr w:type="gramStart"/>
      <w:r w:rsidRPr="00EE6A8D">
        <w:rPr>
          <w:rFonts w:ascii="Times New Roman" w:eastAsia="Calibri" w:hAnsi="Times New Roman"/>
          <w:sz w:val="26"/>
          <w:szCs w:val="26"/>
        </w:rPr>
        <w:t>…….</w:t>
      </w:r>
      <w:proofErr w:type="gramEnd"/>
      <w:r w:rsidRPr="00EE6A8D">
        <w:rPr>
          <w:rFonts w:ascii="Times New Roman" w:eastAsia="Calibri" w:hAnsi="Times New Roman"/>
          <w:sz w:val="26"/>
          <w:szCs w:val="26"/>
        </w:rPr>
        <w:t>……</w:t>
      </w:r>
      <w:r w:rsidR="00357CCF">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14</w:t>
      </w:r>
    </w:p>
    <w:p w:rsidR="00EE6A8D" w:rsidRPr="00EE6A8D" w:rsidRDefault="00EE6A8D" w:rsidP="00EE6A8D">
      <w:pPr>
        <w:widowControl w:val="0"/>
        <w:autoSpaceDE w:val="0"/>
        <w:autoSpaceDN w:val="0"/>
        <w:outlineLvl w:val="3"/>
        <w:rPr>
          <w:rFonts w:ascii="Times New Roman" w:eastAsia="Times New Roman" w:hAnsi="Times New Roman"/>
          <w:b/>
          <w:sz w:val="26"/>
          <w:szCs w:val="26"/>
          <w:lang w:eastAsia="ru-RU"/>
        </w:rPr>
      </w:pPr>
      <w:r w:rsidRPr="00EE6A8D">
        <w:rPr>
          <w:rFonts w:ascii="Times New Roman" w:eastAsia="Times New Roman" w:hAnsi="Times New Roman"/>
          <w:sz w:val="26"/>
          <w:szCs w:val="26"/>
          <w:lang w:eastAsia="ru-RU"/>
        </w:rPr>
        <w:t>1.4.5. Расчетные показатели муниципальных мест погребения……………</w:t>
      </w:r>
      <w:proofErr w:type="gramStart"/>
      <w:r w:rsidRPr="00EE6A8D">
        <w:rPr>
          <w:rFonts w:ascii="Times New Roman" w:eastAsia="Times New Roman" w:hAnsi="Times New Roman"/>
          <w:sz w:val="26"/>
          <w:szCs w:val="26"/>
          <w:lang w:eastAsia="ru-RU"/>
        </w:rPr>
        <w:t>……</w:t>
      </w:r>
      <w:r w:rsidR="00357CCF">
        <w:rPr>
          <w:rFonts w:ascii="Times New Roman" w:eastAsia="Times New Roman" w:hAnsi="Times New Roman"/>
          <w:sz w:val="26"/>
          <w:szCs w:val="26"/>
          <w:lang w:eastAsia="ru-RU"/>
        </w:rPr>
        <w:t>.</w:t>
      </w:r>
      <w:proofErr w:type="gramEnd"/>
      <w:r w:rsidR="00357CCF">
        <w:rPr>
          <w:rFonts w:ascii="Times New Roman" w:eastAsia="Times New Roman" w:hAnsi="Times New Roman"/>
          <w:sz w:val="26"/>
          <w:szCs w:val="26"/>
          <w:lang w:eastAsia="ru-RU"/>
        </w:rPr>
        <w:t>.</w:t>
      </w:r>
      <w:r w:rsidRPr="00EE6A8D">
        <w:rPr>
          <w:rFonts w:ascii="Times New Roman" w:eastAsia="Times New Roman" w:hAnsi="Times New Roman"/>
          <w:sz w:val="26"/>
          <w:szCs w:val="26"/>
          <w:lang w:eastAsia="ru-RU"/>
        </w:rPr>
        <w:t>…..</w:t>
      </w:r>
      <w:r w:rsidRPr="00EE6A8D">
        <w:rPr>
          <w:rFonts w:ascii="Times New Roman" w:eastAsia="Times New Roman" w:hAnsi="Times New Roman"/>
          <w:b/>
          <w:sz w:val="26"/>
          <w:szCs w:val="26"/>
          <w:lang w:eastAsia="ru-RU"/>
        </w:rPr>
        <w:t>14</w:t>
      </w:r>
    </w:p>
    <w:p w:rsidR="00EE6A8D" w:rsidRPr="00EE6A8D" w:rsidRDefault="00EE6A8D" w:rsidP="00EE6A8D">
      <w:pPr>
        <w:spacing w:line="259" w:lineRule="auto"/>
        <w:jc w:val="both"/>
        <w:rPr>
          <w:rFonts w:ascii="Times New Roman" w:eastAsia="Calibri" w:hAnsi="Times New Roman"/>
          <w:sz w:val="16"/>
          <w:szCs w:val="16"/>
        </w:rPr>
      </w:pP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2. Материалы по обоснованию расчётных показателей, содержащихся в основной части местных нормативов градостроительного проектирования Новогоряновского сельского поселения Тейковского муниципального района………………</w:t>
      </w:r>
      <w:r w:rsidR="00357CCF">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15</w:t>
      </w:r>
    </w:p>
    <w:p w:rsidR="00EE6A8D" w:rsidRPr="00EE6A8D" w:rsidRDefault="00EE6A8D" w:rsidP="00EE6A8D">
      <w:pPr>
        <w:spacing w:line="259" w:lineRule="auto"/>
        <w:jc w:val="both"/>
        <w:rPr>
          <w:rFonts w:ascii="Times New Roman" w:eastAsia="Calibri" w:hAnsi="Times New Roman"/>
          <w:sz w:val="16"/>
          <w:szCs w:val="16"/>
        </w:rPr>
      </w:pP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 xml:space="preserve">3. Правила и область применения расчётных показателей, содержащихся в основной части местных нормативов градостроительного проектирования Новогоряновского сельского поселения Тейковского муниципального </w:t>
      </w:r>
      <w:proofErr w:type="gramStart"/>
      <w:r w:rsidRPr="00EE6A8D">
        <w:rPr>
          <w:rFonts w:ascii="Times New Roman" w:eastAsia="Calibri" w:hAnsi="Times New Roman"/>
          <w:sz w:val="26"/>
          <w:szCs w:val="26"/>
        </w:rPr>
        <w:t>района.…</w:t>
      </w:r>
      <w:proofErr w:type="gramEnd"/>
      <w:r w:rsidRPr="00EE6A8D">
        <w:rPr>
          <w:rFonts w:ascii="Times New Roman" w:eastAsia="Calibri" w:hAnsi="Times New Roman"/>
          <w:sz w:val="26"/>
          <w:szCs w:val="26"/>
        </w:rPr>
        <w:t>………………………………………………………………………</w:t>
      </w:r>
      <w:r w:rsidR="00357CCF">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20</w:t>
      </w:r>
      <w:r w:rsidRPr="00EE6A8D">
        <w:rPr>
          <w:rFonts w:ascii="Times New Roman" w:eastAsia="Calibri" w:hAnsi="Times New Roman"/>
          <w:sz w:val="26"/>
          <w:szCs w:val="26"/>
        </w:rPr>
        <w:t xml:space="preserve">                                                                                            </w:t>
      </w: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3.</w:t>
      </w:r>
      <w:proofErr w:type="gramStart"/>
      <w:r w:rsidRPr="00EE6A8D">
        <w:rPr>
          <w:rFonts w:ascii="Times New Roman" w:eastAsia="Calibri" w:hAnsi="Times New Roman"/>
          <w:sz w:val="26"/>
          <w:szCs w:val="26"/>
        </w:rPr>
        <w:t>1.Область</w:t>
      </w:r>
      <w:proofErr w:type="gramEnd"/>
      <w:r w:rsidRPr="00EE6A8D">
        <w:rPr>
          <w:rFonts w:ascii="Times New Roman" w:eastAsia="Calibri" w:hAnsi="Times New Roman"/>
          <w:sz w:val="26"/>
          <w:szCs w:val="26"/>
        </w:rPr>
        <w:t xml:space="preserve"> применения расчетных показателей………………………………</w:t>
      </w:r>
      <w:r w:rsidR="00357CCF">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20</w:t>
      </w: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3.2. Состав участников градостроительных отношений………………</w:t>
      </w:r>
      <w:proofErr w:type="gramStart"/>
      <w:r w:rsidRPr="00EE6A8D">
        <w:rPr>
          <w:rFonts w:ascii="Times New Roman" w:eastAsia="Calibri" w:hAnsi="Times New Roman"/>
          <w:sz w:val="26"/>
          <w:szCs w:val="26"/>
        </w:rPr>
        <w:t>……</w:t>
      </w:r>
      <w:r w:rsidR="00357CCF">
        <w:rPr>
          <w:rFonts w:ascii="Times New Roman" w:eastAsia="Calibri" w:hAnsi="Times New Roman"/>
          <w:sz w:val="26"/>
          <w:szCs w:val="26"/>
        </w:rPr>
        <w:t>.</w:t>
      </w:r>
      <w:proofErr w:type="gramEnd"/>
      <w:r w:rsidR="00357CCF">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21</w:t>
      </w:r>
      <w:r w:rsidRPr="00EE6A8D">
        <w:rPr>
          <w:rFonts w:ascii="Times New Roman" w:eastAsia="Calibri" w:hAnsi="Times New Roman"/>
          <w:sz w:val="26"/>
          <w:szCs w:val="26"/>
        </w:rPr>
        <w:t xml:space="preserve">                                                          </w:t>
      </w: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3.3. Документы градостроительного проектирования………………………</w:t>
      </w:r>
      <w:r w:rsidR="00357CCF">
        <w:rPr>
          <w:rFonts w:ascii="Times New Roman" w:eastAsia="Calibri" w:hAnsi="Times New Roman"/>
          <w:sz w:val="26"/>
          <w:szCs w:val="26"/>
        </w:rPr>
        <w:t>...</w:t>
      </w:r>
      <w:r w:rsidRPr="00EE6A8D">
        <w:rPr>
          <w:rFonts w:ascii="Times New Roman" w:eastAsia="Calibri" w:hAnsi="Times New Roman"/>
          <w:sz w:val="26"/>
          <w:szCs w:val="26"/>
        </w:rPr>
        <w:t>…</w:t>
      </w:r>
      <w:proofErr w:type="gramStart"/>
      <w:r w:rsidRPr="00EE6A8D">
        <w:rPr>
          <w:rFonts w:ascii="Times New Roman" w:eastAsia="Calibri" w:hAnsi="Times New Roman"/>
          <w:sz w:val="26"/>
          <w:szCs w:val="26"/>
        </w:rPr>
        <w:t>…….</w:t>
      </w:r>
      <w:proofErr w:type="gramEnd"/>
      <w:r w:rsidRPr="00EE6A8D">
        <w:rPr>
          <w:rFonts w:ascii="Times New Roman" w:eastAsia="Calibri" w:hAnsi="Times New Roman"/>
          <w:b/>
          <w:sz w:val="26"/>
          <w:szCs w:val="26"/>
        </w:rPr>
        <w:t>21</w:t>
      </w:r>
      <w:r w:rsidRPr="00EE6A8D">
        <w:rPr>
          <w:rFonts w:ascii="Times New Roman" w:eastAsia="Calibri" w:hAnsi="Times New Roman"/>
          <w:sz w:val="26"/>
          <w:szCs w:val="26"/>
        </w:rPr>
        <w:t xml:space="preserve"> </w:t>
      </w:r>
    </w:p>
    <w:p w:rsidR="00EE6A8D" w:rsidRPr="00EE6A8D" w:rsidRDefault="00EE6A8D" w:rsidP="00EE6A8D">
      <w:pPr>
        <w:spacing w:line="259" w:lineRule="auto"/>
        <w:jc w:val="both"/>
        <w:rPr>
          <w:rFonts w:ascii="Times New Roman" w:eastAsia="Calibri" w:hAnsi="Times New Roman"/>
          <w:b/>
          <w:sz w:val="26"/>
          <w:szCs w:val="26"/>
        </w:rPr>
      </w:pPr>
      <w:r w:rsidRPr="00EE6A8D">
        <w:rPr>
          <w:rFonts w:ascii="Times New Roman" w:eastAsia="Calibri" w:hAnsi="Times New Roman"/>
          <w:sz w:val="26"/>
          <w:szCs w:val="26"/>
        </w:rPr>
        <w:t xml:space="preserve">4. </w:t>
      </w:r>
      <w:r w:rsidRPr="00EE6A8D">
        <w:rPr>
          <w:rFonts w:ascii="Times New Roman" w:eastAsia="Calibri" w:hAnsi="Times New Roman"/>
          <w:bCs/>
          <w:sz w:val="26"/>
          <w:szCs w:val="26"/>
        </w:rPr>
        <w:t>Перечень нормативных правовых актов и иных документов, используемых в нормативах градостроительного проектирования………………………</w:t>
      </w:r>
      <w:proofErr w:type="gramStart"/>
      <w:r w:rsidRPr="00EE6A8D">
        <w:rPr>
          <w:rFonts w:ascii="Times New Roman" w:eastAsia="Calibri" w:hAnsi="Times New Roman"/>
          <w:bCs/>
          <w:sz w:val="26"/>
          <w:szCs w:val="26"/>
        </w:rPr>
        <w:t>……</w:t>
      </w:r>
      <w:r w:rsidR="00357CCF">
        <w:rPr>
          <w:rFonts w:ascii="Times New Roman" w:eastAsia="Calibri" w:hAnsi="Times New Roman"/>
          <w:bCs/>
          <w:sz w:val="26"/>
          <w:szCs w:val="26"/>
        </w:rPr>
        <w:t>.</w:t>
      </w:r>
      <w:proofErr w:type="gramEnd"/>
      <w:r w:rsidR="00357CCF">
        <w:rPr>
          <w:rFonts w:ascii="Times New Roman" w:eastAsia="Calibri" w:hAnsi="Times New Roman"/>
          <w:bCs/>
          <w:sz w:val="26"/>
          <w:szCs w:val="26"/>
        </w:rPr>
        <w:t>.</w:t>
      </w:r>
      <w:r w:rsidRPr="00EE6A8D">
        <w:rPr>
          <w:rFonts w:ascii="Times New Roman" w:eastAsia="Calibri" w:hAnsi="Times New Roman"/>
          <w:bCs/>
          <w:sz w:val="26"/>
          <w:szCs w:val="26"/>
        </w:rPr>
        <w:t>………</w:t>
      </w:r>
      <w:r w:rsidRPr="00EE6A8D">
        <w:rPr>
          <w:rFonts w:ascii="Times New Roman" w:eastAsia="Calibri" w:hAnsi="Times New Roman"/>
          <w:b/>
          <w:bCs/>
          <w:sz w:val="26"/>
          <w:szCs w:val="26"/>
        </w:rPr>
        <w:t>22</w:t>
      </w:r>
    </w:p>
    <w:p w:rsidR="00EE6A8D" w:rsidRPr="00EE6A8D" w:rsidRDefault="00EE6A8D" w:rsidP="00EE6A8D">
      <w:pPr>
        <w:spacing w:line="259" w:lineRule="auto"/>
        <w:rPr>
          <w:rFonts w:ascii="Times New Roman" w:eastAsia="Calibri" w:hAnsi="Times New Roman"/>
          <w:sz w:val="26"/>
          <w:szCs w:val="26"/>
        </w:rPr>
      </w:pPr>
    </w:p>
    <w:p w:rsidR="00EE6A8D" w:rsidRPr="00EE6A8D" w:rsidRDefault="00EE6A8D" w:rsidP="00EE6A8D">
      <w:pPr>
        <w:spacing w:after="160" w:line="259" w:lineRule="auto"/>
        <w:rPr>
          <w:rFonts w:ascii="Times New Roman" w:eastAsia="Calibri" w:hAnsi="Times New Roman"/>
          <w:b/>
          <w:sz w:val="26"/>
          <w:szCs w:val="26"/>
        </w:rPr>
      </w:pPr>
      <w:r w:rsidRPr="00EE6A8D">
        <w:rPr>
          <w:rFonts w:ascii="Times New Roman" w:eastAsia="Calibri" w:hAnsi="Times New Roman"/>
          <w:b/>
          <w:sz w:val="26"/>
          <w:szCs w:val="26"/>
        </w:rPr>
        <w:lastRenderedPageBreak/>
        <w:t xml:space="preserve">ВВЕДЕНИЕ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Местные нормативы градостроительного проектирования Новогоряновского сельского поселения Тейковского муниципального района (далее также МНГП) разработаны администрацией Тейковского муниципального района в соответствии с требованиями федерального законодательства (ст. 29.1-29.4 Градостроительного кодекса Российской Федерации), Региональных нормативов градостроительного проектирования Ивановской области, нормативно-правовых актов Тейковского муниципального района Ивановской области.</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Цель работы: определение совокупности расчетных показателей минимально допустимого уровня обеспеченности населения Новогоряновского сельского поселения Тейковского муниципального района объектами местного значения и расчетных показателей максимально допустимого уровня территориальной доступности таких объектов для населения по соответствующим полномочиям.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Целью разработки местных нормативов градостроительного проектирования является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МНГП Новогоряновского сельского поселения Тейковского муниципального района разработаны в целях: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1) организации управления градостроительной деятельностью на территории Новогоряновского сельского поселения Тейковского муниципального района, установления требований к объектам территориального планирования, градостроительного зонирования, планировки территории, архитектурно-строительного проектирования;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2) обоснованного определения параметров развития территорий поселения 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3) сохранения и улучшения условий жизнедеятельности населения при реализации решений, содержащихся в документах территориального планирования, градостроительного зонирования, планировки территории, архитектурно-строительного проектирования.</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Задачами применения местных нормативов является создание условий для: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1) преобразования пространственной организации Новогоряновского сельского поселения Тейковского муниципального района, обеспечивающего современные стандарты организации территорий жилого, производственного, рекреационного назначения;</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2) планирования территорий Новогоряновского сельского поселения Тейковского муниципального района под размещение объектов, обеспечивающих благоприятные условия жизнедеятельности человека (в том числе объектов </w:t>
      </w:r>
      <w:r w:rsidRPr="00EE6A8D">
        <w:rPr>
          <w:rFonts w:ascii="Times New Roman" w:eastAsia="Calibri" w:hAnsi="Times New Roman"/>
          <w:sz w:val="26"/>
          <w:szCs w:val="26"/>
        </w:rPr>
        <w:lastRenderedPageBreak/>
        <w:t>социального и коммунально-бытового назначения, инженерной и транспортной инфраструктур, благоустройства территории);</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В соответствии с положениями Градостроительного кодекса РФ в состав местных нормативов градостроительного проектирования Новогоряновского сельского поселения входит:</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основная часть, содержащая расчетные показатели;</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материалы по обоснованию расчетных показателей, приведенных в основной части МНГП;</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правила и область применения расчетных показателей, приведенных в основной части МНГП.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Основная часть МНГП содержит совокупность расчетных показателей минимально допустимого уровня обеспеченности объектами местного значения населения Новогоряновского сельского поселения Тейковского муниципального района и расчетных показателей максимально допустимого уровня территориальной доступности таких объектов для населения Новогоряновского сельского поселения Тейковского муниципального района, относящимся к областям: инженерного обеспечения (электро-, тепло-, газо-, водоснабжения и водоотведения), в области транспорта (автомобильные дороги местного значения) в области физической культуры и спорта, в иных областей, связанных с решением вопросов местного значения Новогоряновского сельского поселения Тейковского муниципального района.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Нормативы разработаны на основании статистических и демографических данных с учетом административно-территориального устройства поселения и муниципального района в целом, социально-демографического состава и плотности населения поселения, природно-климатических особенностей, стратегий, программ и планов социально-экономического развития региона, Тейковского муниципального района, Новогоряновского сельского поселения, предложений органов местного самоуправления, по результатам анализа официальных источников информации администрации Новогоряновского сельского поселения Тейковского муниципального района, Территориального органа Федеральной службы государственной статистики по Ивановской области, действующих документов градостроительного проектирования и территориального планирования, а также документов комплексного социально-экономического развития района и поселения. Нормативы направлены на обеспечение градостроительными средствами безопасности и устойчивости развития района и Новогоряновского сельского поселения, охрану здоровья населения,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воздействий природного и техногенного характера, а также создание условий для реализации определенных законодательством Российской Федерации социальных гарантий граждан, включая маломобильные группы населения, в части обеспечения объектами социального и </w:t>
      </w:r>
      <w:r w:rsidRPr="00EE6A8D">
        <w:rPr>
          <w:rFonts w:ascii="Times New Roman" w:eastAsia="Calibri" w:hAnsi="Times New Roman"/>
          <w:sz w:val="26"/>
          <w:szCs w:val="26"/>
        </w:rPr>
        <w:lastRenderedPageBreak/>
        <w:t xml:space="preserve">культурно-бытового обслуживания, транспортной инфраструктуры и благоустройства. </w:t>
      </w: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t>1. ОСНОВНАЯ ЧАСТЬ МЕСТНЫХ НОРМАТИВОВ ГРАДОСТРОИТЕЛЬНОГО ПРОЕКТИРОВАНИЯ НОВОГОРЯНОВСКОГО СЕЛЬСКОГО ПОСЕЛЕНИЯ ТЕЙКОВСКОГО МУНИЦИПАЛЬНОГО РАЙОНА</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Расчетные показатели минимально допустимого уровня обеспеченности объектами местного значения и максимально допустимого уровня территориальной доступности таких объектов для населения Новогоряновского сельского поселения Тейковского муниципального района установлены исходя из текущей обеспеченности сельского поселения объектами местного значения, фактической потребности населения в тех или иных услугах и объектах, с учетом динамики социально-экономического развития, приоритетов градостроительного развития Новогоряновского сельского поселения, демографической ситуации и уровня жизни населения.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Перечень показателей установлен согласно положений Градостроительного Кодекса РФ.</w:t>
      </w:r>
    </w:p>
    <w:p w:rsidR="00EE6A8D" w:rsidRPr="00EE6A8D" w:rsidRDefault="00EE6A8D" w:rsidP="00EE6A8D">
      <w:pPr>
        <w:spacing w:after="160"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t xml:space="preserve">1.1 Расчётные показатели минимально допустимого уровня обеспеченности объектами местного значения сельского поселения в области инженерного обеспечения (электро-, тепло-, газо- и водоснабжение населения, водоотведение) и показатели максимально допустимого уровня территориальной доступности таких объектов для населения Новогоряновского сельского поселения Тейковского муниципального района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Расчетные показатели минимально допустимого уровня обеспеченности объектами местного значения в области инженерного обеспечения и показатели максимально допустимого уровня территориальной доступности таких объектов, разработаны в соответствии с проанализированными исходными данными и представлены в таблицах 1.1.1. </w:t>
      </w:r>
    </w:p>
    <w:p w:rsidR="00EE6A8D" w:rsidRPr="00EE6A8D" w:rsidRDefault="00EE6A8D" w:rsidP="00EE6A8D">
      <w:pPr>
        <w:spacing w:after="160"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t>Таблица 1.1.1. Расчетные показатели объектов, относящихся к области электроснабжения</w:t>
      </w:r>
    </w:p>
    <w:tbl>
      <w:tblPr>
        <w:tblStyle w:val="81"/>
        <w:tblW w:w="0" w:type="auto"/>
        <w:tblLook w:val="04A0" w:firstRow="1" w:lastRow="0" w:firstColumn="1" w:lastColumn="0" w:noHBand="0" w:noVBand="1"/>
      </w:tblPr>
      <w:tblGrid>
        <w:gridCol w:w="704"/>
        <w:gridCol w:w="3968"/>
        <w:gridCol w:w="2336"/>
        <w:gridCol w:w="2337"/>
      </w:tblGrid>
      <w:tr w:rsidR="00EE6A8D" w:rsidRPr="00EE6A8D" w:rsidTr="000721C3">
        <w:tc>
          <w:tcPr>
            <w:tcW w:w="704" w:type="dxa"/>
            <w:vMerge w:val="restart"/>
          </w:tcPr>
          <w:p w:rsidR="00EE6A8D" w:rsidRPr="00357CCF" w:rsidRDefault="00EE6A8D" w:rsidP="00EE6A8D">
            <w:pPr>
              <w:jc w:val="center"/>
              <w:rPr>
                <w:rFonts w:ascii="Times New Roman" w:hAnsi="Times New Roman"/>
                <w:b/>
              </w:rPr>
            </w:pPr>
            <w:r w:rsidRPr="00357CCF">
              <w:rPr>
                <w:rFonts w:ascii="Times New Roman" w:hAnsi="Times New Roman"/>
                <w:b/>
              </w:rPr>
              <w:t>№</w:t>
            </w:r>
          </w:p>
        </w:tc>
        <w:tc>
          <w:tcPr>
            <w:tcW w:w="3968" w:type="dxa"/>
            <w:vMerge w:val="restart"/>
          </w:tcPr>
          <w:p w:rsidR="00EE6A8D" w:rsidRPr="00357CCF" w:rsidRDefault="00EE6A8D" w:rsidP="00EE6A8D">
            <w:pPr>
              <w:jc w:val="center"/>
              <w:rPr>
                <w:rFonts w:ascii="Times New Roman" w:hAnsi="Times New Roman"/>
                <w:b/>
              </w:rPr>
            </w:pPr>
            <w:r w:rsidRPr="00357CCF">
              <w:rPr>
                <w:rFonts w:ascii="Times New Roman" w:hAnsi="Times New Roman"/>
                <w:b/>
              </w:rPr>
              <w:t>Наименование объекта (Наименование ресурса)</w:t>
            </w:r>
          </w:p>
        </w:tc>
        <w:tc>
          <w:tcPr>
            <w:tcW w:w="4673" w:type="dxa"/>
            <w:gridSpan w:val="2"/>
          </w:tcPr>
          <w:p w:rsidR="00EE6A8D" w:rsidRPr="00357CCF" w:rsidRDefault="00EE6A8D" w:rsidP="00EE6A8D">
            <w:pPr>
              <w:jc w:val="center"/>
              <w:rPr>
                <w:rFonts w:ascii="Times New Roman" w:hAnsi="Times New Roman"/>
                <w:b/>
              </w:rPr>
            </w:pPr>
            <w:r w:rsidRPr="00357CCF">
              <w:rPr>
                <w:rFonts w:ascii="Times New Roman" w:hAnsi="Times New Roman"/>
                <w:b/>
              </w:rPr>
              <w:t>Показатель минимально допустимого уровня обеспеченности</w:t>
            </w:r>
          </w:p>
        </w:tc>
      </w:tr>
      <w:tr w:rsidR="00EE6A8D" w:rsidRPr="00EE6A8D" w:rsidTr="000721C3">
        <w:tc>
          <w:tcPr>
            <w:tcW w:w="704" w:type="dxa"/>
            <w:vMerge/>
          </w:tcPr>
          <w:p w:rsidR="00EE6A8D" w:rsidRPr="00357CCF" w:rsidRDefault="00EE6A8D" w:rsidP="00EE6A8D">
            <w:pPr>
              <w:jc w:val="center"/>
              <w:rPr>
                <w:rFonts w:ascii="Times New Roman" w:hAnsi="Times New Roman"/>
                <w:b/>
              </w:rPr>
            </w:pPr>
          </w:p>
        </w:tc>
        <w:tc>
          <w:tcPr>
            <w:tcW w:w="3968" w:type="dxa"/>
            <w:vMerge/>
          </w:tcPr>
          <w:p w:rsidR="00EE6A8D" w:rsidRPr="00357CCF" w:rsidRDefault="00EE6A8D" w:rsidP="00EE6A8D">
            <w:pPr>
              <w:jc w:val="center"/>
              <w:rPr>
                <w:rFonts w:ascii="Times New Roman" w:hAnsi="Times New Roman"/>
                <w:b/>
              </w:rPr>
            </w:pPr>
          </w:p>
        </w:tc>
        <w:tc>
          <w:tcPr>
            <w:tcW w:w="2336" w:type="dxa"/>
          </w:tcPr>
          <w:p w:rsidR="00EE6A8D" w:rsidRPr="00357CCF" w:rsidRDefault="00EE6A8D" w:rsidP="00EE6A8D">
            <w:pPr>
              <w:jc w:val="center"/>
              <w:rPr>
                <w:rFonts w:ascii="Times New Roman" w:hAnsi="Times New Roman"/>
                <w:b/>
              </w:rPr>
            </w:pPr>
            <w:r w:rsidRPr="00357CCF">
              <w:rPr>
                <w:rFonts w:ascii="Times New Roman" w:hAnsi="Times New Roman"/>
                <w:b/>
              </w:rPr>
              <w:t>Единица измерения</w:t>
            </w:r>
          </w:p>
        </w:tc>
        <w:tc>
          <w:tcPr>
            <w:tcW w:w="2337" w:type="dxa"/>
          </w:tcPr>
          <w:p w:rsidR="00EE6A8D" w:rsidRPr="00357CCF" w:rsidRDefault="00EE6A8D" w:rsidP="00EE6A8D">
            <w:pPr>
              <w:jc w:val="center"/>
              <w:rPr>
                <w:rFonts w:ascii="Times New Roman" w:hAnsi="Times New Roman"/>
                <w:b/>
              </w:rPr>
            </w:pPr>
            <w:r w:rsidRPr="00357CCF">
              <w:rPr>
                <w:rFonts w:ascii="Times New Roman" w:hAnsi="Times New Roman"/>
                <w:b/>
              </w:rPr>
              <w:t>Величина</w:t>
            </w:r>
          </w:p>
        </w:tc>
      </w:tr>
      <w:tr w:rsidR="00EE6A8D" w:rsidRPr="00EE6A8D" w:rsidTr="000721C3">
        <w:tc>
          <w:tcPr>
            <w:tcW w:w="704" w:type="dxa"/>
          </w:tcPr>
          <w:p w:rsidR="00EE6A8D" w:rsidRPr="00357CCF" w:rsidRDefault="00EE6A8D" w:rsidP="00EE6A8D">
            <w:pPr>
              <w:jc w:val="both"/>
              <w:rPr>
                <w:rFonts w:ascii="Times New Roman" w:hAnsi="Times New Roman"/>
              </w:rPr>
            </w:pPr>
            <w:r w:rsidRPr="00357CCF">
              <w:rPr>
                <w:rFonts w:ascii="Times New Roman" w:hAnsi="Times New Roman"/>
              </w:rPr>
              <w:t>1.</w:t>
            </w:r>
          </w:p>
        </w:tc>
        <w:tc>
          <w:tcPr>
            <w:tcW w:w="3968" w:type="dxa"/>
          </w:tcPr>
          <w:p w:rsidR="00EE6A8D" w:rsidRPr="00357CCF" w:rsidRDefault="00EE6A8D" w:rsidP="00EE6A8D">
            <w:pPr>
              <w:jc w:val="both"/>
              <w:rPr>
                <w:rFonts w:ascii="Times New Roman" w:hAnsi="Times New Roman"/>
              </w:rPr>
            </w:pPr>
            <w:r w:rsidRPr="00357CCF">
              <w:rPr>
                <w:rFonts w:ascii="Times New Roman" w:hAnsi="Times New Roman"/>
              </w:rPr>
              <w:t>Электроэнергия, электропотребление</w:t>
            </w:r>
          </w:p>
        </w:tc>
        <w:tc>
          <w:tcPr>
            <w:tcW w:w="2336" w:type="dxa"/>
          </w:tcPr>
          <w:p w:rsidR="00EE6A8D" w:rsidRPr="00357CCF" w:rsidRDefault="00EE6A8D" w:rsidP="00EE6A8D">
            <w:pPr>
              <w:jc w:val="center"/>
              <w:rPr>
                <w:rFonts w:ascii="Times New Roman" w:hAnsi="Times New Roman"/>
              </w:rPr>
            </w:pPr>
            <w:r w:rsidRPr="00357CCF">
              <w:rPr>
                <w:rFonts w:ascii="Times New Roman" w:hAnsi="Times New Roman"/>
              </w:rPr>
              <w:t>кВт ч/ год</w:t>
            </w:r>
          </w:p>
          <w:p w:rsidR="00EE6A8D" w:rsidRPr="00357CCF" w:rsidRDefault="00EE6A8D" w:rsidP="00EE6A8D">
            <w:pPr>
              <w:jc w:val="center"/>
              <w:rPr>
                <w:rFonts w:ascii="Times New Roman" w:hAnsi="Times New Roman"/>
              </w:rPr>
            </w:pPr>
            <w:r w:rsidRPr="00357CCF">
              <w:rPr>
                <w:rFonts w:ascii="Times New Roman" w:hAnsi="Times New Roman"/>
              </w:rPr>
              <w:t>на 1 чел.</w:t>
            </w:r>
          </w:p>
        </w:tc>
        <w:tc>
          <w:tcPr>
            <w:tcW w:w="2337" w:type="dxa"/>
          </w:tcPr>
          <w:p w:rsidR="00EE6A8D" w:rsidRPr="00357CCF" w:rsidRDefault="00EE6A8D" w:rsidP="00EE6A8D">
            <w:pPr>
              <w:jc w:val="center"/>
              <w:rPr>
                <w:rFonts w:ascii="Times New Roman" w:hAnsi="Times New Roman"/>
              </w:rPr>
            </w:pPr>
            <w:r w:rsidRPr="00357CCF">
              <w:rPr>
                <w:rFonts w:ascii="Times New Roman" w:hAnsi="Times New Roman"/>
              </w:rPr>
              <w:t>950</w:t>
            </w:r>
          </w:p>
        </w:tc>
      </w:tr>
      <w:tr w:rsidR="00EE6A8D" w:rsidRPr="00EE6A8D" w:rsidTr="000721C3">
        <w:tc>
          <w:tcPr>
            <w:tcW w:w="704" w:type="dxa"/>
          </w:tcPr>
          <w:p w:rsidR="00EE6A8D" w:rsidRPr="00357CCF" w:rsidRDefault="00EE6A8D" w:rsidP="00EE6A8D">
            <w:pPr>
              <w:jc w:val="both"/>
              <w:rPr>
                <w:rFonts w:ascii="Times New Roman" w:hAnsi="Times New Roman"/>
              </w:rPr>
            </w:pPr>
            <w:r w:rsidRPr="00357CCF">
              <w:rPr>
                <w:rFonts w:ascii="Times New Roman" w:hAnsi="Times New Roman"/>
              </w:rPr>
              <w:t>2.</w:t>
            </w:r>
          </w:p>
        </w:tc>
        <w:tc>
          <w:tcPr>
            <w:tcW w:w="3968" w:type="dxa"/>
          </w:tcPr>
          <w:p w:rsidR="00EE6A8D" w:rsidRPr="00357CCF" w:rsidRDefault="00EE6A8D" w:rsidP="00EE6A8D">
            <w:pPr>
              <w:jc w:val="both"/>
              <w:rPr>
                <w:rFonts w:ascii="Times New Roman" w:hAnsi="Times New Roman"/>
              </w:rPr>
            </w:pPr>
            <w:r w:rsidRPr="00357CCF">
              <w:rPr>
                <w:rFonts w:ascii="Times New Roman" w:hAnsi="Times New Roman"/>
              </w:rPr>
              <w:t>Использование максимума электрической нагрузки</w:t>
            </w:r>
          </w:p>
        </w:tc>
        <w:tc>
          <w:tcPr>
            <w:tcW w:w="2336" w:type="dxa"/>
          </w:tcPr>
          <w:p w:rsidR="00EE6A8D" w:rsidRPr="00357CCF" w:rsidRDefault="00EE6A8D" w:rsidP="00EE6A8D">
            <w:pPr>
              <w:jc w:val="center"/>
              <w:rPr>
                <w:rFonts w:ascii="Times New Roman" w:hAnsi="Times New Roman"/>
              </w:rPr>
            </w:pPr>
            <w:r w:rsidRPr="00357CCF">
              <w:rPr>
                <w:rFonts w:ascii="Times New Roman" w:hAnsi="Times New Roman"/>
              </w:rPr>
              <w:t>ч/год</w:t>
            </w:r>
          </w:p>
        </w:tc>
        <w:tc>
          <w:tcPr>
            <w:tcW w:w="2337" w:type="dxa"/>
          </w:tcPr>
          <w:p w:rsidR="00EE6A8D" w:rsidRPr="00357CCF" w:rsidRDefault="00EE6A8D" w:rsidP="00EE6A8D">
            <w:pPr>
              <w:jc w:val="center"/>
              <w:rPr>
                <w:rFonts w:ascii="Times New Roman" w:hAnsi="Times New Roman"/>
              </w:rPr>
            </w:pPr>
            <w:r w:rsidRPr="00357CCF">
              <w:rPr>
                <w:rFonts w:ascii="Times New Roman" w:hAnsi="Times New Roman"/>
              </w:rPr>
              <w:t>4100</w:t>
            </w:r>
          </w:p>
        </w:tc>
      </w:tr>
    </w:tbl>
    <w:p w:rsidR="00EE6A8D" w:rsidRPr="00EE6A8D" w:rsidRDefault="00EE6A8D" w:rsidP="00EE6A8D">
      <w:pPr>
        <w:spacing w:after="160" w:line="259" w:lineRule="auto"/>
        <w:ind w:firstLine="708"/>
        <w:jc w:val="both"/>
        <w:rPr>
          <w:rFonts w:ascii="Times New Roman" w:eastAsia="Calibri" w:hAnsi="Times New Roman"/>
          <w:sz w:val="26"/>
          <w:szCs w:val="26"/>
        </w:rPr>
      </w:pP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lastRenderedPageBreak/>
        <w:t xml:space="preserve">2. Нормы электропотребления и использования максимума электрической нагрузки следует использовать в целях градостроительного проектирования в качестве укрупнённых показателей электропотребления.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3. Расчёт электрических нагрузок для разных типов застройки следует производить в соответствии с нормами РД 34.20.185-94.</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4. В целях защиты населения от воздействия электрического поля ВЛ устанавливаются санитарно-защитные зоны. Санитарно-защитной зоной ВЛ является территория вдоль трассы ВЛ, в которой напряженность электрического поля превышает 1 </w:t>
      </w:r>
      <w:proofErr w:type="spellStart"/>
      <w:r w:rsidRPr="00EE6A8D">
        <w:rPr>
          <w:rFonts w:ascii="Times New Roman" w:eastAsia="Calibri" w:hAnsi="Times New Roman"/>
          <w:sz w:val="26"/>
          <w:szCs w:val="26"/>
        </w:rPr>
        <w:t>кВ</w:t>
      </w:r>
      <w:proofErr w:type="spellEnd"/>
      <w:r w:rsidRPr="00EE6A8D">
        <w:rPr>
          <w:rFonts w:ascii="Times New Roman" w:eastAsia="Calibri" w:hAnsi="Times New Roman"/>
          <w:sz w:val="26"/>
          <w:szCs w:val="26"/>
        </w:rPr>
        <w:t xml:space="preserve">/м. </w:t>
      </w:r>
    </w:p>
    <w:p w:rsidR="00EE6A8D" w:rsidRPr="00EE6A8D" w:rsidRDefault="00EE6A8D" w:rsidP="00EE6A8D">
      <w:pPr>
        <w:spacing w:after="160"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t>Таблица 1.1.2. Охранные зоны ВЛ</w:t>
      </w:r>
    </w:p>
    <w:tbl>
      <w:tblPr>
        <w:tblStyle w:val="81"/>
        <w:tblW w:w="0" w:type="auto"/>
        <w:tblLook w:val="04A0" w:firstRow="1" w:lastRow="0" w:firstColumn="1" w:lastColumn="0" w:noHBand="0" w:noVBand="1"/>
      </w:tblPr>
      <w:tblGrid>
        <w:gridCol w:w="846"/>
        <w:gridCol w:w="3826"/>
        <w:gridCol w:w="2336"/>
        <w:gridCol w:w="2337"/>
      </w:tblGrid>
      <w:tr w:rsidR="00EE6A8D" w:rsidRPr="00EE6A8D" w:rsidTr="000721C3">
        <w:tc>
          <w:tcPr>
            <w:tcW w:w="846" w:type="dxa"/>
            <w:vMerge w:val="restart"/>
          </w:tcPr>
          <w:p w:rsidR="00EE6A8D" w:rsidRPr="00357CCF" w:rsidRDefault="00EE6A8D" w:rsidP="00EE6A8D">
            <w:pPr>
              <w:jc w:val="center"/>
              <w:rPr>
                <w:rFonts w:ascii="Times New Roman" w:hAnsi="Times New Roman"/>
                <w:b/>
              </w:rPr>
            </w:pPr>
            <w:r w:rsidRPr="00357CCF">
              <w:rPr>
                <w:rFonts w:ascii="Times New Roman" w:hAnsi="Times New Roman"/>
                <w:b/>
              </w:rPr>
              <w:t>№</w:t>
            </w:r>
          </w:p>
        </w:tc>
        <w:tc>
          <w:tcPr>
            <w:tcW w:w="3826" w:type="dxa"/>
            <w:vMerge w:val="restart"/>
          </w:tcPr>
          <w:p w:rsidR="00EE6A8D" w:rsidRPr="00357CCF" w:rsidRDefault="00EE6A8D" w:rsidP="00EE6A8D">
            <w:pPr>
              <w:jc w:val="center"/>
              <w:rPr>
                <w:rFonts w:ascii="Times New Roman" w:hAnsi="Times New Roman"/>
                <w:b/>
              </w:rPr>
            </w:pPr>
            <w:r w:rsidRPr="00357CCF">
              <w:rPr>
                <w:rFonts w:ascii="Times New Roman" w:hAnsi="Times New Roman"/>
                <w:b/>
              </w:rPr>
              <w:t>Показатель максимально допустимого уровня территориальной доступности</w:t>
            </w:r>
          </w:p>
          <w:p w:rsidR="00EE6A8D" w:rsidRPr="00357CCF" w:rsidRDefault="00EE6A8D" w:rsidP="00EE6A8D">
            <w:pPr>
              <w:jc w:val="center"/>
              <w:rPr>
                <w:rFonts w:ascii="Times New Roman" w:hAnsi="Times New Roman"/>
                <w:b/>
              </w:rPr>
            </w:pPr>
          </w:p>
        </w:tc>
        <w:tc>
          <w:tcPr>
            <w:tcW w:w="4673" w:type="dxa"/>
            <w:gridSpan w:val="2"/>
          </w:tcPr>
          <w:p w:rsidR="00EE6A8D" w:rsidRPr="00357CCF" w:rsidRDefault="00EE6A8D" w:rsidP="00EE6A8D">
            <w:pPr>
              <w:jc w:val="center"/>
              <w:rPr>
                <w:rFonts w:ascii="Times New Roman" w:hAnsi="Times New Roman"/>
                <w:b/>
              </w:rPr>
            </w:pPr>
            <w:r w:rsidRPr="00357CCF">
              <w:rPr>
                <w:rFonts w:ascii="Times New Roman" w:hAnsi="Times New Roman"/>
                <w:b/>
              </w:rPr>
              <w:t>Показатель максимально допустимого уровня территориальной доступности</w:t>
            </w:r>
          </w:p>
        </w:tc>
      </w:tr>
      <w:tr w:rsidR="00EE6A8D" w:rsidRPr="00EE6A8D" w:rsidTr="000721C3">
        <w:tc>
          <w:tcPr>
            <w:tcW w:w="846" w:type="dxa"/>
            <w:vMerge/>
          </w:tcPr>
          <w:p w:rsidR="00EE6A8D" w:rsidRPr="00357CCF" w:rsidRDefault="00EE6A8D" w:rsidP="00EE6A8D">
            <w:pPr>
              <w:jc w:val="center"/>
              <w:rPr>
                <w:rFonts w:ascii="Times New Roman" w:hAnsi="Times New Roman"/>
                <w:b/>
              </w:rPr>
            </w:pPr>
          </w:p>
        </w:tc>
        <w:tc>
          <w:tcPr>
            <w:tcW w:w="3826" w:type="dxa"/>
            <w:vMerge/>
          </w:tcPr>
          <w:p w:rsidR="00EE6A8D" w:rsidRPr="00357CCF" w:rsidRDefault="00EE6A8D" w:rsidP="00EE6A8D">
            <w:pPr>
              <w:jc w:val="center"/>
              <w:rPr>
                <w:rFonts w:ascii="Times New Roman" w:hAnsi="Times New Roman"/>
                <w:b/>
              </w:rPr>
            </w:pPr>
          </w:p>
        </w:tc>
        <w:tc>
          <w:tcPr>
            <w:tcW w:w="2336" w:type="dxa"/>
          </w:tcPr>
          <w:p w:rsidR="00EE6A8D" w:rsidRPr="00357CCF" w:rsidRDefault="00EE6A8D" w:rsidP="00EE6A8D">
            <w:pPr>
              <w:jc w:val="center"/>
              <w:rPr>
                <w:rFonts w:ascii="Times New Roman" w:hAnsi="Times New Roman"/>
                <w:b/>
              </w:rPr>
            </w:pPr>
            <w:r w:rsidRPr="00357CCF">
              <w:rPr>
                <w:rFonts w:ascii="Times New Roman" w:hAnsi="Times New Roman"/>
                <w:b/>
              </w:rPr>
              <w:t>Единица измерения</w:t>
            </w:r>
          </w:p>
        </w:tc>
        <w:tc>
          <w:tcPr>
            <w:tcW w:w="2337" w:type="dxa"/>
          </w:tcPr>
          <w:p w:rsidR="00EE6A8D" w:rsidRPr="00357CCF" w:rsidRDefault="00EE6A8D" w:rsidP="00EE6A8D">
            <w:pPr>
              <w:jc w:val="center"/>
              <w:rPr>
                <w:rFonts w:ascii="Times New Roman" w:hAnsi="Times New Roman"/>
                <w:b/>
              </w:rPr>
            </w:pPr>
            <w:r w:rsidRPr="00357CCF">
              <w:rPr>
                <w:rFonts w:ascii="Times New Roman" w:hAnsi="Times New Roman"/>
                <w:b/>
              </w:rPr>
              <w:t>Величина</w:t>
            </w:r>
          </w:p>
        </w:tc>
      </w:tr>
      <w:tr w:rsidR="00EE6A8D" w:rsidRPr="00EE6A8D" w:rsidTr="000721C3">
        <w:tc>
          <w:tcPr>
            <w:tcW w:w="846" w:type="dxa"/>
          </w:tcPr>
          <w:p w:rsidR="00EE6A8D" w:rsidRPr="00357CCF" w:rsidRDefault="00EE6A8D" w:rsidP="00EE6A8D">
            <w:pPr>
              <w:jc w:val="center"/>
              <w:rPr>
                <w:rFonts w:ascii="Times New Roman" w:hAnsi="Times New Roman"/>
                <w:b/>
              </w:rPr>
            </w:pPr>
            <w:r w:rsidRPr="00357CCF">
              <w:rPr>
                <w:rFonts w:ascii="Times New Roman" w:hAnsi="Times New Roman"/>
                <w:b/>
              </w:rPr>
              <w:t>1.</w:t>
            </w:r>
          </w:p>
        </w:tc>
        <w:tc>
          <w:tcPr>
            <w:tcW w:w="3826" w:type="dxa"/>
          </w:tcPr>
          <w:p w:rsidR="00EE6A8D" w:rsidRPr="00357CCF" w:rsidRDefault="00EE6A8D" w:rsidP="00EE6A8D">
            <w:pPr>
              <w:jc w:val="center"/>
              <w:rPr>
                <w:rFonts w:ascii="Times New Roman" w:hAnsi="Times New Roman"/>
              </w:rPr>
            </w:pPr>
            <w:r w:rsidRPr="00357CCF">
              <w:rPr>
                <w:rFonts w:ascii="Times New Roman" w:hAnsi="Times New Roman"/>
              </w:rPr>
              <w:t>ВЛ до 1кВ</w:t>
            </w:r>
          </w:p>
        </w:tc>
        <w:tc>
          <w:tcPr>
            <w:tcW w:w="2336" w:type="dxa"/>
          </w:tcPr>
          <w:p w:rsidR="00EE6A8D" w:rsidRPr="00357CCF" w:rsidRDefault="00EE6A8D" w:rsidP="00EE6A8D">
            <w:pPr>
              <w:jc w:val="center"/>
              <w:rPr>
                <w:rFonts w:ascii="Times New Roman" w:hAnsi="Times New Roman"/>
              </w:rPr>
            </w:pPr>
            <w:r w:rsidRPr="00357CCF">
              <w:rPr>
                <w:rFonts w:ascii="Times New Roman" w:hAnsi="Times New Roman"/>
              </w:rPr>
              <w:t>Охранная зона, м</w:t>
            </w:r>
          </w:p>
        </w:tc>
        <w:tc>
          <w:tcPr>
            <w:tcW w:w="2337" w:type="dxa"/>
          </w:tcPr>
          <w:p w:rsidR="00EE6A8D" w:rsidRPr="00357CCF" w:rsidRDefault="00EE6A8D" w:rsidP="00EE6A8D">
            <w:pPr>
              <w:jc w:val="center"/>
              <w:rPr>
                <w:rFonts w:ascii="Times New Roman" w:hAnsi="Times New Roman"/>
              </w:rPr>
            </w:pPr>
            <w:r w:rsidRPr="00357CCF">
              <w:rPr>
                <w:rFonts w:ascii="Times New Roman" w:hAnsi="Times New Roman"/>
              </w:rPr>
              <w:t>2</w:t>
            </w:r>
          </w:p>
        </w:tc>
      </w:tr>
      <w:tr w:rsidR="00EE6A8D" w:rsidRPr="00EE6A8D" w:rsidTr="000721C3">
        <w:tc>
          <w:tcPr>
            <w:tcW w:w="846" w:type="dxa"/>
          </w:tcPr>
          <w:p w:rsidR="00EE6A8D" w:rsidRPr="00357CCF" w:rsidRDefault="00EE6A8D" w:rsidP="00EE6A8D">
            <w:pPr>
              <w:jc w:val="center"/>
              <w:rPr>
                <w:rFonts w:ascii="Times New Roman" w:hAnsi="Times New Roman"/>
                <w:b/>
              </w:rPr>
            </w:pPr>
            <w:r w:rsidRPr="00357CCF">
              <w:rPr>
                <w:rFonts w:ascii="Times New Roman" w:hAnsi="Times New Roman"/>
                <w:b/>
              </w:rPr>
              <w:t>2.</w:t>
            </w:r>
          </w:p>
        </w:tc>
        <w:tc>
          <w:tcPr>
            <w:tcW w:w="3826" w:type="dxa"/>
          </w:tcPr>
          <w:p w:rsidR="00EE6A8D" w:rsidRPr="00357CCF" w:rsidRDefault="00EE6A8D" w:rsidP="00EE6A8D">
            <w:pPr>
              <w:jc w:val="center"/>
              <w:rPr>
                <w:rFonts w:ascii="Times New Roman" w:hAnsi="Times New Roman"/>
              </w:rPr>
            </w:pPr>
            <w:r w:rsidRPr="00357CCF">
              <w:rPr>
                <w:rFonts w:ascii="Times New Roman" w:hAnsi="Times New Roman"/>
              </w:rPr>
              <w:t xml:space="preserve">ВЛ 1-20 </w:t>
            </w:r>
            <w:proofErr w:type="spellStart"/>
            <w:r w:rsidRPr="00357CCF">
              <w:rPr>
                <w:rFonts w:ascii="Times New Roman" w:hAnsi="Times New Roman"/>
              </w:rPr>
              <w:t>кВ</w:t>
            </w:r>
            <w:proofErr w:type="spellEnd"/>
          </w:p>
        </w:tc>
        <w:tc>
          <w:tcPr>
            <w:tcW w:w="2336" w:type="dxa"/>
          </w:tcPr>
          <w:p w:rsidR="00EE6A8D" w:rsidRPr="00357CCF" w:rsidRDefault="00EE6A8D" w:rsidP="00EE6A8D">
            <w:pPr>
              <w:jc w:val="center"/>
              <w:rPr>
                <w:rFonts w:ascii="Times New Roman" w:hAnsi="Times New Roman"/>
              </w:rPr>
            </w:pPr>
            <w:r w:rsidRPr="00357CCF">
              <w:rPr>
                <w:rFonts w:ascii="Times New Roman" w:hAnsi="Times New Roman"/>
              </w:rPr>
              <w:t>Охранная зона, м</w:t>
            </w:r>
          </w:p>
        </w:tc>
        <w:tc>
          <w:tcPr>
            <w:tcW w:w="2337" w:type="dxa"/>
          </w:tcPr>
          <w:p w:rsidR="00EE6A8D" w:rsidRPr="00357CCF" w:rsidRDefault="00EE6A8D" w:rsidP="00EE6A8D">
            <w:pPr>
              <w:jc w:val="center"/>
              <w:rPr>
                <w:rFonts w:ascii="Times New Roman" w:hAnsi="Times New Roman"/>
              </w:rPr>
            </w:pPr>
            <w:r w:rsidRPr="00357CCF">
              <w:rPr>
                <w:rFonts w:ascii="Times New Roman" w:hAnsi="Times New Roman"/>
              </w:rPr>
              <w:t>10</w:t>
            </w:r>
          </w:p>
        </w:tc>
      </w:tr>
      <w:tr w:rsidR="00EE6A8D" w:rsidRPr="00EE6A8D" w:rsidTr="000721C3">
        <w:tc>
          <w:tcPr>
            <w:tcW w:w="846" w:type="dxa"/>
          </w:tcPr>
          <w:p w:rsidR="00EE6A8D" w:rsidRPr="00357CCF" w:rsidRDefault="00EE6A8D" w:rsidP="00EE6A8D">
            <w:pPr>
              <w:jc w:val="center"/>
              <w:rPr>
                <w:rFonts w:ascii="Times New Roman" w:hAnsi="Times New Roman"/>
                <w:b/>
              </w:rPr>
            </w:pPr>
            <w:r w:rsidRPr="00357CCF">
              <w:rPr>
                <w:rFonts w:ascii="Times New Roman" w:hAnsi="Times New Roman"/>
                <w:b/>
              </w:rPr>
              <w:t>3.</w:t>
            </w:r>
          </w:p>
        </w:tc>
        <w:tc>
          <w:tcPr>
            <w:tcW w:w="3826" w:type="dxa"/>
          </w:tcPr>
          <w:p w:rsidR="00EE6A8D" w:rsidRPr="00357CCF" w:rsidRDefault="00EE6A8D" w:rsidP="00EE6A8D">
            <w:pPr>
              <w:jc w:val="center"/>
              <w:rPr>
                <w:rFonts w:ascii="Times New Roman" w:hAnsi="Times New Roman"/>
              </w:rPr>
            </w:pPr>
            <w:r w:rsidRPr="00357CCF">
              <w:rPr>
                <w:rFonts w:ascii="Times New Roman" w:hAnsi="Times New Roman"/>
              </w:rPr>
              <w:t>ВЛ 35кВ</w:t>
            </w:r>
          </w:p>
        </w:tc>
        <w:tc>
          <w:tcPr>
            <w:tcW w:w="2336" w:type="dxa"/>
          </w:tcPr>
          <w:p w:rsidR="00EE6A8D" w:rsidRPr="00357CCF" w:rsidRDefault="00EE6A8D" w:rsidP="00EE6A8D">
            <w:pPr>
              <w:jc w:val="center"/>
              <w:rPr>
                <w:rFonts w:ascii="Times New Roman" w:hAnsi="Times New Roman"/>
              </w:rPr>
            </w:pPr>
            <w:r w:rsidRPr="00357CCF">
              <w:rPr>
                <w:rFonts w:ascii="Times New Roman" w:hAnsi="Times New Roman"/>
              </w:rPr>
              <w:t>Охранная зона, м</w:t>
            </w:r>
          </w:p>
        </w:tc>
        <w:tc>
          <w:tcPr>
            <w:tcW w:w="2337" w:type="dxa"/>
          </w:tcPr>
          <w:p w:rsidR="00EE6A8D" w:rsidRPr="00357CCF" w:rsidRDefault="00EE6A8D" w:rsidP="00EE6A8D">
            <w:pPr>
              <w:jc w:val="center"/>
              <w:rPr>
                <w:rFonts w:ascii="Times New Roman" w:hAnsi="Times New Roman"/>
              </w:rPr>
            </w:pPr>
            <w:r w:rsidRPr="00357CCF">
              <w:rPr>
                <w:rFonts w:ascii="Times New Roman" w:hAnsi="Times New Roman"/>
              </w:rPr>
              <w:t>15</w:t>
            </w:r>
          </w:p>
        </w:tc>
      </w:tr>
    </w:tbl>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1.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2. Охранная зона ВЛ напряжения 1-20 </w:t>
      </w:r>
      <w:proofErr w:type="spellStart"/>
      <w:r w:rsidRPr="00EE6A8D">
        <w:rPr>
          <w:rFonts w:ascii="Times New Roman" w:eastAsia="Calibri" w:hAnsi="Times New Roman"/>
          <w:sz w:val="26"/>
          <w:szCs w:val="26"/>
        </w:rPr>
        <w:t>кВ</w:t>
      </w:r>
      <w:proofErr w:type="spellEnd"/>
      <w:r w:rsidRPr="00EE6A8D">
        <w:rPr>
          <w:rFonts w:ascii="Times New Roman" w:eastAsia="Calibri" w:hAnsi="Times New Roman"/>
          <w:sz w:val="26"/>
          <w:szCs w:val="26"/>
        </w:rPr>
        <w:t xml:space="preserve"> составляет 5м для линий с самонесущими или изолированными проводами, размещенных в границах населённых пунктов </w:t>
      </w:r>
    </w:p>
    <w:p w:rsidR="00EE6A8D" w:rsidRPr="00EE6A8D" w:rsidRDefault="00EE6A8D" w:rsidP="00EE6A8D">
      <w:pPr>
        <w:spacing w:after="160"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t>Таблица 1.1.3. Размеры земельных участков для объектов электроснабжения</w:t>
      </w:r>
    </w:p>
    <w:tbl>
      <w:tblPr>
        <w:tblStyle w:val="81"/>
        <w:tblW w:w="0" w:type="auto"/>
        <w:tblLook w:val="04A0" w:firstRow="1" w:lastRow="0" w:firstColumn="1" w:lastColumn="0" w:noHBand="0" w:noVBand="1"/>
      </w:tblPr>
      <w:tblGrid>
        <w:gridCol w:w="704"/>
        <w:gridCol w:w="5526"/>
        <w:gridCol w:w="3115"/>
      </w:tblGrid>
      <w:tr w:rsidR="00EE6A8D" w:rsidRPr="00EE6A8D" w:rsidTr="000721C3">
        <w:tc>
          <w:tcPr>
            <w:tcW w:w="704" w:type="dxa"/>
          </w:tcPr>
          <w:p w:rsidR="00EE6A8D" w:rsidRPr="00357CCF" w:rsidRDefault="00EE6A8D" w:rsidP="00EE6A8D">
            <w:pPr>
              <w:jc w:val="center"/>
              <w:rPr>
                <w:rFonts w:ascii="Times New Roman" w:hAnsi="Times New Roman"/>
                <w:b/>
                <w:szCs w:val="26"/>
              </w:rPr>
            </w:pPr>
            <w:r w:rsidRPr="00357CCF">
              <w:rPr>
                <w:rFonts w:ascii="Times New Roman" w:hAnsi="Times New Roman"/>
                <w:b/>
                <w:szCs w:val="26"/>
              </w:rPr>
              <w:t>№</w:t>
            </w:r>
          </w:p>
        </w:tc>
        <w:tc>
          <w:tcPr>
            <w:tcW w:w="5526" w:type="dxa"/>
          </w:tcPr>
          <w:p w:rsidR="00EE6A8D" w:rsidRPr="00357CCF" w:rsidRDefault="00EE6A8D" w:rsidP="00EE6A8D">
            <w:pPr>
              <w:jc w:val="center"/>
              <w:rPr>
                <w:rFonts w:ascii="Times New Roman" w:hAnsi="Times New Roman"/>
                <w:b/>
                <w:szCs w:val="26"/>
              </w:rPr>
            </w:pPr>
            <w:r w:rsidRPr="00357CCF">
              <w:rPr>
                <w:rFonts w:ascii="Times New Roman" w:hAnsi="Times New Roman"/>
                <w:b/>
                <w:szCs w:val="26"/>
              </w:rPr>
              <w:t>Тип объекта в зависимости от назначения</w:t>
            </w:r>
          </w:p>
        </w:tc>
        <w:tc>
          <w:tcPr>
            <w:tcW w:w="3115" w:type="dxa"/>
          </w:tcPr>
          <w:p w:rsidR="00EE6A8D" w:rsidRPr="00357CCF" w:rsidRDefault="00EE6A8D" w:rsidP="00EE6A8D">
            <w:pPr>
              <w:jc w:val="center"/>
              <w:rPr>
                <w:rFonts w:ascii="Times New Roman" w:hAnsi="Times New Roman"/>
                <w:b/>
                <w:szCs w:val="26"/>
              </w:rPr>
            </w:pPr>
            <w:r w:rsidRPr="00357CCF">
              <w:rPr>
                <w:rFonts w:ascii="Times New Roman" w:hAnsi="Times New Roman"/>
                <w:b/>
                <w:szCs w:val="26"/>
              </w:rPr>
              <w:t>Площадь земельных участков, м2</w:t>
            </w:r>
          </w:p>
        </w:tc>
      </w:tr>
      <w:tr w:rsidR="00EE6A8D" w:rsidRPr="00EE6A8D" w:rsidTr="000721C3">
        <w:tc>
          <w:tcPr>
            <w:tcW w:w="704" w:type="dxa"/>
          </w:tcPr>
          <w:p w:rsidR="00EE6A8D" w:rsidRPr="00357CCF" w:rsidRDefault="00EE6A8D" w:rsidP="00EE6A8D">
            <w:pPr>
              <w:jc w:val="center"/>
              <w:rPr>
                <w:rFonts w:ascii="Times New Roman" w:hAnsi="Times New Roman"/>
                <w:b/>
                <w:szCs w:val="26"/>
              </w:rPr>
            </w:pPr>
            <w:r w:rsidRPr="00357CCF">
              <w:rPr>
                <w:rFonts w:ascii="Times New Roman" w:hAnsi="Times New Roman"/>
                <w:b/>
                <w:szCs w:val="26"/>
              </w:rPr>
              <w:t>1.</w:t>
            </w:r>
          </w:p>
        </w:tc>
        <w:tc>
          <w:tcPr>
            <w:tcW w:w="5526" w:type="dxa"/>
          </w:tcPr>
          <w:p w:rsidR="00EE6A8D" w:rsidRPr="00357CCF" w:rsidRDefault="00EE6A8D" w:rsidP="00EE6A8D">
            <w:pPr>
              <w:jc w:val="center"/>
              <w:rPr>
                <w:rFonts w:ascii="Times New Roman" w:hAnsi="Times New Roman"/>
                <w:szCs w:val="26"/>
              </w:rPr>
            </w:pPr>
            <w:r w:rsidRPr="00357CCF">
              <w:rPr>
                <w:rFonts w:ascii="Times New Roman" w:hAnsi="Times New Roman"/>
                <w:szCs w:val="26"/>
              </w:rPr>
              <w:t xml:space="preserve">Мачтовые и комплектные (КТП) подстанции 35/0,38 </w:t>
            </w:r>
            <w:proofErr w:type="spellStart"/>
            <w:r w:rsidRPr="00357CCF">
              <w:rPr>
                <w:rFonts w:ascii="Times New Roman" w:hAnsi="Times New Roman"/>
                <w:szCs w:val="26"/>
              </w:rPr>
              <w:t>кВ</w:t>
            </w:r>
            <w:proofErr w:type="spellEnd"/>
          </w:p>
        </w:tc>
        <w:tc>
          <w:tcPr>
            <w:tcW w:w="3115" w:type="dxa"/>
          </w:tcPr>
          <w:p w:rsidR="00EE6A8D" w:rsidRPr="00357CCF" w:rsidRDefault="00EE6A8D" w:rsidP="00EE6A8D">
            <w:pPr>
              <w:jc w:val="center"/>
              <w:rPr>
                <w:rFonts w:ascii="Times New Roman" w:hAnsi="Times New Roman"/>
                <w:szCs w:val="26"/>
              </w:rPr>
            </w:pPr>
            <w:r w:rsidRPr="00357CCF">
              <w:rPr>
                <w:rFonts w:ascii="Times New Roman" w:hAnsi="Times New Roman"/>
                <w:szCs w:val="26"/>
              </w:rPr>
              <w:t>50</w:t>
            </w:r>
          </w:p>
        </w:tc>
      </w:tr>
      <w:tr w:rsidR="00EE6A8D" w:rsidRPr="00EE6A8D" w:rsidTr="000721C3">
        <w:tc>
          <w:tcPr>
            <w:tcW w:w="704" w:type="dxa"/>
          </w:tcPr>
          <w:p w:rsidR="00EE6A8D" w:rsidRPr="00357CCF" w:rsidRDefault="00EE6A8D" w:rsidP="00EE6A8D">
            <w:pPr>
              <w:jc w:val="center"/>
              <w:rPr>
                <w:rFonts w:ascii="Times New Roman" w:hAnsi="Times New Roman"/>
                <w:b/>
                <w:szCs w:val="26"/>
              </w:rPr>
            </w:pPr>
            <w:r w:rsidRPr="00357CCF">
              <w:rPr>
                <w:rFonts w:ascii="Times New Roman" w:hAnsi="Times New Roman"/>
                <w:b/>
                <w:szCs w:val="26"/>
              </w:rPr>
              <w:t>2.</w:t>
            </w:r>
          </w:p>
        </w:tc>
        <w:tc>
          <w:tcPr>
            <w:tcW w:w="5526" w:type="dxa"/>
          </w:tcPr>
          <w:p w:rsidR="00EE6A8D" w:rsidRPr="00357CCF" w:rsidRDefault="00EE6A8D" w:rsidP="00EE6A8D">
            <w:pPr>
              <w:jc w:val="center"/>
              <w:rPr>
                <w:rFonts w:ascii="Times New Roman" w:hAnsi="Times New Roman"/>
                <w:szCs w:val="26"/>
              </w:rPr>
            </w:pPr>
            <w:r w:rsidRPr="00357CCF">
              <w:rPr>
                <w:rFonts w:ascii="Times New Roman" w:hAnsi="Times New Roman"/>
                <w:szCs w:val="26"/>
              </w:rPr>
              <w:t xml:space="preserve">Мачтовые подстанции мощностью от 25 до 250 </w:t>
            </w:r>
            <w:proofErr w:type="spellStart"/>
            <w:r w:rsidRPr="00357CCF">
              <w:rPr>
                <w:rFonts w:ascii="Times New Roman" w:hAnsi="Times New Roman"/>
                <w:szCs w:val="26"/>
              </w:rPr>
              <w:t>кВ·А</w:t>
            </w:r>
            <w:proofErr w:type="spellEnd"/>
          </w:p>
        </w:tc>
        <w:tc>
          <w:tcPr>
            <w:tcW w:w="3115" w:type="dxa"/>
          </w:tcPr>
          <w:p w:rsidR="00EE6A8D" w:rsidRPr="00357CCF" w:rsidRDefault="00EE6A8D" w:rsidP="00EE6A8D">
            <w:pPr>
              <w:jc w:val="center"/>
              <w:rPr>
                <w:rFonts w:ascii="Times New Roman" w:hAnsi="Times New Roman"/>
                <w:szCs w:val="26"/>
              </w:rPr>
            </w:pPr>
            <w:r w:rsidRPr="00357CCF">
              <w:rPr>
                <w:rFonts w:ascii="Times New Roman" w:hAnsi="Times New Roman"/>
                <w:szCs w:val="26"/>
              </w:rPr>
              <w:t>50</w:t>
            </w:r>
          </w:p>
        </w:tc>
      </w:tr>
      <w:tr w:rsidR="00EE6A8D" w:rsidRPr="00EE6A8D" w:rsidTr="000721C3">
        <w:tc>
          <w:tcPr>
            <w:tcW w:w="704" w:type="dxa"/>
          </w:tcPr>
          <w:p w:rsidR="00EE6A8D" w:rsidRPr="00357CCF" w:rsidRDefault="00EE6A8D" w:rsidP="00EE6A8D">
            <w:pPr>
              <w:jc w:val="center"/>
              <w:rPr>
                <w:rFonts w:ascii="Times New Roman" w:hAnsi="Times New Roman"/>
                <w:b/>
                <w:szCs w:val="26"/>
              </w:rPr>
            </w:pPr>
            <w:r w:rsidRPr="00357CCF">
              <w:rPr>
                <w:rFonts w:ascii="Times New Roman" w:hAnsi="Times New Roman"/>
                <w:b/>
                <w:szCs w:val="26"/>
              </w:rPr>
              <w:t>4.</w:t>
            </w:r>
          </w:p>
        </w:tc>
        <w:tc>
          <w:tcPr>
            <w:tcW w:w="5526" w:type="dxa"/>
          </w:tcPr>
          <w:p w:rsidR="00EE6A8D" w:rsidRPr="00357CCF" w:rsidRDefault="00EE6A8D" w:rsidP="00EE6A8D">
            <w:pPr>
              <w:jc w:val="center"/>
              <w:rPr>
                <w:rFonts w:ascii="Times New Roman" w:hAnsi="Times New Roman"/>
                <w:szCs w:val="26"/>
              </w:rPr>
            </w:pPr>
            <w:r w:rsidRPr="00357CCF">
              <w:rPr>
                <w:rFonts w:ascii="Times New Roman" w:hAnsi="Times New Roman"/>
                <w:szCs w:val="26"/>
              </w:rPr>
              <w:t>Опоры воздушных линий электропередачи</w:t>
            </w:r>
          </w:p>
        </w:tc>
        <w:tc>
          <w:tcPr>
            <w:tcW w:w="3115" w:type="dxa"/>
          </w:tcPr>
          <w:p w:rsidR="00EE6A8D" w:rsidRPr="00357CCF" w:rsidRDefault="00EE6A8D" w:rsidP="00EE6A8D">
            <w:pPr>
              <w:jc w:val="center"/>
              <w:rPr>
                <w:rFonts w:ascii="Times New Roman" w:hAnsi="Times New Roman"/>
                <w:szCs w:val="26"/>
              </w:rPr>
            </w:pPr>
            <w:r w:rsidRPr="00357CCF">
              <w:rPr>
                <w:rFonts w:ascii="Times New Roman" w:hAnsi="Times New Roman"/>
                <w:szCs w:val="26"/>
              </w:rPr>
              <w:t>5</w:t>
            </w:r>
          </w:p>
        </w:tc>
      </w:tr>
    </w:tbl>
    <w:p w:rsidR="00357CCF" w:rsidRDefault="00357CCF" w:rsidP="00EE6A8D">
      <w:pPr>
        <w:spacing w:after="160" w:line="259" w:lineRule="auto"/>
        <w:ind w:firstLine="708"/>
        <w:jc w:val="center"/>
        <w:rPr>
          <w:rFonts w:ascii="Times New Roman" w:eastAsia="Calibri" w:hAnsi="Times New Roman"/>
          <w:sz w:val="26"/>
          <w:szCs w:val="26"/>
        </w:rPr>
      </w:pPr>
    </w:p>
    <w:p w:rsidR="00EE6A8D" w:rsidRPr="00EE6A8D" w:rsidRDefault="00EE6A8D" w:rsidP="00EE6A8D">
      <w:pPr>
        <w:spacing w:after="160"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t>Таблица 1.1.4. Расчетные показатели уровня потребления коммунальной услуги по газоснабжению</w:t>
      </w:r>
    </w:p>
    <w:tbl>
      <w:tblPr>
        <w:tblStyle w:val="81"/>
        <w:tblW w:w="0" w:type="auto"/>
        <w:tblLook w:val="04A0" w:firstRow="1" w:lastRow="0" w:firstColumn="1" w:lastColumn="0" w:noHBand="0" w:noVBand="1"/>
      </w:tblPr>
      <w:tblGrid>
        <w:gridCol w:w="846"/>
        <w:gridCol w:w="3826"/>
        <w:gridCol w:w="2336"/>
        <w:gridCol w:w="2337"/>
      </w:tblGrid>
      <w:tr w:rsidR="00EE6A8D" w:rsidRPr="00EE6A8D" w:rsidTr="000721C3">
        <w:tc>
          <w:tcPr>
            <w:tcW w:w="846" w:type="dxa"/>
            <w:vMerge w:val="restart"/>
          </w:tcPr>
          <w:p w:rsidR="00EE6A8D" w:rsidRPr="00357CCF" w:rsidRDefault="00EE6A8D" w:rsidP="00EE6A8D">
            <w:pPr>
              <w:jc w:val="center"/>
              <w:rPr>
                <w:rFonts w:ascii="Times New Roman" w:hAnsi="Times New Roman"/>
                <w:b/>
              </w:rPr>
            </w:pPr>
            <w:r w:rsidRPr="00357CCF">
              <w:rPr>
                <w:rFonts w:ascii="Times New Roman" w:hAnsi="Times New Roman"/>
                <w:b/>
              </w:rPr>
              <w:t>№</w:t>
            </w:r>
          </w:p>
        </w:tc>
        <w:tc>
          <w:tcPr>
            <w:tcW w:w="3826" w:type="dxa"/>
            <w:vMerge w:val="restart"/>
          </w:tcPr>
          <w:p w:rsidR="00EE6A8D" w:rsidRPr="00357CCF" w:rsidRDefault="00EE6A8D" w:rsidP="00EE6A8D">
            <w:pPr>
              <w:jc w:val="center"/>
              <w:rPr>
                <w:rFonts w:ascii="Times New Roman" w:hAnsi="Times New Roman"/>
                <w:b/>
              </w:rPr>
            </w:pPr>
            <w:r w:rsidRPr="00357CCF">
              <w:rPr>
                <w:rFonts w:ascii="Times New Roman" w:hAnsi="Times New Roman"/>
              </w:rPr>
              <w:t>Наименование показателя</w:t>
            </w:r>
          </w:p>
        </w:tc>
        <w:tc>
          <w:tcPr>
            <w:tcW w:w="4673" w:type="dxa"/>
            <w:gridSpan w:val="2"/>
          </w:tcPr>
          <w:p w:rsidR="00EE6A8D" w:rsidRPr="00357CCF" w:rsidRDefault="00EE6A8D" w:rsidP="00EE6A8D">
            <w:pPr>
              <w:jc w:val="center"/>
              <w:rPr>
                <w:rFonts w:ascii="Times New Roman" w:hAnsi="Times New Roman"/>
                <w:b/>
              </w:rPr>
            </w:pPr>
            <w:r w:rsidRPr="00357CCF">
              <w:rPr>
                <w:rFonts w:ascii="Times New Roman" w:hAnsi="Times New Roman"/>
                <w:b/>
              </w:rPr>
              <w:t>Показатель максимально допустимого уровня обеспеченности</w:t>
            </w:r>
          </w:p>
        </w:tc>
      </w:tr>
      <w:tr w:rsidR="00EE6A8D" w:rsidRPr="00EE6A8D" w:rsidTr="000721C3">
        <w:tc>
          <w:tcPr>
            <w:tcW w:w="846" w:type="dxa"/>
            <w:vMerge/>
          </w:tcPr>
          <w:p w:rsidR="00EE6A8D" w:rsidRPr="00357CCF" w:rsidRDefault="00EE6A8D" w:rsidP="00EE6A8D">
            <w:pPr>
              <w:jc w:val="center"/>
              <w:rPr>
                <w:rFonts w:ascii="Times New Roman" w:hAnsi="Times New Roman"/>
                <w:b/>
              </w:rPr>
            </w:pPr>
          </w:p>
        </w:tc>
        <w:tc>
          <w:tcPr>
            <w:tcW w:w="3826" w:type="dxa"/>
            <w:vMerge/>
          </w:tcPr>
          <w:p w:rsidR="00EE6A8D" w:rsidRPr="00357CCF" w:rsidRDefault="00EE6A8D" w:rsidP="00EE6A8D">
            <w:pPr>
              <w:jc w:val="center"/>
              <w:rPr>
                <w:rFonts w:ascii="Times New Roman" w:hAnsi="Times New Roman"/>
                <w:b/>
              </w:rPr>
            </w:pPr>
          </w:p>
        </w:tc>
        <w:tc>
          <w:tcPr>
            <w:tcW w:w="2336" w:type="dxa"/>
          </w:tcPr>
          <w:p w:rsidR="00EE6A8D" w:rsidRPr="00357CCF" w:rsidRDefault="00EE6A8D" w:rsidP="00EE6A8D">
            <w:pPr>
              <w:jc w:val="center"/>
              <w:rPr>
                <w:rFonts w:ascii="Times New Roman" w:hAnsi="Times New Roman"/>
                <w:b/>
              </w:rPr>
            </w:pPr>
            <w:r w:rsidRPr="00357CCF">
              <w:rPr>
                <w:rFonts w:ascii="Times New Roman" w:hAnsi="Times New Roman"/>
                <w:b/>
              </w:rPr>
              <w:t>Единица измерения</w:t>
            </w:r>
          </w:p>
        </w:tc>
        <w:tc>
          <w:tcPr>
            <w:tcW w:w="2337" w:type="dxa"/>
          </w:tcPr>
          <w:p w:rsidR="00EE6A8D" w:rsidRPr="00357CCF" w:rsidRDefault="00EE6A8D" w:rsidP="00EE6A8D">
            <w:pPr>
              <w:jc w:val="center"/>
              <w:rPr>
                <w:rFonts w:ascii="Times New Roman" w:hAnsi="Times New Roman"/>
                <w:b/>
              </w:rPr>
            </w:pPr>
            <w:r w:rsidRPr="00357CCF">
              <w:rPr>
                <w:rFonts w:ascii="Times New Roman" w:hAnsi="Times New Roman"/>
                <w:b/>
              </w:rPr>
              <w:t>Величина</w:t>
            </w:r>
          </w:p>
        </w:tc>
      </w:tr>
      <w:tr w:rsidR="00EE6A8D" w:rsidRPr="00EE6A8D" w:rsidTr="000721C3">
        <w:tc>
          <w:tcPr>
            <w:tcW w:w="846" w:type="dxa"/>
          </w:tcPr>
          <w:p w:rsidR="00EE6A8D" w:rsidRPr="00357CCF" w:rsidRDefault="00EE6A8D" w:rsidP="00EE6A8D">
            <w:pPr>
              <w:jc w:val="center"/>
              <w:rPr>
                <w:rFonts w:ascii="Times New Roman" w:hAnsi="Times New Roman"/>
              </w:rPr>
            </w:pPr>
            <w:r w:rsidRPr="00357CCF">
              <w:rPr>
                <w:rFonts w:ascii="Times New Roman" w:hAnsi="Times New Roman"/>
              </w:rPr>
              <w:t>1.</w:t>
            </w:r>
          </w:p>
        </w:tc>
        <w:tc>
          <w:tcPr>
            <w:tcW w:w="3826" w:type="dxa"/>
          </w:tcPr>
          <w:p w:rsidR="00EE6A8D" w:rsidRPr="00357CCF" w:rsidRDefault="00EE6A8D" w:rsidP="00EE6A8D">
            <w:pPr>
              <w:jc w:val="center"/>
              <w:rPr>
                <w:rFonts w:ascii="Times New Roman" w:hAnsi="Times New Roman"/>
              </w:rPr>
            </w:pPr>
            <w:r w:rsidRPr="00357CCF">
              <w:rPr>
                <w:rFonts w:ascii="Times New Roman" w:hAnsi="Times New Roman"/>
              </w:rPr>
              <w:t xml:space="preserve">Потребление газа на индивидуально-бытовые нужды населения при наличии </w:t>
            </w:r>
            <w:r w:rsidRPr="00357CCF">
              <w:rPr>
                <w:rFonts w:ascii="Times New Roman" w:hAnsi="Times New Roman"/>
              </w:rPr>
              <w:lastRenderedPageBreak/>
              <w:t>централизованного горячего водоснабжения</w:t>
            </w:r>
          </w:p>
        </w:tc>
        <w:tc>
          <w:tcPr>
            <w:tcW w:w="2336" w:type="dxa"/>
          </w:tcPr>
          <w:p w:rsidR="00EE6A8D" w:rsidRPr="00357CCF" w:rsidRDefault="00EE6A8D" w:rsidP="00EE6A8D">
            <w:pPr>
              <w:jc w:val="center"/>
              <w:rPr>
                <w:rFonts w:ascii="Times New Roman" w:hAnsi="Times New Roman"/>
              </w:rPr>
            </w:pPr>
            <w:r w:rsidRPr="00357CCF">
              <w:rPr>
                <w:rFonts w:ascii="Times New Roman" w:hAnsi="Times New Roman"/>
              </w:rPr>
              <w:lastRenderedPageBreak/>
              <w:t>куб. м/чел. в год</w:t>
            </w:r>
          </w:p>
        </w:tc>
        <w:tc>
          <w:tcPr>
            <w:tcW w:w="2337" w:type="dxa"/>
          </w:tcPr>
          <w:p w:rsidR="00EE6A8D" w:rsidRPr="00357CCF" w:rsidRDefault="00EE6A8D" w:rsidP="00EE6A8D">
            <w:pPr>
              <w:jc w:val="center"/>
              <w:rPr>
                <w:rFonts w:ascii="Times New Roman" w:hAnsi="Times New Roman"/>
              </w:rPr>
            </w:pPr>
            <w:r w:rsidRPr="00357CCF">
              <w:rPr>
                <w:rFonts w:ascii="Times New Roman" w:hAnsi="Times New Roman"/>
              </w:rPr>
              <w:t>120</w:t>
            </w:r>
          </w:p>
        </w:tc>
      </w:tr>
      <w:tr w:rsidR="00EE6A8D" w:rsidRPr="00EE6A8D" w:rsidTr="000721C3">
        <w:tc>
          <w:tcPr>
            <w:tcW w:w="846" w:type="dxa"/>
          </w:tcPr>
          <w:p w:rsidR="00EE6A8D" w:rsidRPr="00357CCF" w:rsidRDefault="00EE6A8D" w:rsidP="00EE6A8D">
            <w:pPr>
              <w:jc w:val="center"/>
              <w:rPr>
                <w:rFonts w:ascii="Times New Roman" w:hAnsi="Times New Roman"/>
              </w:rPr>
            </w:pPr>
            <w:r w:rsidRPr="00357CCF">
              <w:rPr>
                <w:rFonts w:ascii="Times New Roman" w:hAnsi="Times New Roman"/>
              </w:rPr>
              <w:lastRenderedPageBreak/>
              <w:t>2.</w:t>
            </w:r>
          </w:p>
        </w:tc>
        <w:tc>
          <w:tcPr>
            <w:tcW w:w="3826" w:type="dxa"/>
          </w:tcPr>
          <w:p w:rsidR="00EE6A8D" w:rsidRPr="00357CCF" w:rsidRDefault="00EE6A8D" w:rsidP="00EE6A8D">
            <w:pPr>
              <w:jc w:val="center"/>
              <w:rPr>
                <w:rFonts w:ascii="Times New Roman" w:hAnsi="Times New Roman"/>
              </w:rPr>
            </w:pPr>
            <w:r w:rsidRPr="00357CCF">
              <w:rPr>
                <w:rFonts w:ascii="Times New Roman" w:hAnsi="Times New Roman"/>
              </w:rPr>
              <w:t>Потребление газа на индивидуально-бытовые нужды населения при горячем водоснабжении от газовых водонагревателях</w:t>
            </w:r>
          </w:p>
        </w:tc>
        <w:tc>
          <w:tcPr>
            <w:tcW w:w="2336" w:type="dxa"/>
          </w:tcPr>
          <w:p w:rsidR="00EE6A8D" w:rsidRPr="00357CCF" w:rsidRDefault="00EE6A8D" w:rsidP="00EE6A8D">
            <w:pPr>
              <w:jc w:val="center"/>
              <w:rPr>
                <w:rFonts w:ascii="Times New Roman" w:hAnsi="Times New Roman"/>
              </w:rPr>
            </w:pPr>
            <w:r w:rsidRPr="00357CCF">
              <w:rPr>
                <w:rFonts w:ascii="Times New Roman" w:hAnsi="Times New Roman"/>
              </w:rPr>
              <w:t>куб. м/чел. в год</w:t>
            </w:r>
          </w:p>
        </w:tc>
        <w:tc>
          <w:tcPr>
            <w:tcW w:w="2337" w:type="dxa"/>
          </w:tcPr>
          <w:p w:rsidR="00EE6A8D" w:rsidRPr="00357CCF" w:rsidRDefault="00EE6A8D" w:rsidP="00EE6A8D">
            <w:pPr>
              <w:jc w:val="center"/>
              <w:rPr>
                <w:rFonts w:ascii="Times New Roman" w:hAnsi="Times New Roman"/>
              </w:rPr>
            </w:pPr>
            <w:r w:rsidRPr="00357CCF">
              <w:rPr>
                <w:rFonts w:ascii="Times New Roman" w:hAnsi="Times New Roman"/>
              </w:rPr>
              <w:t>300</w:t>
            </w:r>
          </w:p>
        </w:tc>
      </w:tr>
      <w:tr w:rsidR="00EE6A8D" w:rsidRPr="00EE6A8D" w:rsidTr="000721C3">
        <w:tc>
          <w:tcPr>
            <w:tcW w:w="9345" w:type="dxa"/>
            <w:gridSpan w:val="4"/>
          </w:tcPr>
          <w:p w:rsidR="00EE6A8D" w:rsidRPr="00357CCF" w:rsidRDefault="00EE6A8D" w:rsidP="00EE6A8D">
            <w:pPr>
              <w:jc w:val="center"/>
              <w:rPr>
                <w:rFonts w:ascii="Times New Roman" w:hAnsi="Times New Roman"/>
              </w:rPr>
            </w:pPr>
            <w:r w:rsidRPr="00357CCF">
              <w:rPr>
                <w:rFonts w:ascii="Times New Roman" w:hAnsi="Times New Roman"/>
              </w:rPr>
              <w:t>Для отопления жилых помещений</w:t>
            </w:r>
          </w:p>
        </w:tc>
      </w:tr>
      <w:tr w:rsidR="00EE6A8D" w:rsidRPr="00EE6A8D" w:rsidTr="000721C3">
        <w:tc>
          <w:tcPr>
            <w:tcW w:w="846" w:type="dxa"/>
          </w:tcPr>
          <w:p w:rsidR="00EE6A8D" w:rsidRPr="00357CCF" w:rsidRDefault="00EE6A8D" w:rsidP="00EE6A8D">
            <w:pPr>
              <w:jc w:val="center"/>
              <w:rPr>
                <w:rFonts w:ascii="Times New Roman" w:hAnsi="Times New Roman"/>
              </w:rPr>
            </w:pPr>
            <w:r w:rsidRPr="00357CCF">
              <w:rPr>
                <w:rFonts w:ascii="Times New Roman" w:hAnsi="Times New Roman"/>
              </w:rPr>
              <w:t>3.</w:t>
            </w:r>
          </w:p>
        </w:tc>
        <w:tc>
          <w:tcPr>
            <w:tcW w:w="3826" w:type="dxa"/>
          </w:tcPr>
          <w:p w:rsidR="00EE6A8D" w:rsidRPr="00357CCF" w:rsidRDefault="00EE6A8D" w:rsidP="00EE6A8D">
            <w:pPr>
              <w:jc w:val="center"/>
              <w:rPr>
                <w:rFonts w:ascii="Times New Roman" w:hAnsi="Times New Roman"/>
              </w:rPr>
            </w:pPr>
            <w:r w:rsidRPr="00357CCF">
              <w:rPr>
                <w:rFonts w:ascii="Times New Roman" w:hAnsi="Times New Roman"/>
              </w:rPr>
              <w:t>Многоквартирные и жилые дома при газоснабжении природным газом</w:t>
            </w:r>
          </w:p>
        </w:tc>
        <w:tc>
          <w:tcPr>
            <w:tcW w:w="2336" w:type="dxa"/>
          </w:tcPr>
          <w:p w:rsidR="00EE6A8D" w:rsidRPr="00357CCF" w:rsidRDefault="00EE6A8D" w:rsidP="00EE6A8D">
            <w:pPr>
              <w:jc w:val="center"/>
              <w:rPr>
                <w:rFonts w:ascii="Times New Roman" w:hAnsi="Times New Roman"/>
              </w:rPr>
            </w:pPr>
            <w:r w:rsidRPr="00357CCF">
              <w:rPr>
                <w:rFonts w:ascii="Times New Roman" w:hAnsi="Times New Roman"/>
              </w:rPr>
              <w:t>куб. м / кв. м общей площади жилых помещений в год</w:t>
            </w:r>
          </w:p>
        </w:tc>
        <w:tc>
          <w:tcPr>
            <w:tcW w:w="2337" w:type="dxa"/>
          </w:tcPr>
          <w:p w:rsidR="00EE6A8D" w:rsidRPr="00357CCF" w:rsidRDefault="00EE6A8D" w:rsidP="00EE6A8D">
            <w:pPr>
              <w:jc w:val="center"/>
              <w:rPr>
                <w:rFonts w:ascii="Times New Roman" w:hAnsi="Times New Roman"/>
              </w:rPr>
            </w:pPr>
            <w:r w:rsidRPr="00357CCF">
              <w:rPr>
                <w:rFonts w:ascii="Times New Roman" w:hAnsi="Times New Roman"/>
              </w:rPr>
              <w:t>93,6</w:t>
            </w:r>
          </w:p>
        </w:tc>
      </w:tr>
    </w:tbl>
    <w:p w:rsidR="00357CCF" w:rsidRDefault="00357CCF" w:rsidP="00EE6A8D">
      <w:pPr>
        <w:spacing w:line="259" w:lineRule="auto"/>
        <w:ind w:firstLine="708"/>
        <w:jc w:val="both"/>
        <w:rPr>
          <w:rFonts w:ascii="Times New Roman" w:eastAsia="Calibri" w:hAnsi="Times New Roman"/>
          <w:sz w:val="26"/>
          <w:szCs w:val="26"/>
        </w:rPr>
      </w:pP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1. Указанные нормы следует применять с учётом требований СП 62.13330.2011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2. Размеры земельных участков газонаполнительных станций (ГНС) в зависимости от их производительности следует принимать по проекту. </w:t>
      </w:r>
    </w:p>
    <w:p w:rsidR="00EE6A8D" w:rsidRPr="00EE6A8D" w:rsidRDefault="00EE6A8D" w:rsidP="00EE6A8D">
      <w:pPr>
        <w:spacing w:line="259" w:lineRule="auto"/>
        <w:ind w:firstLine="708"/>
        <w:jc w:val="both"/>
        <w:rPr>
          <w:rFonts w:ascii="Times New Roman" w:eastAsia="Calibri" w:hAnsi="Times New Roman"/>
          <w:sz w:val="26"/>
          <w:szCs w:val="26"/>
        </w:rPr>
      </w:pPr>
    </w:p>
    <w:p w:rsidR="00EE6A8D" w:rsidRPr="00EE6A8D" w:rsidRDefault="00EE6A8D" w:rsidP="00EE6A8D">
      <w:pPr>
        <w:spacing w:after="160" w:line="259" w:lineRule="auto"/>
        <w:jc w:val="center"/>
        <w:rPr>
          <w:rFonts w:ascii="Times New Roman" w:eastAsia="Calibri" w:hAnsi="Times New Roman"/>
          <w:sz w:val="26"/>
          <w:szCs w:val="26"/>
        </w:rPr>
      </w:pPr>
      <w:r w:rsidRPr="00EE6A8D">
        <w:rPr>
          <w:rFonts w:ascii="Times New Roman" w:eastAsia="Calibri" w:hAnsi="Times New Roman"/>
          <w:sz w:val="26"/>
          <w:szCs w:val="26"/>
        </w:rPr>
        <w:t>Таблица 1.1.5. Охранные зоны газопровода</w:t>
      </w:r>
    </w:p>
    <w:tbl>
      <w:tblPr>
        <w:tblStyle w:val="81"/>
        <w:tblW w:w="0" w:type="auto"/>
        <w:tblLook w:val="04A0" w:firstRow="1" w:lastRow="0" w:firstColumn="1" w:lastColumn="0" w:noHBand="0" w:noVBand="1"/>
      </w:tblPr>
      <w:tblGrid>
        <w:gridCol w:w="846"/>
        <w:gridCol w:w="3826"/>
        <w:gridCol w:w="2336"/>
        <w:gridCol w:w="2337"/>
      </w:tblGrid>
      <w:tr w:rsidR="00EE6A8D" w:rsidRPr="00EE6A8D" w:rsidTr="000721C3">
        <w:tc>
          <w:tcPr>
            <w:tcW w:w="846" w:type="dxa"/>
            <w:vMerge w:val="restart"/>
          </w:tcPr>
          <w:p w:rsidR="00EE6A8D" w:rsidRPr="00357CCF" w:rsidRDefault="00EE6A8D" w:rsidP="00EE6A8D">
            <w:pPr>
              <w:jc w:val="center"/>
              <w:rPr>
                <w:rFonts w:ascii="Times New Roman" w:hAnsi="Times New Roman"/>
                <w:b/>
                <w:sz w:val="22"/>
              </w:rPr>
            </w:pPr>
            <w:r w:rsidRPr="00357CCF">
              <w:rPr>
                <w:rFonts w:ascii="Times New Roman" w:hAnsi="Times New Roman"/>
                <w:b/>
                <w:sz w:val="22"/>
              </w:rPr>
              <w:t>№</w:t>
            </w:r>
          </w:p>
        </w:tc>
        <w:tc>
          <w:tcPr>
            <w:tcW w:w="3826" w:type="dxa"/>
            <w:vMerge w:val="restart"/>
          </w:tcPr>
          <w:p w:rsidR="00EE6A8D" w:rsidRPr="00357CCF" w:rsidRDefault="00EE6A8D" w:rsidP="00EE6A8D">
            <w:pPr>
              <w:jc w:val="center"/>
              <w:rPr>
                <w:rFonts w:ascii="Times New Roman" w:hAnsi="Times New Roman"/>
                <w:b/>
                <w:sz w:val="22"/>
              </w:rPr>
            </w:pPr>
            <w:r w:rsidRPr="00357CCF">
              <w:rPr>
                <w:rFonts w:ascii="Times New Roman" w:hAnsi="Times New Roman"/>
                <w:b/>
                <w:sz w:val="22"/>
              </w:rPr>
              <w:t>Тип газопровода</w:t>
            </w:r>
          </w:p>
          <w:p w:rsidR="00EE6A8D" w:rsidRPr="00357CCF" w:rsidRDefault="00EE6A8D" w:rsidP="00EE6A8D">
            <w:pPr>
              <w:jc w:val="center"/>
              <w:rPr>
                <w:rFonts w:ascii="Times New Roman" w:hAnsi="Times New Roman"/>
                <w:b/>
                <w:sz w:val="22"/>
              </w:rPr>
            </w:pPr>
          </w:p>
        </w:tc>
        <w:tc>
          <w:tcPr>
            <w:tcW w:w="4673" w:type="dxa"/>
            <w:gridSpan w:val="2"/>
          </w:tcPr>
          <w:p w:rsidR="00EE6A8D" w:rsidRPr="00357CCF" w:rsidRDefault="00EE6A8D" w:rsidP="00EE6A8D">
            <w:pPr>
              <w:jc w:val="center"/>
              <w:rPr>
                <w:rFonts w:ascii="Times New Roman" w:hAnsi="Times New Roman"/>
                <w:b/>
                <w:sz w:val="22"/>
              </w:rPr>
            </w:pPr>
            <w:r w:rsidRPr="00357CCF">
              <w:rPr>
                <w:rFonts w:ascii="Times New Roman" w:hAnsi="Times New Roman"/>
                <w:b/>
                <w:sz w:val="22"/>
              </w:rPr>
              <w:t>Показатель максимально допустимого уровня территориальной доступности</w:t>
            </w:r>
          </w:p>
        </w:tc>
      </w:tr>
      <w:tr w:rsidR="00EE6A8D" w:rsidRPr="00EE6A8D" w:rsidTr="000721C3">
        <w:tc>
          <w:tcPr>
            <w:tcW w:w="846" w:type="dxa"/>
            <w:vMerge/>
          </w:tcPr>
          <w:p w:rsidR="00EE6A8D" w:rsidRPr="00357CCF" w:rsidRDefault="00EE6A8D" w:rsidP="00EE6A8D">
            <w:pPr>
              <w:jc w:val="center"/>
              <w:rPr>
                <w:rFonts w:ascii="Times New Roman" w:hAnsi="Times New Roman"/>
                <w:b/>
                <w:sz w:val="22"/>
              </w:rPr>
            </w:pPr>
          </w:p>
        </w:tc>
        <w:tc>
          <w:tcPr>
            <w:tcW w:w="3826" w:type="dxa"/>
            <w:vMerge/>
          </w:tcPr>
          <w:p w:rsidR="00EE6A8D" w:rsidRPr="00357CCF" w:rsidRDefault="00EE6A8D" w:rsidP="00EE6A8D">
            <w:pPr>
              <w:jc w:val="center"/>
              <w:rPr>
                <w:rFonts w:ascii="Times New Roman" w:hAnsi="Times New Roman"/>
                <w:b/>
                <w:sz w:val="22"/>
              </w:rPr>
            </w:pPr>
          </w:p>
        </w:tc>
        <w:tc>
          <w:tcPr>
            <w:tcW w:w="2336" w:type="dxa"/>
          </w:tcPr>
          <w:p w:rsidR="00EE6A8D" w:rsidRPr="00357CCF" w:rsidRDefault="00EE6A8D" w:rsidP="00EE6A8D">
            <w:pPr>
              <w:jc w:val="center"/>
              <w:rPr>
                <w:rFonts w:ascii="Times New Roman" w:hAnsi="Times New Roman"/>
                <w:b/>
                <w:sz w:val="22"/>
              </w:rPr>
            </w:pPr>
            <w:r w:rsidRPr="00357CCF">
              <w:rPr>
                <w:rFonts w:ascii="Times New Roman" w:hAnsi="Times New Roman"/>
                <w:b/>
                <w:sz w:val="22"/>
              </w:rPr>
              <w:t>Единица измерения</w:t>
            </w:r>
          </w:p>
        </w:tc>
        <w:tc>
          <w:tcPr>
            <w:tcW w:w="2337" w:type="dxa"/>
          </w:tcPr>
          <w:p w:rsidR="00EE6A8D" w:rsidRPr="00357CCF" w:rsidRDefault="00EE6A8D" w:rsidP="00EE6A8D">
            <w:pPr>
              <w:jc w:val="center"/>
              <w:rPr>
                <w:rFonts w:ascii="Times New Roman" w:hAnsi="Times New Roman"/>
                <w:b/>
                <w:sz w:val="22"/>
              </w:rPr>
            </w:pPr>
            <w:r w:rsidRPr="00357CCF">
              <w:rPr>
                <w:rFonts w:ascii="Times New Roman" w:hAnsi="Times New Roman"/>
                <w:b/>
                <w:sz w:val="22"/>
              </w:rPr>
              <w:t>Величина</w:t>
            </w:r>
          </w:p>
        </w:tc>
      </w:tr>
      <w:tr w:rsidR="00EE6A8D" w:rsidRPr="00EE6A8D" w:rsidTr="000721C3">
        <w:tc>
          <w:tcPr>
            <w:tcW w:w="846" w:type="dxa"/>
          </w:tcPr>
          <w:p w:rsidR="00EE6A8D" w:rsidRPr="00357CCF" w:rsidRDefault="00EE6A8D" w:rsidP="00EE6A8D">
            <w:pPr>
              <w:jc w:val="center"/>
              <w:rPr>
                <w:rFonts w:ascii="Times New Roman" w:hAnsi="Times New Roman"/>
                <w:b/>
                <w:sz w:val="22"/>
                <w:szCs w:val="26"/>
              </w:rPr>
            </w:pPr>
            <w:r w:rsidRPr="00357CCF">
              <w:rPr>
                <w:rFonts w:ascii="Times New Roman" w:hAnsi="Times New Roman"/>
                <w:b/>
                <w:sz w:val="22"/>
                <w:szCs w:val="26"/>
              </w:rPr>
              <w:t>1.</w:t>
            </w:r>
          </w:p>
        </w:tc>
        <w:tc>
          <w:tcPr>
            <w:tcW w:w="3826" w:type="dxa"/>
          </w:tcPr>
          <w:p w:rsidR="00EE6A8D" w:rsidRPr="00357CCF" w:rsidRDefault="00EE6A8D" w:rsidP="00EE6A8D">
            <w:pPr>
              <w:jc w:val="center"/>
              <w:rPr>
                <w:rFonts w:ascii="Times New Roman" w:hAnsi="Times New Roman"/>
                <w:sz w:val="22"/>
              </w:rPr>
            </w:pPr>
            <w:r w:rsidRPr="00357CCF">
              <w:rPr>
                <w:rFonts w:ascii="Times New Roman" w:hAnsi="Times New Roman"/>
                <w:sz w:val="22"/>
                <w:szCs w:val="26"/>
              </w:rPr>
              <w:t>Вдоль трасс наружных газопроводов</w:t>
            </w:r>
          </w:p>
        </w:tc>
        <w:tc>
          <w:tcPr>
            <w:tcW w:w="2336" w:type="dxa"/>
          </w:tcPr>
          <w:p w:rsidR="00EE6A8D" w:rsidRPr="00357CCF" w:rsidRDefault="00EE6A8D" w:rsidP="00EE6A8D">
            <w:pPr>
              <w:jc w:val="center"/>
              <w:rPr>
                <w:rFonts w:ascii="Times New Roman" w:hAnsi="Times New Roman"/>
                <w:sz w:val="22"/>
              </w:rPr>
            </w:pPr>
            <w:r w:rsidRPr="00357CCF">
              <w:rPr>
                <w:rFonts w:ascii="Times New Roman" w:hAnsi="Times New Roman"/>
                <w:sz w:val="22"/>
              </w:rPr>
              <w:t>Охранная зона, м</w:t>
            </w:r>
          </w:p>
        </w:tc>
        <w:tc>
          <w:tcPr>
            <w:tcW w:w="2337" w:type="dxa"/>
          </w:tcPr>
          <w:p w:rsidR="00EE6A8D" w:rsidRPr="00357CCF" w:rsidRDefault="00EE6A8D" w:rsidP="00EE6A8D">
            <w:pPr>
              <w:jc w:val="center"/>
              <w:rPr>
                <w:rFonts w:ascii="Times New Roman" w:hAnsi="Times New Roman"/>
                <w:sz w:val="22"/>
              </w:rPr>
            </w:pPr>
            <w:r w:rsidRPr="00357CCF">
              <w:rPr>
                <w:rFonts w:ascii="Times New Roman" w:hAnsi="Times New Roman"/>
                <w:sz w:val="22"/>
              </w:rPr>
              <w:t>2</w:t>
            </w:r>
          </w:p>
        </w:tc>
      </w:tr>
      <w:tr w:rsidR="00EE6A8D" w:rsidRPr="00EE6A8D" w:rsidTr="000721C3">
        <w:tc>
          <w:tcPr>
            <w:tcW w:w="846" w:type="dxa"/>
          </w:tcPr>
          <w:p w:rsidR="00EE6A8D" w:rsidRPr="00357CCF" w:rsidRDefault="00EE6A8D" w:rsidP="00EE6A8D">
            <w:pPr>
              <w:jc w:val="center"/>
              <w:rPr>
                <w:rFonts w:ascii="Times New Roman" w:hAnsi="Times New Roman"/>
                <w:b/>
                <w:sz w:val="22"/>
                <w:szCs w:val="26"/>
              </w:rPr>
            </w:pPr>
            <w:r w:rsidRPr="00357CCF">
              <w:rPr>
                <w:rFonts w:ascii="Times New Roman" w:hAnsi="Times New Roman"/>
                <w:b/>
                <w:sz w:val="22"/>
                <w:szCs w:val="26"/>
              </w:rPr>
              <w:t>2.</w:t>
            </w:r>
          </w:p>
        </w:tc>
        <w:tc>
          <w:tcPr>
            <w:tcW w:w="3826" w:type="dxa"/>
          </w:tcPr>
          <w:p w:rsidR="00EE6A8D" w:rsidRPr="00357CCF" w:rsidRDefault="00EE6A8D" w:rsidP="00EE6A8D">
            <w:pPr>
              <w:jc w:val="center"/>
              <w:rPr>
                <w:rFonts w:ascii="Times New Roman" w:hAnsi="Times New Roman"/>
                <w:sz w:val="22"/>
              </w:rPr>
            </w:pPr>
            <w:r w:rsidRPr="00357CCF">
              <w:rPr>
                <w:rFonts w:ascii="Times New Roman" w:hAnsi="Times New Roman"/>
                <w:sz w:val="22"/>
                <w:szCs w:val="26"/>
              </w:rPr>
              <w:t>Вдоль трасс подземных газопроводов из полиэтиленовых труб при использовании медного провода для обозначения трассы газопровода</w:t>
            </w:r>
          </w:p>
        </w:tc>
        <w:tc>
          <w:tcPr>
            <w:tcW w:w="2336" w:type="dxa"/>
          </w:tcPr>
          <w:p w:rsidR="00EE6A8D" w:rsidRPr="00357CCF" w:rsidRDefault="00EE6A8D" w:rsidP="00EE6A8D">
            <w:pPr>
              <w:jc w:val="center"/>
              <w:rPr>
                <w:rFonts w:ascii="Times New Roman" w:hAnsi="Times New Roman"/>
                <w:sz w:val="22"/>
              </w:rPr>
            </w:pPr>
            <w:r w:rsidRPr="00357CCF">
              <w:rPr>
                <w:rFonts w:ascii="Times New Roman" w:hAnsi="Times New Roman"/>
                <w:sz w:val="22"/>
              </w:rPr>
              <w:t>Охранная зона, м</w:t>
            </w:r>
          </w:p>
        </w:tc>
        <w:tc>
          <w:tcPr>
            <w:tcW w:w="2337" w:type="dxa"/>
          </w:tcPr>
          <w:p w:rsidR="00EE6A8D" w:rsidRPr="00357CCF" w:rsidRDefault="00EE6A8D" w:rsidP="00EE6A8D">
            <w:pPr>
              <w:jc w:val="center"/>
              <w:rPr>
                <w:rFonts w:ascii="Times New Roman" w:hAnsi="Times New Roman"/>
                <w:sz w:val="22"/>
              </w:rPr>
            </w:pPr>
            <w:r w:rsidRPr="00357CCF">
              <w:rPr>
                <w:rFonts w:ascii="Times New Roman" w:hAnsi="Times New Roman"/>
                <w:sz w:val="22"/>
              </w:rPr>
              <w:t>5 *</w:t>
            </w:r>
          </w:p>
        </w:tc>
      </w:tr>
    </w:tbl>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1. 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2. Нормативные расстояния устанавливаются с учетом значимости объектов, условий прокладки газопровода, давления газа и других факторов, но не менее указанных в таблице.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3.  *  3 метра от газопровода со стороны провода и 2 метра - с противоположной стороны. </w:t>
      </w:r>
    </w:p>
    <w:p w:rsidR="00EE6A8D" w:rsidRPr="00EE6A8D" w:rsidRDefault="00EE6A8D" w:rsidP="00EE6A8D">
      <w:pPr>
        <w:spacing w:after="160"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t>Таблица 1.1.6. Размеры земельных участков для объектов газоснабжения</w:t>
      </w:r>
    </w:p>
    <w:tbl>
      <w:tblPr>
        <w:tblStyle w:val="81"/>
        <w:tblW w:w="0" w:type="auto"/>
        <w:tblLook w:val="04A0" w:firstRow="1" w:lastRow="0" w:firstColumn="1" w:lastColumn="0" w:noHBand="0" w:noVBand="1"/>
      </w:tblPr>
      <w:tblGrid>
        <w:gridCol w:w="846"/>
        <w:gridCol w:w="5384"/>
        <w:gridCol w:w="3115"/>
      </w:tblGrid>
      <w:tr w:rsidR="00EE6A8D" w:rsidRPr="00EE6A8D" w:rsidTr="000721C3">
        <w:tc>
          <w:tcPr>
            <w:tcW w:w="846" w:type="dxa"/>
          </w:tcPr>
          <w:p w:rsidR="00EE6A8D" w:rsidRPr="00357CCF" w:rsidRDefault="00EE6A8D" w:rsidP="00EE6A8D">
            <w:pPr>
              <w:jc w:val="center"/>
              <w:rPr>
                <w:rFonts w:ascii="Times New Roman" w:hAnsi="Times New Roman"/>
                <w:b/>
                <w:szCs w:val="26"/>
              </w:rPr>
            </w:pPr>
            <w:r w:rsidRPr="00357CCF">
              <w:rPr>
                <w:rFonts w:ascii="Times New Roman" w:hAnsi="Times New Roman"/>
                <w:b/>
                <w:szCs w:val="26"/>
              </w:rPr>
              <w:t>№</w:t>
            </w:r>
          </w:p>
        </w:tc>
        <w:tc>
          <w:tcPr>
            <w:tcW w:w="5384" w:type="dxa"/>
          </w:tcPr>
          <w:p w:rsidR="00EE6A8D" w:rsidRPr="00357CCF" w:rsidRDefault="00EE6A8D" w:rsidP="00EE6A8D">
            <w:pPr>
              <w:jc w:val="center"/>
              <w:rPr>
                <w:rFonts w:ascii="Times New Roman" w:hAnsi="Times New Roman"/>
                <w:b/>
                <w:szCs w:val="26"/>
              </w:rPr>
            </w:pPr>
            <w:r w:rsidRPr="00357CCF">
              <w:rPr>
                <w:rFonts w:ascii="Times New Roman" w:hAnsi="Times New Roman"/>
                <w:b/>
                <w:szCs w:val="26"/>
              </w:rPr>
              <w:t>Тип станций</w:t>
            </w:r>
          </w:p>
        </w:tc>
        <w:tc>
          <w:tcPr>
            <w:tcW w:w="3115" w:type="dxa"/>
          </w:tcPr>
          <w:p w:rsidR="00EE6A8D" w:rsidRPr="00357CCF" w:rsidRDefault="00EE6A8D" w:rsidP="00EE6A8D">
            <w:pPr>
              <w:jc w:val="center"/>
              <w:rPr>
                <w:rFonts w:ascii="Times New Roman" w:hAnsi="Times New Roman"/>
                <w:b/>
                <w:szCs w:val="26"/>
              </w:rPr>
            </w:pPr>
            <w:r w:rsidRPr="00357CCF">
              <w:rPr>
                <w:rFonts w:ascii="Times New Roman" w:hAnsi="Times New Roman"/>
                <w:b/>
                <w:szCs w:val="26"/>
              </w:rPr>
              <w:t>Площадь земельных участков, га</w:t>
            </w:r>
          </w:p>
        </w:tc>
      </w:tr>
      <w:tr w:rsidR="00EE6A8D" w:rsidRPr="00EE6A8D" w:rsidTr="000721C3">
        <w:tc>
          <w:tcPr>
            <w:tcW w:w="846" w:type="dxa"/>
          </w:tcPr>
          <w:p w:rsidR="00EE6A8D" w:rsidRPr="00357CCF" w:rsidRDefault="00EE6A8D" w:rsidP="00EE6A8D">
            <w:pPr>
              <w:jc w:val="center"/>
              <w:rPr>
                <w:rFonts w:ascii="Times New Roman" w:hAnsi="Times New Roman"/>
                <w:b/>
                <w:szCs w:val="26"/>
              </w:rPr>
            </w:pPr>
            <w:r w:rsidRPr="00357CCF">
              <w:rPr>
                <w:rFonts w:ascii="Times New Roman" w:hAnsi="Times New Roman"/>
                <w:b/>
                <w:szCs w:val="26"/>
              </w:rPr>
              <w:t>1.</w:t>
            </w:r>
          </w:p>
        </w:tc>
        <w:tc>
          <w:tcPr>
            <w:tcW w:w="5384" w:type="dxa"/>
          </w:tcPr>
          <w:p w:rsidR="00EE6A8D" w:rsidRPr="00357CCF" w:rsidRDefault="00EE6A8D" w:rsidP="00EE6A8D">
            <w:pPr>
              <w:jc w:val="center"/>
              <w:rPr>
                <w:rFonts w:ascii="Times New Roman" w:hAnsi="Times New Roman"/>
                <w:szCs w:val="26"/>
              </w:rPr>
            </w:pPr>
            <w:r w:rsidRPr="00357CCF">
              <w:rPr>
                <w:rFonts w:ascii="Times New Roman" w:hAnsi="Times New Roman"/>
                <w:szCs w:val="26"/>
              </w:rPr>
              <w:t>Промежуточных складов баллонов (ПСБ)</w:t>
            </w:r>
          </w:p>
        </w:tc>
        <w:tc>
          <w:tcPr>
            <w:tcW w:w="3115" w:type="dxa"/>
          </w:tcPr>
          <w:p w:rsidR="00EE6A8D" w:rsidRPr="00357CCF" w:rsidRDefault="00EE6A8D" w:rsidP="00EE6A8D">
            <w:pPr>
              <w:jc w:val="center"/>
              <w:rPr>
                <w:rFonts w:ascii="Times New Roman" w:hAnsi="Times New Roman"/>
                <w:szCs w:val="26"/>
              </w:rPr>
            </w:pPr>
            <w:r w:rsidRPr="00357CCF">
              <w:rPr>
                <w:rFonts w:ascii="Times New Roman" w:hAnsi="Times New Roman"/>
                <w:szCs w:val="26"/>
              </w:rPr>
              <w:t>0,6</w:t>
            </w:r>
          </w:p>
        </w:tc>
      </w:tr>
      <w:tr w:rsidR="00EE6A8D" w:rsidRPr="00EE6A8D" w:rsidTr="000721C3">
        <w:tc>
          <w:tcPr>
            <w:tcW w:w="846" w:type="dxa"/>
          </w:tcPr>
          <w:p w:rsidR="00EE6A8D" w:rsidRPr="00357CCF" w:rsidRDefault="00EE6A8D" w:rsidP="00EE6A8D">
            <w:pPr>
              <w:jc w:val="center"/>
              <w:rPr>
                <w:rFonts w:ascii="Times New Roman" w:hAnsi="Times New Roman"/>
                <w:b/>
                <w:szCs w:val="26"/>
              </w:rPr>
            </w:pPr>
            <w:r w:rsidRPr="00357CCF">
              <w:rPr>
                <w:rFonts w:ascii="Times New Roman" w:hAnsi="Times New Roman"/>
                <w:b/>
                <w:szCs w:val="26"/>
              </w:rPr>
              <w:t>2.</w:t>
            </w:r>
          </w:p>
        </w:tc>
        <w:tc>
          <w:tcPr>
            <w:tcW w:w="5384" w:type="dxa"/>
          </w:tcPr>
          <w:p w:rsidR="00EE6A8D" w:rsidRPr="00357CCF" w:rsidRDefault="00EE6A8D" w:rsidP="00EE6A8D">
            <w:pPr>
              <w:jc w:val="center"/>
              <w:rPr>
                <w:rFonts w:ascii="Times New Roman" w:hAnsi="Times New Roman"/>
                <w:szCs w:val="26"/>
              </w:rPr>
            </w:pPr>
            <w:r w:rsidRPr="00357CCF">
              <w:rPr>
                <w:rFonts w:ascii="Times New Roman" w:hAnsi="Times New Roman"/>
                <w:szCs w:val="26"/>
              </w:rPr>
              <w:t>Газораспределительный пункт (ГРП)</w:t>
            </w:r>
          </w:p>
        </w:tc>
        <w:tc>
          <w:tcPr>
            <w:tcW w:w="3115" w:type="dxa"/>
          </w:tcPr>
          <w:p w:rsidR="00EE6A8D" w:rsidRPr="00357CCF" w:rsidRDefault="00EE6A8D" w:rsidP="00EE6A8D">
            <w:pPr>
              <w:jc w:val="center"/>
              <w:rPr>
                <w:rFonts w:ascii="Times New Roman" w:hAnsi="Times New Roman"/>
                <w:szCs w:val="26"/>
              </w:rPr>
            </w:pPr>
            <w:r w:rsidRPr="00357CCF">
              <w:rPr>
                <w:rFonts w:ascii="Times New Roman" w:hAnsi="Times New Roman"/>
                <w:szCs w:val="26"/>
              </w:rPr>
              <w:t>0,01</w:t>
            </w:r>
          </w:p>
        </w:tc>
      </w:tr>
    </w:tbl>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Расчёт показателя в области Теплоснабжения не подлежит нормированию, в связи с тем, что теплоснабжение жилых домов и муниципальных учреждений индивидуальное (котельные и бойлеры).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Теплоснабжение предусматривается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 Размеры земельных участков для отдельно стоящих </w:t>
      </w:r>
      <w:r w:rsidRPr="00EE6A8D">
        <w:rPr>
          <w:rFonts w:ascii="Times New Roman" w:eastAsia="Calibri" w:hAnsi="Times New Roman"/>
          <w:sz w:val="26"/>
          <w:szCs w:val="26"/>
        </w:rPr>
        <w:lastRenderedPageBreak/>
        <w:t xml:space="preserve">отопительных котельных, располагаемых в жилых зонах, следует принимать по таблице 1.1.7. </w:t>
      </w:r>
    </w:p>
    <w:p w:rsidR="00EE6A8D" w:rsidRPr="00EE6A8D" w:rsidRDefault="00EE6A8D" w:rsidP="00EE6A8D">
      <w:pPr>
        <w:spacing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t>Таблица 1.1.7. Расчетные показатели объектов, относящихся к области теплоснабжения</w:t>
      </w:r>
    </w:p>
    <w:tbl>
      <w:tblPr>
        <w:tblStyle w:val="81"/>
        <w:tblW w:w="0" w:type="auto"/>
        <w:tblLook w:val="04A0" w:firstRow="1" w:lastRow="0" w:firstColumn="1" w:lastColumn="0" w:noHBand="0" w:noVBand="1"/>
      </w:tblPr>
      <w:tblGrid>
        <w:gridCol w:w="846"/>
        <w:gridCol w:w="3826"/>
        <w:gridCol w:w="2336"/>
        <w:gridCol w:w="2337"/>
      </w:tblGrid>
      <w:tr w:rsidR="00EE6A8D" w:rsidRPr="00EE6A8D" w:rsidTr="000721C3">
        <w:tc>
          <w:tcPr>
            <w:tcW w:w="846" w:type="dxa"/>
            <w:vMerge w:val="restart"/>
          </w:tcPr>
          <w:p w:rsidR="00EE6A8D" w:rsidRPr="00357CCF" w:rsidRDefault="00EE6A8D" w:rsidP="00EE6A8D">
            <w:pPr>
              <w:jc w:val="center"/>
              <w:rPr>
                <w:rFonts w:ascii="Times New Roman" w:hAnsi="Times New Roman"/>
                <w:b/>
                <w:sz w:val="22"/>
              </w:rPr>
            </w:pPr>
            <w:r w:rsidRPr="00357CCF">
              <w:rPr>
                <w:rFonts w:ascii="Times New Roman" w:hAnsi="Times New Roman"/>
                <w:b/>
                <w:sz w:val="22"/>
              </w:rPr>
              <w:t>№</w:t>
            </w:r>
          </w:p>
        </w:tc>
        <w:tc>
          <w:tcPr>
            <w:tcW w:w="3826" w:type="dxa"/>
            <w:vMerge w:val="restart"/>
          </w:tcPr>
          <w:p w:rsidR="00EE6A8D" w:rsidRPr="00357CCF" w:rsidRDefault="00EE6A8D" w:rsidP="00EE6A8D">
            <w:pPr>
              <w:jc w:val="center"/>
              <w:rPr>
                <w:rFonts w:ascii="Times New Roman" w:hAnsi="Times New Roman"/>
                <w:b/>
                <w:sz w:val="22"/>
              </w:rPr>
            </w:pPr>
            <w:proofErr w:type="spellStart"/>
            <w:r w:rsidRPr="00357CCF">
              <w:rPr>
                <w:rFonts w:ascii="Times New Roman" w:hAnsi="Times New Roman"/>
                <w:b/>
                <w:sz w:val="22"/>
                <w:szCs w:val="26"/>
              </w:rPr>
              <w:t>Теплопроизводительность</w:t>
            </w:r>
            <w:proofErr w:type="spellEnd"/>
            <w:r w:rsidRPr="00357CCF">
              <w:rPr>
                <w:rFonts w:ascii="Times New Roman" w:hAnsi="Times New Roman"/>
                <w:b/>
                <w:sz w:val="22"/>
                <w:szCs w:val="26"/>
              </w:rPr>
              <w:t xml:space="preserve"> котельных, МВт</w:t>
            </w:r>
            <w:r w:rsidRPr="00357CCF">
              <w:rPr>
                <w:rFonts w:ascii="Times New Roman" w:hAnsi="Times New Roman"/>
                <w:b/>
                <w:sz w:val="22"/>
              </w:rPr>
              <w:t xml:space="preserve"> </w:t>
            </w:r>
          </w:p>
        </w:tc>
        <w:tc>
          <w:tcPr>
            <w:tcW w:w="4673" w:type="dxa"/>
            <w:gridSpan w:val="2"/>
          </w:tcPr>
          <w:p w:rsidR="00EE6A8D" w:rsidRPr="00357CCF" w:rsidRDefault="00EE6A8D" w:rsidP="00EE6A8D">
            <w:pPr>
              <w:jc w:val="center"/>
              <w:rPr>
                <w:rFonts w:ascii="Times New Roman" w:hAnsi="Times New Roman"/>
                <w:b/>
                <w:sz w:val="22"/>
              </w:rPr>
            </w:pPr>
            <w:r w:rsidRPr="00357CCF">
              <w:rPr>
                <w:rFonts w:ascii="Times New Roman" w:hAnsi="Times New Roman"/>
                <w:b/>
                <w:sz w:val="22"/>
                <w:szCs w:val="26"/>
              </w:rPr>
              <w:t>Площадь земельных участков, га, работающих</w:t>
            </w:r>
          </w:p>
        </w:tc>
      </w:tr>
      <w:tr w:rsidR="00EE6A8D" w:rsidRPr="00EE6A8D" w:rsidTr="000721C3">
        <w:tc>
          <w:tcPr>
            <w:tcW w:w="846" w:type="dxa"/>
            <w:vMerge/>
          </w:tcPr>
          <w:p w:rsidR="00EE6A8D" w:rsidRPr="00357CCF" w:rsidRDefault="00EE6A8D" w:rsidP="00EE6A8D">
            <w:pPr>
              <w:jc w:val="center"/>
              <w:rPr>
                <w:rFonts w:ascii="Times New Roman" w:hAnsi="Times New Roman"/>
                <w:b/>
                <w:sz w:val="22"/>
              </w:rPr>
            </w:pPr>
          </w:p>
        </w:tc>
        <w:tc>
          <w:tcPr>
            <w:tcW w:w="3826" w:type="dxa"/>
            <w:vMerge/>
          </w:tcPr>
          <w:p w:rsidR="00EE6A8D" w:rsidRPr="00357CCF" w:rsidRDefault="00EE6A8D" w:rsidP="00EE6A8D">
            <w:pPr>
              <w:jc w:val="center"/>
              <w:rPr>
                <w:rFonts w:ascii="Times New Roman" w:hAnsi="Times New Roman"/>
                <w:b/>
                <w:sz w:val="22"/>
              </w:rPr>
            </w:pPr>
          </w:p>
        </w:tc>
        <w:tc>
          <w:tcPr>
            <w:tcW w:w="2336" w:type="dxa"/>
          </w:tcPr>
          <w:p w:rsidR="00EE6A8D" w:rsidRPr="00357CCF" w:rsidRDefault="00EE6A8D" w:rsidP="00EE6A8D">
            <w:pPr>
              <w:jc w:val="center"/>
              <w:rPr>
                <w:rFonts w:ascii="Times New Roman" w:hAnsi="Times New Roman"/>
                <w:b/>
                <w:sz w:val="22"/>
              </w:rPr>
            </w:pPr>
            <w:r w:rsidRPr="00357CCF">
              <w:rPr>
                <w:rFonts w:ascii="Times New Roman" w:hAnsi="Times New Roman"/>
                <w:b/>
                <w:sz w:val="22"/>
                <w:szCs w:val="26"/>
              </w:rPr>
              <w:t>На твердом топливе</w:t>
            </w:r>
          </w:p>
        </w:tc>
        <w:tc>
          <w:tcPr>
            <w:tcW w:w="2337" w:type="dxa"/>
          </w:tcPr>
          <w:p w:rsidR="00EE6A8D" w:rsidRPr="00357CCF" w:rsidRDefault="00EE6A8D" w:rsidP="00EE6A8D">
            <w:pPr>
              <w:jc w:val="center"/>
              <w:rPr>
                <w:rFonts w:ascii="Times New Roman" w:hAnsi="Times New Roman"/>
                <w:b/>
                <w:sz w:val="22"/>
              </w:rPr>
            </w:pPr>
            <w:r w:rsidRPr="00357CCF">
              <w:rPr>
                <w:rFonts w:ascii="Times New Roman" w:hAnsi="Times New Roman"/>
                <w:b/>
                <w:sz w:val="22"/>
                <w:szCs w:val="26"/>
              </w:rPr>
              <w:t xml:space="preserve">На </w:t>
            </w:r>
            <w:proofErr w:type="spellStart"/>
            <w:r w:rsidRPr="00357CCF">
              <w:rPr>
                <w:rFonts w:ascii="Times New Roman" w:hAnsi="Times New Roman"/>
                <w:b/>
                <w:sz w:val="22"/>
                <w:szCs w:val="26"/>
              </w:rPr>
              <w:t>газомазутном</w:t>
            </w:r>
            <w:proofErr w:type="spellEnd"/>
            <w:r w:rsidRPr="00357CCF">
              <w:rPr>
                <w:rFonts w:ascii="Times New Roman" w:hAnsi="Times New Roman"/>
                <w:b/>
                <w:sz w:val="22"/>
                <w:szCs w:val="26"/>
              </w:rPr>
              <w:t xml:space="preserve"> топливе</w:t>
            </w:r>
          </w:p>
        </w:tc>
      </w:tr>
      <w:tr w:rsidR="00EE6A8D" w:rsidRPr="00EE6A8D" w:rsidTr="000721C3">
        <w:tc>
          <w:tcPr>
            <w:tcW w:w="846" w:type="dxa"/>
          </w:tcPr>
          <w:p w:rsidR="00EE6A8D" w:rsidRPr="00357CCF" w:rsidRDefault="00EE6A8D" w:rsidP="00EE6A8D">
            <w:pPr>
              <w:jc w:val="center"/>
              <w:rPr>
                <w:rFonts w:ascii="Times New Roman" w:hAnsi="Times New Roman"/>
                <w:b/>
                <w:sz w:val="22"/>
                <w:szCs w:val="26"/>
              </w:rPr>
            </w:pPr>
            <w:r w:rsidRPr="00357CCF">
              <w:rPr>
                <w:rFonts w:ascii="Times New Roman" w:hAnsi="Times New Roman"/>
                <w:b/>
                <w:sz w:val="22"/>
                <w:szCs w:val="26"/>
              </w:rPr>
              <w:t>1.</w:t>
            </w:r>
          </w:p>
        </w:tc>
        <w:tc>
          <w:tcPr>
            <w:tcW w:w="3826" w:type="dxa"/>
          </w:tcPr>
          <w:p w:rsidR="00EE6A8D" w:rsidRPr="00357CCF" w:rsidRDefault="00EE6A8D" w:rsidP="00EE6A8D">
            <w:pPr>
              <w:jc w:val="center"/>
              <w:rPr>
                <w:rFonts w:ascii="Times New Roman" w:hAnsi="Times New Roman"/>
                <w:sz w:val="22"/>
              </w:rPr>
            </w:pPr>
            <w:r w:rsidRPr="00357CCF">
              <w:rPr>
                <w:rFonts w:ascii="Times New Roman" w:hAnsi="Times New Roman"/>
                <w:sz w:val="22"/>
                <w:szCs w:val="26"/>
              </w:rPr>
              <w:t>до 5</w:t>
            </w:r>
          </w:p>
        </w:tc>
        <w:tc>
          <w:tcPr>
            <w:tcW w:w="2336" w:type="dxa"/>
          </w:tcPr>
          <w:p w:rsidR="00EE6A8D" w:rsidRPr="00357CCF" w:rsidRDefault="00EE6A8D" w:rsidP="00EE6A8D">
            <w:pPr>
              <w:jc w:val="center"/>
              <w:rPr>
                <w:rFonts w:ascii="Times New Roman" w:hAnsi="Times New Roman"/>
                <w:sz w:val="22"/>
              </w:rPr>
            </w:pPr>
            <w:r w:rsidRPr="00357CCF">
              <w:rPr>
                <w:rFonts w:ascii="Times New Roman" w:hAnsi="Times New Roman"/>
                <w:sz w:val="22"/>
              </w:rPr>
              <w:t>0,7</w:t>
            </w:r>
          </w:p>
        </w:tc>
        <w:tc>
          <w:tcPr>
            <w:tcW w:w="2337" w:type="dxa"/>
          </w:tcPr>
          <w:p w:rsidR="00EE6A8D" w:rsidRPr="00357CCF" w:rsidRDefault="00EE6A8D" w:rsidP="00EE6A8D">
            <w:pPr>
              <w:jc w:val="center"/>
              <w:rPr>
                <w:rFonts w:ascii="Times New Roman" w:hAnsi="Times New Roman"/>
                <w:sz w:val="22"/>
              </w:rPr>
            </w:pPr>
            <w:r w:rsidRPr="00357CCF">
              <w:rPr>
                <w:rFonts w:ascii="Times New Roman" w:hAnsi="Times New Roman"/>
                <w:sz w:val="22"/>
              </w:rPr>
              <w:t>0,7</w:t>
            </w:r>
          </w:p>
        </w:tc>
      </w:tr>
      <w:tr w:rsidR="00EE6A8D" w:rsidRPr="00EE6A8D" w:rsidTr="000721C3">
        <w:tc>
          <w:tcPr>
            <w:tcW w:w="846" w:type="dxa"/>
          </w:tcPr>
          <w:p w:rsidR="00EE6A8D" w:rsidRPr="00357CCF" w:rsidRDefault="00EE6A8D" w:rsidP="00EE6A8D">
            <w:pPr>
              <w:jc w:val="center"/>
              <w:rPr>
                <w:rFonts w:ascii="Times New Roman" w:hAnsi="Times New Roman"/>
                <w:b/>
                <w:sz w:val="22"/>
                <w:szCs w:val="26"/>
              </w:rPr>
            </w:pPr>
            <w:r w:rsidRPr="00357CCF">
              <w:rPr>
                <w:rFonts w:ascii="Times New Roman" w:hAnsi="Times New Roman"/>
                <w:b/>
                <w:sz w:val="22"/>
                <w:szCs w:val="26"/>
              </w:rPr>
              <w:t>2.</w:t>
            </w:r>
          </w:p>
        </w:tc>
        <w:tc>
          <w:tcPr>
            <w:tcW w:w="3826" w:type="dxa"/>
          </w:tcPr>
          <w:p w:rsidR="00EE6A8D" w:rsidRPr="00357CCF" w:rsidRDefault="00EE6A8D" w:rsidP="00EE6A8D">
            <w:pPr>
              <w:jc w:val="center"/>
              <w:rPr>
                <w:rFonts w:ascii="Times New Roman" w:hAnsi="Times New Roman"/>
                <w:sz w:val="22"/>
              </w:rPr>
            </w:pPr>
            <w:r w:rsidRPr="00357CCF">
              <w:rPr>
                <w:rFonts w:ascii="Times New Roman" w:hAnsi="Times New Roman"/>
                <w:sz w:val="22"/>
              </w:rPr>
              <w:t>от 5 до 10 (от 6 до 12)</w:t>
            </w:r>
          </w:p>
        </w:tc>
        <w:tc>
          <w:tcPr>
            <w:tcW w:w="2336" w:type="dxa"/>
          </w:tcPr>
          <w:p w:rsidR="00EE6A8D" w:rsidRPr="00357CCF" w:rsidRDefault="00EE6A8D" w:rsidP="00EE6A8D">
            <w:pPr>
              <w:jc w:val="center"/>
              <w:rPr>
                <w:rFonts w:ascii="Times New Roman" w:hAnsi="Times New Roman"/>
                <w:sz w:val="22"/>
              </w:rPr>
            </w:pPr>
            <w:r w:rsidRPr="00357CCF">
              <w:rPr>
                <w:rFonts w:ascii="Times New Roman" w:hAnsi="Times New Roman"/>
                <w:sz w:val="22"/>
              </w:rPr>
              <w:t>1,0</w:t>
            </w:r>
          </w:p>
        </w:tc>
        <w:tc>
          <w:tcPr>
            <w:tcW w:w="2337" w:type="dxa"/>
          </w:tcPr>
          <w:p w:rsidR="00EE6A8D" w:rsidRPr="00357CCF" w:rsidRDefault="00EE6A8D" w:rsidP="00EE6A8D">
            <w:pPr>
              <w:jc w:val="center"/>
              <w:rPr>
                <w:rFonts w:ascii="Times New Roman" w:hAnsi="Times New Roman"/>
                <w:sz w:val="22"/>
              </w:rPr>
            </w:pPr>
            <w:r w:rsidRPr="00357CCF">
              <w:rPr>
                <w:rFonts w:ascii="Times New Roman" w:hAnsi="Times New Roman"/>
                <w:sz w:val="22"/>
              </w:rPr>
              <w:t>1,0</w:t>
            </w:r>
          </w:p>
        </w:tc>
      </w:tr>
    </w:tbl>
    <w:p w:rsidR="00EE6A8D" w:rsidRPr="00EE6A8D" w:rsidRDefault="00EE6A8D" w:rsidP="00EE6A8D">
      <w:pPr>
        <w:spacing w:line="259" w:lineRule="auto"/>
        <w:ind w:firstLine="708"/>
        <w:jc w:val="center"/>
        <w:rPr>
          <w:rFonts w:ascii="Times New Roman" w:eastAsia="Calibri" w:hAnsi="Times New Roman"/>
          <w:sz w:val="26"/>
          <w:szCs w:val="26"/>
        </w:rPr>
      </w:pPr>
    </w:p>
    <w:p w:rsidR="00EE6A8D" w:rsidRPr="00EE6A8D" w:rsidRDefault="00EE6A8D" w:rsidP="00EE6A8D">
      <w:pPr>
        <w:spacing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t>Таблица 1.1.8. Расчетные показатели объектов, относящихся к области водоснабжения населения</w:t>
      </w:r>
    </w:p>
    <w:tbl>
      <w:tblPr>
        <w:tblStyle w:val="81"/>
        <w:tblW w:w="0" w:type="auto"/>
        <w:tblLook w:val="04A0" w:firstRow="1" w:lastRow="0" w:firstColumn="1" w:lastColumn="0" w:noHBand="0" w:noVBand="1"/>
      </w:tblPr>
      <w:tblGrid>
        <w:gridCol w:w="4672"/>
        <w:gridCol w:w="4673"/>
      </w:tblGrid>
      <w:tr w:rsidR="00EE6A8D" w:rsidRPr="00EE6A8D" w:rsidTr="000721C3">
        <w:tc>
          <w:tcPr>
            <w:tcW w:w="4672" w:type="dxa"/>
          </w:tcPr>
          <w:p w:rsidR="00EE6A8D" w:rsidRPr="00357CCF" w:rsidRDefault="00EE6A8D" w:rsidP="00EE6A8D">
            <w:pPr>
              <w:jc w:val="both"/>
              <w:rPr>
                <w:rFonts w:ascii="Times New Roman" w:hAnsi="Times New Roman"/>
                <w:b/>
                <w:szCs w:val="26"/>
              </w:rPr>
            </w:pPr>
            <w:r w:rsidRPr="00357CCF">
              <w:rPr>
                <w:rFonts w:ascii="Times New Roman" w:hAnsi="Times New Roman"/>
                <w:b/>
                <w:szCs w:val="26"/>
              </w:rPr>
              <w:t>Тип жилого помещения при централизованном холодном водоснабжении (с отсутствием горячего водоснабжения)</w:t>
            </w:r>
          </w:p>
        </w:tc>
        <w:tc>
          <w:tcPr>
            <w:tcW w:w="4673" w:type="dxa"/>
          </w:tcPr>
          <w:p w:rsidR="00EE6A8D" w:rsidRPr="00357CCF" w:rsidRDefault="00EE6A8D" w:rsidP="00EE6A8D">
            <w:pPr>
              <w:jc w:val="center"/>
              <w:rPr>
                <w:rFonts w:ascii="Times New Roman" w:hAnsi="Times New Roman"/>
                <w:b/>
                <w:szCs w:val="26"/>
              </w:rPr>
            </w:pPr>
            <w:r w:rsidRPr="00357CCF">
              <w:rPr>
                <w:rFonts w:ascii="Times New Roman" w:hAnsi="Times New Roman"/>
                <w:b/>
                <w:szCs w:val="26"/>
              </w:rPr>
              <w:t>Норматив холодного водоснабжения, л/</w:t>
            </w:r>
            <w:proofErr w:type="spellStart"/>
            <w:r w:rsidRPr="00357CCF">
              <w:rPr>
                <w:rFonts w:ascii="Times New Roman" w:hAnsi="Times New Roman"/>
                <w:b/>
                <w:szCs w:val="26"/>
              </w:rPr>
              <w:t>сут</w:t>
            </w:r>
            <w:proofErr w:type="spellEnd"/>
            <w:r w:rsidRPr="00357CCF">
              <w:rPr>
                <w:rFonts w:ascii="Times New Roman" w:hAnsi="Times New Roman"/>
                <w:b/>
                <w:szCs w:val="26"/>
              </w:rPr>
              <w:t>. на 1 жит.</w:t>
            </w:r>
          </w:p>
        </w:tc>
      </w:tr>
      <w:tr w:rsidR="00EE6A8D" w:rsidRPr="00EE6A8D" w:rsidTr="000721C3">
        <w:tc>
          <w:tcPr>
            <w:tcW w:w="4672" w:type="dxa"/>
          </w:tcPr>
          <w:p w:rsidR="00EE6A8D" w:rsidRPr="00357CCF" w:rsidRDefault="00EE6A8D" w:rsidP="00EE6A8D">
            <w:pPr>
              <w:jc w:val="both"/>
              <w:rPr>
                <w:rFonts w:ascii="Times New Roman" w:hAnsi="Times New Roman"/>
                <w:szCs w:val="26"/>
              </w:rPr>
            </w:pPr>
            <w:r w:rsidRPr="00357CCF">
              <w:rPr>
                <w:rFonts w:ascii="Times New Roman" w:hAnsi="Times New Roman"/>
                <w:szCs w:val="26"/>
              </w:rPr>
              <w:t>Норма водопотребления при застройке зданиями, оборудованными внутренним водопроводом и канализацией без ванн</w:t>
            </w:r>
          </w:p>
        </w:tc>
        <w:tc>
          <w:tcPr>
            <w:tcW w:w="4673" w:type="dxa"/>
          </w:tcPr>
          <w:p w:rsidR="00EE6A8D" w:rsidRPr="00357CCF" w:rsidRDefault="00EE6A8D" w:rsidP="00EE6A8D">
            <w:pPr>
              <w:jc w:val="center"/>
              <w:rPr>
                <w:rFonts w:ascii="Times New Roman" w:hAnsi="Times New Roman"/>
                <w:szCs w:val="26"/>
              </w:rPr>
            </w:pPr>
            <w:r w:rsidRPr="00357CCF">
              <w:rPr>
                <w:rFonts w:ascii="Times New Roman" w:hAnsi="Times New Roman"/>
                <w:szCs w:val="26"/>
              </w:rPr>
              <w:t>125</w:t>
            </w:r>
          </w:p>
        </w:tc>
      </w:tr>
      <w:tr w:rsidR="00EE6A8D" w:rsidRPr="00EE6A8D" w:rsidTr="000721C3">
        <w:tc>
          <w:tcPr>
            <w:tcW w:w="4672" w:type="dxa"/>
          </w:tcPr>
          <w:p w:rsidR="00EE6A8D" w:rsidRPr="00357CCF" w:rsidRDefault="00EE6A8D" w:rsidP="00EE6A8D">
            <w:pPr>
              <w:jc w:val="both"/>
              <w:rPr>
                <w:rFonts w:ascii="Times New Roman" w:hAnsi="Times New Roman"/>
                <w:szCs w:val="26"/>
              </w:rPr>
            </w:pPr>
            <w:r w:rsidRPr="00357CCF">
              <w:rPr>
                <w:rFonts w:ascii="Times New Roman" w:hAnsi="Times New Roman"/>
                <w:szCs w:val="26"/>
              </w:rPr>
              <w:t>Норма водопотребления при застройке зданиями, оборудованными внутренним водопроводом и канализацией с ваннами и водонагревателями</w:t>
            </w:r>
          </w:p>
        </w:tc>
        <w:tc>
          <w:tcPr>
            <w:tcW w:w="4673" w:type="dxa"/>
          </w:tcPr>
          <w:p w:rsidR="00EE6A8D" w:rsidRPr="00357CCF" w:rsidRDefault="00EE6A8D" w:rsidP="00EE6A8D">
            <w:pPr>
              <w:jc w:val="center"/>
              <w:rPr>
                <w:rFonts w:ascii="Times New Roman" w:hAnsi="Times New Roman"/>
                <w:szCs w:val="26"/>
              </w:rPr>
            </w:pPr>
            <w:r w:rsidRPr="00357CCF">
              <w:rPr>
                <w:rFonts w:ascii="Times New Roman" w:hAnsi="Times New Roman"/>
                <w:szCs w:val="26"/>
              </w:rPr>
              <w:t>160</w:t>
            </w:r>
          </w:p>
        </w:tc>
      </w:tr>
      <w:tr w:rsidR="00EE6A8D" w:rsidRPr="00EE6A8D" w:rsidTr="000721C3">
        <w:tc>
          <w:tcPr>
            <w:tcW w:w="4672" w:type="dxa"/>
          </w:tcPr>
          <w:p w:rsidR="00EE6A8D" w:rsidRPr="00357CCF" w:rsidRDefault="00EE6A8D" w:rsidP="00EE6A8D">
            <w:pPr>
              <w:jc w:val="both"/>
              <w:rPr>
                <w:rFonts w:ascii="Times New Roman" w:hAnsi="Times New Roman"/>
                <w:szCs w:val="26"/>
              </w:rPr>
            </w:pPr>
            <w:r w:rsidRPr="00357CCF">
              <w:rPr>
                <w:rFonts w:ascii="Times New Roman" w:hAnsi="Times New Roman"/>
                <w:szCs w:val="26"/>
              </w:rPr>
              <w:t xml:space="preserve">Норма водопотребления при застройке с централизованным водоснабжением </w:t>
            </w:r>
          </w:p>
        </w:tc>
        <w:tc>
          <w:tcPr>
            <w:tcW w:w="4673" w:type="dxa"/>
          </w:tcPr>
          <w:p w:rsidR="00EE6A8D" w:rsidRPr="00357CCF" w:rsidRDefault="00EE6A8D" w:rsidP="00EE6A8D">
            <w:pPr>
              <w:jc w:val="center"/>
              <w:rPr>
                <w:rFonts w:ascii="Times New Roman" w:hAnsi="Times New Roman"/>
                <w:szCs w:val="26"/>
              </w:rPr>
            </w:pPr>
            <w:r w:rsidRPr="00357CCF">
              <w:rPr>
                <w:rFonts w:ascii="Times New Roman" w:hAnsi="Times New Roman"/>
                <w:szCs w:val="26"/>
              </w:rPr>
              <w:t>220</w:t>
            </w:r>
          </w:p>
        </w:tc>
      </w:tr>
    </w:tbl>
    <w:p w:rsidR="00EE6A8D" w:rsidRPr="00EE6A8D" w:rsidRDefault="00EE6A8D" w:rsidP="00EE6A8D">
      <w:pPr>
        <w:spacing w:line="259" w:lineRule="auto"/>
        <w:ind w:firstLine="708"/>
        <w:jc w:val="both"/>
        <w:rPr>
          <w:rFonts w:ascii="Times New Roman" w:eastAsia="Calibri" w:hAnsi="Times New Roman"/>
          <w:sz w:val="26"/>
          <w:szCs w:val="26"/>
        </w:rPr>
      </w:pP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Показатели следует принимать по проекту, согласно СП 42.13330. 2011, но не более указанных в таблице. </w:t>
      </w:r>
    </w:p>
    <w:p w:rsidR="00EE6A8D" w:rsidRPr="00EE6A8D" w:rsidRDefault="00EE6A8D" w:rsidP="00EE6A8D">
      <w:pPr>
        <w:spacing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t>Таблица 1.1.10. Расчетные показатели объектов, относящихся к области водоотведения</w:t>
      </w:r>
    </w:p>
    <w:tbl>
      <w:tblPr>
        <w:tblStyle w:val="81"/>
        <w:tblW w:w="0" w:type="auto"/>
        <w:tblLook w:val="04A0" w:firstRow="1" w:lastRow="0" w:firstColumn="1" w:lastColumn="0" w:noHBand="0" w:noVBand="1"/>
      </w:tblPr>
      <w:tblGrid>
        <w:gridCol w:w="988"/>
        <w:gridCol w:w="3684"/>
        <w:gridCol w:w="2336"/>
        <w:gridCol w:w="2337"/>
      </w:tblGrid>
      <w:tr w:rsidR="00EE6A8D" w:rsidRPr="00EE6A8D" w:rsidTr="000721C3">
        <w:tc>
          <w:tcPr>
            <w:tcW w:w="988" w:type="dxa"/>
            <w:vMerge w:val="restart"/>
          </w:tcPr>
          <w:p w:rsidR="00EE6A8D" w:rsidRPr="00357CCF" w:rsidRDefault="00EE6A8D" w:rsidP="00EE6A8D">
            <w:pPr>
              <w:jc w:val="center"/>
              <w:rPr>
                <w:rFonts w:ascii="Times New Roman" w:hAnsi="Times New Roman"/>
                <w:b/>
                <w:szCs w:val="26"/>
              </w:rPr>
            </w:pPr>
            <w:r w:rsidRPr="00357CCF">
              <w:rPr>
                <w:rFonts w:ascii="Times New Roman" w:hAnsi="Times New Roman"/>
                <w:b/>
                <w:szCs w:val="26"/>
              </w:rPr>
              <w:t>№</w:t>
            </w:r>
          </w:p>
        </w:tc>
        <w:tc>
          <w:tcPr>
            <w:tcW w:w="3684" w:type="dxa"/>
            <w:vMerge w:val="restart"/>
          </w:tcPr>
          <w:p w:rsidR="00EE6A8D" w:rsidRPr="00357CCF" w:rsidRDefault="00EE6A8D" w:rsidP="00EE6A8D">
            <w:pPr>
              <w:jc w:val="center"/>
              <w:rPr>
                <w:rFonts w:ascii="Times New Roman" w:hAnsi="Times New Roman"/>
                <w:b/>
                <w:szCs w:val="26"/>
              </w:rPr>
            </w:pPr>
            <w:r w:rsidRPr="00357CCF">
              <w:rPr>
                <w:rFonts w:ascii="Times New Roman" w:hAnsi="Times New Roman"/>
                <w:b/>
                <w:szCs w:val="26"/>
              </w:rPr>
              <w:t>Наименование объекта (Наименование ресурса)</w:t>
            </w:r>
          </w:p>
        </w:tc>
        <w:tc>
          <w:tcPr>
            <w:tcW w:w="4673" w:type="dxa"/>
            <w:gridSpan w:val="2"/>
          </w:tcPr>
          <w:p w:rsidR="00EE6A8D" w:rsidRPr="00357CCF" w:rsidRDefault="00EE6A8D" w:rsidP="00EE6A8D">
            <w:pPr>
              <w:jc w:val="center"/>
              <w:rPr>
                <w:rFonts w:ascii="Times New Roman" w:hAnsi="Times New Roman"/>
                <w:b/>
                <w:szCs w:val="26"/>
              </w:rPr>
            </w:pPr>
            <w:r w:rsidRPr="00357CCF">
              <w:rPr>
                <w:rFonts w:ascii="Times New Roman" w:hAnsi="Times New Roman"/>
                <w:b/>
                <w:szCs w:val="26"/>
              </w:rPr>
              <w:t>Показатель минимально допустимого уровня обеспеченности</w:t>
            </w:r>
          </w:p>
        </w:tc>
      </w:tr>
      <w:tr w:rsidR="00EE6A8D" w:rsidRPr="00EE6A8D" w:rsidTr="000721C3">
        <w:tc>
          <w:tcPr>
            <w:tcW w:w="988" w:type="dxa"/>
            <w:vMerge/>
          </w:tcPr>
          <w:p w:rsidR="00EE6A8D" w:rsidRPr="00357CCF" w:rsidRDefault="00EE6A8D" w:rsidP="00EE6A8D">
            <w:pPr>
              <w:jc w:val="center"/>
              <w:rPr>
                <w:rFonts w:ascii="Times New Roman" w:hAnsi="Times New Roman"/>
                <w:b/>
                <w:szCs w:val="26"/>
              </w:rPr>
            </w:pPr>
          </w:p>
        </w:tc>
        <w:tc>
          <w:tcPr>
            <w:tcW w:w="3684" w:type="dxa"/>
            <w:vMerge/>
          </w:tcPr>
          <w:p w:rsidR="00EE6A8D" w:rsidRPr="00357CCF" w:rsidRDefault="00EE6A8D" w:rsidP="00EE6A8D">
            <w:pPr>
              <w:jc w:val="center"/>
              <w:rPr>
                <w:rFonts w:ascii="Times New Roman" w:hAnsi="Times New Roman"/>
                <w:b/>
                <w:szCs w:val="26"/>
              </w:rPr>
            </w:pPr>
          </w:p>
        </w:tc>
        <w:tc>
          <w:tcPr>
            <w:tcW w:w="2336" w:type="dxa"/>
          </w:tcPr>
          <w:p w:rsidR="00EE6A8D" w:rsidRPr="00357CCF" w:rsidRDefault="00EE6A8D" w:rsidP="00EE6A8D">
            <w:pPr>
              <w:jc w:val="center"/>
              <w:rPr>
                <w:rFonts w:ascii="Times New Roman" w:hAnsi="Times New Roman"/>
                <w:b/>
                <w:szCs w:val="26"/>
              </w:rPr>
            </w:pPr>
            <w:r w:rsidRPr="00357CCF">
              <w:rPr>
                <w:rFonts w:ascii="Times New Roman" w:hAnsi="Times New Roman"/>
                <w:b/>
                <w:szCs w:val="26"/>
              </w:rPr>
              <w:t>Единица измерения</w:t>
            </w:r>
          </w:p>
        </w:tc>
        <w:tc>
          <w:tcPr>
            <w:tcW w:w="2337" w:type="dxa"/>
          </w:tcPr>
          <w:p w:rsidR="00EE6A8D" w:rsidRPr="00357CCF" w:rsidRDefault="00EE6A8D" w:rsidP="00EE6A8D">
            <w:pPr>
              <w:jc w:val="center"/>
              <w:rPr>
                <w:rFonts w:ascii="Times New Roman" w:hAnsi="Times New Roman"/>
                <w:b/>
                <w:szCs w:val="26"/>
              </w:rPr>
            </w:pPr>
            <w:r w:rsidRPr="00357CCF">
              <w:rPr>
                <w:rFonts w:ascii="Times New Roman" w:hAnsi="Times New Roman"/>
                <w:b/>
                <w:szCs w:val="26"/>
              </w:rPr>
              <w:t>Величина</w:t>
            </w:r>
          </w:p>
        </w:tc>
      </w:tr>
      <w:tr w:rsidR="00EE6A8D" w:rsidRPr="00EE6A8D" w:rsidTr="000721C3">
        <w:tc>
          <w:tcPr>
            <w:tcW w:w="988" w:type="dxa"/>
          </w:tcPr>
          <w:p w:rsidR="00EE6A8D" w:rsidRPr="00357CCF" w:rsidRDefault="00EE6A8D" w:rsidP="00EE6A8D">
            <w:pPr>
              <w:jc w:val="center"/>
              <w:rPr>
                <w:rFonts w:ascii="Times New Roman" w:hAnsi="Times New Roman"/>
                <w:b/>
                <w:szCs w:val="26"/>
              </w:rPr>
            </w:pPr>
            <w:r w:rsidRPr="00357CCF">
              <w:rPr>
                <w:rFonts w:ascii="Times New Roman" w:hAnsi="Times New Roman"/>
                <w:b/>
                <w:szCs w:val="26"/>
              </w:rPr>
              <w:t>1.</w:t>
            </w:r>
          </w:p>
        </w:tc>
        <w:tc>
          <w:tcPr>
            <w:tcW w:w="3684" w:type="dxa"/>
          </w:tcPr>
          <w:p w:rsidR="00EE6A8D" w:rsidRPr="00357CCF" w:rsidRDefault="00EE6A8D" w:rsidP="00EE6A8D">
            <w:pPr>
              <w:jc w:val="center"/>
              <w:rPr>
                <w:rFonts w:ascii="Times New Roman" w:hAnsi="Times New Roman"/>
                <w:szCs w:val="26"/>
              </w:rPr>
            </w:pPr>
            <w:r w:rsidRPr="00357CCF">
              <w:rPr>
                <w:rFonts w:ascii="Times New Roman" w:hAnsi="Times New Roman"/>
                <w:szCs w:val="26"/>
              </w:rPr>
              <w:t>Бытовая канализация, зона застройки общественными зданиями</w:t>
            </w:r>
          </w:p>
        </w:tc>
        <w:tc>
          <w:tcPr>
            <w:tcW w:w="2336" w:type="dxa"/>
          </w:tcPr>
          <w:p w:rsidR="00EE6A8D" w:rsidRPr="00357CCF" w:rsidRDefault="00EE6A8D" w:rsidP="00EE6A8D">
            <w:pPr>
              <w:jc w:val="center"/>
              <w:rPr>
                <w:rFonts w:ascii="Times New Roman" w:hAnsi="Times New Roman"/>
                <w:szCs w:val="26"/>
              </w:rPr>
            </w:pPr>
            <w:r w:rsidRPr="00357CCF">
              <w:rPr>
                <w:rFonts w:ascii="Times New Roman" w:hAnsi="Times New Roman"/>
                <w:szCs w:val="26"/>
              </w:rPr>
              <w:t>% от водопотребления</w:t>
            </w:r>
          </w:p>
        </w:tc>
        <w:tc>
          <w:tcPr>
            <w:tcW w:w="2337" w:type="dxa"/>
          </w:tcPr>
          <w:p w:rsidR="00EE6A8D" w:rsidRPr="00357CCF" w:rsidRDefault="00EE6A8D" w:rsidP="00EE6A8D">
            <w:pPr>
              <w:jc w:val="center"/>
              <w:rPr>
                <w:rFonts w:ascii="Times New Roman" w:hAnsi="Times New Roman"/>
                <w:szCs w:val="26"/>
              </w:rPr>
            </w:pPr>
            <w:r w:rsidRPr="00357CCF">
              <w:rPr>
                <w:rFonts w:ascii="Times New Roman" w:hAnsi="Times New Roman"/>
                <w:szCs w:val="26"/>
              </w:rPr>
              <w:t>100</w:t>
            </w:r>
          </w:p>
        </w:tc>
      </w:tr>
      <w:tr w:rsidR="00EE6A8D" w:rsidRPr="00EE6A8D" w:rsidTr="000721C3">
        <w:tc>
          <w:tcPr>
            <w:tcW w:w="988" w:type="dxa"/>
          </w:tcPr>
          <w:p w:rsidR="00EE6A8D" w:rsidRPr="00357CCF" w:rsidRDefault="00EE6A8D" w:rsidP="00EE6A8D">
            <w:pPr>
              <w:jc w:val="center"/>
              <w:rPr>
                <w:rFonts w:ascii="Times New Roman" w:hAnsi="Times New Roman"/>
                <w:b/>
                <w:szCs w:val="26"/>
              </w:rPr>
            </w:pPr>
            <w:r w:rsidRPr="00357CCF">
              <w:rPr>
                <w:rFonts w:ascii="Times New Roman" w:hAnsi="Times New Roman"/>
                <w:b/>
                <w:szCs w:val="26"/>
              </w:rPr>
              <w:t>2.</w:t>
            </w:r>
          </w:p>
        </w:tc>
        <w:tc>
          <w:tcPr>
            <w:tcW w:w="3684" w:type="dxa"/>
          </w:tcPr>
          <w:p w:rsidR="00EE6A8D" w:rsidRPr="00357CCF" w:rsidRDefault="00EE6A8D" w:rsidP="00EE6A8D">
            <w:pPr>
              <w:jc w:val="center"/>
              <w:rPr>
                <w:rFonts w:ascii="Times New Roman" w:hAnsi="Times New Roman"/>
                <w:szCs w:val="26"/>
              </w:rPr>
            </w:pPr>
            <w:r w:rsidRPr="00357CCF">
              <w:rPr>
                <w:rFonts w:ascii="Times New Roman" w:hAnsi="Times New Roman"/>
                <w:szCs w:val="26"/>
              </w:rPr>
              <w:t>Бытовая канализация, зона застройки индивидуальными жилыми домами</w:t>
            </w:r>
          </w:p>
        </w:tc>
        <w:tc>
          <w:tcPr>
            <w:tcW w:w="2336" w:type="dxa"/>
          </w:tcPr>
          <w:p w:rsidR="00EE6A8D" w:rsidRPr="00357CCF" w:rsidRDefault="00EE6A8D" w:rsidP="00EE6A8D">
            <w:pPr>
              <w:jc w:val="center"/>
              <w:rPr>
                <w:rFonts w:ascii="Times New Roman" w:hAnsi="Times New Roman"/>
                <w:szCs w:val="22"/>
              </w:rPr>
            </w:pPr>
            <w:r w:rsidRPr="00357CCF">
              <w:rPr>
                <w:rFonts w:ascii="Times New Roman" w:hAnsi="Times New Roman"/>
                <w:szCs w:val="26"/>
              </w:rPr>
              <w:t>% от водопотребления</w:t>
            </w:r>
          </w:p>
        </w:tc>
        <w:tc>
          <w:tcPr>
            <w:tcW w:w="2337" w:type="dxa"/>
          </w:tcPr>
          <w:p w:rsidR="00EE6A8D" w:rsidRPr="00357CCF" w:rsidRDefault="00EE6A8D" w:rsidP="00EE6A8D">
            <w:pPr>
              <w:jc w:val="center"/>
              <w:rPr>
                <w:rFonts w:ascii="Times New Roman" w:hAnsi="Times New Roman"/>
                <w:szCs w:val="26"/>
              </w:rPr>
            </w:pPr>
            <w:r w:rsidRPr="00357CCF">
              <w:rPr>
                <w:rFonts w:ascii="Times New Roman" w:hAnsi="Times New Roman"/>
                <w:szCs w:val="26"/>
              </w:rPr>
              <w:t>100</w:t>
            </w:r>
          </w:p>
        </w:tc>
      </w:tr>
    </w:tbl>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Водоотведение от индивидуальных жилых домов допускается индивидуальное в локальные очистные сооружения, септики, выгреба.</w:t>
      </w:r>
    </w:p>
    <w:p w:rsidR="00EE6A8D" w:rsidRDefault="00EE6A8D" w:rsidP="00EE6A8D">
      <w:pPr>
        <w:spacing w:line="259" w:lineRule="auto"/>
        <w:ind w:firstLine="708"/>
        <w:jc w:val="center"/>
        <w:rPr>
          <w:rFonts w:ascii="Times New Roman" w:eastAsia="Calibri" w:hAnsi="Times New Roman"/>
          <w:sz w:val="26"/>
          <w:szCs w:val="26"/>
        </w:rPr>
      </w:pPr>
    </w:p>
    <w:p w:rsidR="0007523A" w:rsidRDefault="0007523A" w:rsidP="00EE6A8D">
      <w:pPr>
        <w:spacing w:line="259" w:lineRule="auto"/>
        <w:ind w:firstLine="708"/>
        <w:jc w:val="center"/>
        <w:rPr>
          <w:rFonts w:ascii="Times New Roman" w:eastAsia="Calibri" w:hAnsi="Times New Roman"/>
          <w:sz w:val="26"/>
          <w:szCs w:val="26"/>
        </w:rPr>
      </w:pPr>
    </w:p>
    <w:p w:rsidR="0007523A" w:rsidRDefault="0007523A" w:rsidP="00EE6A8D">
      <w:pPr>
        <w:spacing w:line="259" w:lineRule="auto"/>
        <w:ind w:firstLine="708"/>
        <w:jc w:val="center"/>
        <w:rPr>
          <w:rFonts w:ascii="Times New Roman" w:eastAsia="Calibri" w:hAnsi="Times New Roman"/>
          <w:sz w:val="26"/>
          <w:szCs w:val="26"/>
        </w:rPr>
      </w:pPr>
    </w:p>
    <w:p w:rsidR="0007523A" w:rsidRDefault="0007523A" w:rsidP="00EE6A8D">
      <w:pPr>
        <w:spacing w:line="259" w:lineRule="auto"/>
        <w:ind w:firstLine="708"/>
        <w:jc w:val="center"/>
        <w:rPr>
          <w:rFonts w:ascii="Times New Roman" w:eastAsia="Calibri" w:hAnsi="Times New Roman"/>
          <w:sz w:val="26"/>
          <w:szCs w:val="26"/>
        </w:rPr>
      </w:pPr>
    </w:p>
    <w:p w:rsidR="0007523A" w:rsidRPr="00EE6A8D" w:rsidRDefault="0007523A" w:rsidP="00EE6A8D">
      <w:pPr>
        <w:spacing w:line="259" w:lineRule="auto"/>
        <w:ind w:firstLine="708"/>
        <w:jc w:val="center"/>
        <w:rPr>
          <w:rFonts w:ascii="Times New Roman" w:eastAsia="Calibri" w:hAnsi="Times New Roman"/>
          <w:sz w:val="26"/>
          <w:szCs w:val="26"/>
        </w:rPr>
      </w:pPr>
    </w:p>
    <w:p w:rsidR="00EE6A8D" w:rsidRPr="00EE6A8D" w:rsidRDefault="00EE6A8D" w:rsidP="00EE6A8D">
      <w:pPr>
        <w:spacing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lastRenderedPageBreak/>
        <w:t>Таблица 1.1.</w:t>
      </w:r>
      <w:proofErr w:type="gramStart"/>
      <w:r w:rsidRPr="00EE6A8D">
        <w:rPr>
          <w:rFonts w:ascii="Times New Roman" w:eastAsia="Calibri" w:hAnsi="Times New Roman"/>
          <w:sz w:val="26"/>
          <w:szCs w:val="26"/>
        </w:rPr>
        <w:t>11.Размеры</w:t>
      </w:r>
      <w:proofErr w:type="gramEnd"/>
      <w:r w:rsidRPr="00EE6A8D">
        <w:rPr>
          <w:rFonts w:ascii="Times New Roman" w:eastAsia="Calibri" w:hAnsi="Times New Roman"/>
          <w:sz w:val="26"/>
          <w:szCs w:val="26"/>
        </w:rPr>
        <w:t xml:space="preserve"> земельных участков для очистных сооружений канализации</w:t>
      </w:r>
    </w:p>
    <w:tbl>
      <w:tblPr>
        <w:tblStyle w:val="81"/>
        <w:tblW w:w="0" w:type="auto"/>
        <w:tblLook w:val="04A0" w:firstRow="1" w:lastRow="0" w:firstColumn="1" w:lastColumn="0" w:noHBand="0" w:noVBand="1"/>
      </w:tblPr>
      <w:tblGrid>
        <w:gridCol w:w="988"/>
        <w:gridCol w:w="5242"/>
        <w:gridCol w:w="3115"/>
      </w:tblGrid>
      <w:tr w:rsidR="00EE6A8D" w:rsidRPr="00EE6A8D" w:rsidTr="000721C3">
        <w:tc>
          <w:tcPr>
            <w:tcW w:w="988" w:type="dxa"/>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w:t>
            </w:r>
          </w:p>
        </w:tc>
        <w:tc>
          <w:tcPr>
            <w:tcW w:w="5242" w:type="dxa"/>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Тип очистных сооружений канализации (в зависимости от производительности), тыс. м3 /</w:t>
            </w:r>
            <w:proofErr w:type="spellStart"/>
            <w:r w:rsidRPr="0007523A">
              <w:rPr>
                <w:rFonts w:ascii="Times New Roman" w:hAnsi="Times New Roman"/>
                <w:b/>
                <w:szCs w:val="26"/>
              </w:rPr>
              <w:t>сут</w:t>
            </w:r>
            <w:proofErr w:type="spellEnd"/>
            <w:r w:rsidRPr="0007523A">
              <w:rPr>
                <w:rFonts w:ascii="Times New Roman" w:hAnsi="Times New Roman"/>
                <w:b/>
                <w:szCs w:val="26"/>
              </w:rPr>
              <w:t>.</w:t>
            </w:r>
          </w:p>
        </w:tc>
        <w:tc>
          <w:tcPr>
            <w:tcW w:w="3115" w:type="dxa"/>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Площадь земельных участков, га</w:t>
            </w:r>
          </w:p>
        </w:tc>
      </w:tr>
      <w:tr w:rsidR="00EE6A8D" w:rsidRPr="00EE6A8D" w:rsidTr="000721C3">
        <w:tc>
          <w:tcPr>
            <w:tcW w:w="988" w:type="dxa"/>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1.</w:t>
            </w:r>
          </w:p>
        </w:tc>
        <w:tc>
          <w:tcPr>
            <w:tcW w:w="5242" w:type="dxa"/>
          </w:tcPr>
          <w:p w:rsidR="00EE6A8D" w:rsidRPr="0007523A" w:rsidRDefault="00EE6A8D" w:rsidP="00EE6A8D">
            <w:pPr>
              <w:jc w:val="center"/>
              <w:rPr>
                <w:rFonts w:ascii="Times New Roman" w:hAnsi="Times New Roman"/>
                <w:szCs w:val="26"/>
              </w:rPr>
            </w:pPr>
            <w:r w:rsidRPr="0007523A">
              <w:rPr>
                <w:rFonts w:ascii="Times New Roman" w:hAnsi="Times New Roman"/>
                <w:szCs w:val="26"/>
              </w:rPr>
              <w:t>до 0,7</w:t>
            </w:r>
          </w:p>
        </w:tc>
        <w:tc>
          <w:tcPr>
            <w:tcW w:w="3115" w:type="dxa"/>
          </w:tcPr>
          <w:p w:rsidR="00EE6A8D" w:rsidRPr="0007523A" w:rsidRDefault="00EE6A8D" w:rsidP="00EE6A8D">
            <w:pPr>
              <w:jc w:val="center"/>
              <w:rPr>
                <w:rFonts w:ascii="Times New Roman" w:hAnsi="Times New Roman"/>
                <w:szCs w:val="26"/>
              </w:rPr>
            </w:pPr>
            <w:r w:rsidRPr="0007523A">
              <w:rPr>
                <w:rFonts w:ascii="Times New Roman" w:hAnsi="Times New Roman"/>
                <w:szCs w:val="26"/>
              </w:rPr>
              <w:t>1</w:t>
            </w:r>
          </w:p>
        </w:tc>
      </w:tr>
      <w:tr w:rsidR="00EE6A8D" w:rsidRPr="00EE6A8D" w:rsidTr="000721C3">
        <w:tc>
          <w:tcPr>
            <w:tcW w:w="988" w:type="dxa"/>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2.</w:t>
            </w:r>
          </w:p>
        </w:tc>
        <w:tc>
          <w:tcPr>
            <w:tcW w:w="5242" w:type="dxa"/>
          </w:tcPr>
          <w:p w:rsidR="00EE6A8D" w:rsidRPr="0007523A" w:rsidRDefault="00EE6A8D" w:rsidP="00EE6A8D">
            <w:pPr>
              <w:jc w:val="center"/>
              <w:rPr>
                <w:rFonts w:ascii="Times New Roman" w:hAnsi="Times New Roman"/>
                <w:szCs w:val="26"/>
              </w:rPr>
            </w:pPr>
            <w:r w:rsidRPr="0007523A">
              <w:rPr>
                <w:rFonts w:ascii="Times New Roman" w:hAnsi="Times New Roman"/>
                <w:szCs w:val="26"/>
              </w:rPr>
              <w:t>св. 0,7 до 17</w:t>
            </w:r>
          </w:p>
        </w:tc>
        <w:tc>
          <w:tcPr>
            <w:tcW w:w="3115" w:type="dxa"/>
          </w:tcPr>
          <w:p w:rsidR="00EE6A8D" w:rsidRPr="0007523A" w:rsidRDefault="00EE6A8D" w:rsidP="00EE6A8D">
            <w:pPr>
              <w:jc w:val="center"/>
              <w:rPr>
                <w:rFonts w:ascii="Times New Roman" w:hAnsi="Times New Roman"/>
                <w:szCs w:val="26"/>
              </w:rPr>
            </w:pPr>
            <w:r w:rsidRPr="0007523A">
              <w:rPr>
                <w:rFonts w:ascii="Times New Roman" w:hAnsi="Times New Roman"/>
                <w:szCs w:val="26"/>
              </w:rPr>
              <w:t>4</w:t>
            </w:r>
          </w:p>
        </w:tc>
      </w:tr>
    </w:tbl>
    <w:p w:rsidR="00EE6A8D" w:rsidRPr="00EE6A8D" w:rsidRDefault="00EE6A8D" w:rsidP="00EE6A8D">
      <w:pPr>
        <w:spacing w:line="259" w:lineRule="auto"/>
        <w:ind w:firstLine="708"/>
        <w:jc w:val="both"/>
        <w:rPr>
          <w:rFonts w:ascii="Times New Roman" w:eastAsia="Calibri" w:hAnsi="Times New Roman"/>
          <w:sz w:val="26"/>
          <w:szCs w:val="26"/>
        </w:rPr>
      </w:pPr>
    </w:p>
    <w:p w:rsidR="00EE6A8D" w:rsidRPr="00EE6A8D" w:rsidRDefault="00EE6A8D" w:rsidP="00EE6A8D">
      <w:pPr>
        <w:spacing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t>Таблица 1.1.</w:t>
      </w:r>
      <w:proofErr w:type="gramStart"/>
      <w:r w:rsidRPr="00EE6A8D">
        <w:rPr>
          <w:rFonts w:ascii="Times New Roman" w:eastAsia="Calibri" w:hAnsi="Times New Roman"/>
          <w:sz w:val="26"/>
          <w:szCs w:val="26"/>
        </w:rPr>
        <w:t>12.Расстояния</w:t>
      </w:r>
      <w:proofErr w:type="gramEnd"/>
      <w:r w:rsidRPr="00EE6A8D">
        <w:rPr>
          <w:rFonts w:ascii="Times New Roman" w:eastAsia="Calibri" w:hAnsi="Times New Roman"/>
          <w:sz w:val="26"/>
          <w:szCs w:val="26"/>
        </w:rPr>
        <w:t xml:space="preserve"> по горизонтали (в свету) от ближайших подземных инженерных сетей до зданий и сооружений (показатель максимально допустимого уровня территориальной доступности)</w:t>
      </w:r>
    </w:p>
    <w:tbl>
      <w:tblPr>
        <w:tblStyle w:val="81"/>
        <w:tblW w:w="9493" w:type="dxa"/>
        <w:tblLayout w:type="fixed"/>
        <w:tblLook w:val="04A0" w:firstRow="1" w:lastRow="0" w:firstColumn="1" w:lastColumn="0" w:noHBand="0" w:noVBand="1"/>
      </w:tblPr>
      <w:tblGrid>
        <w:gridCol w:w="1809"/>
        <w:gridCol w:w="1134"/>
        <w:gridCol w:w="1437"/>
        <w:gridCol w:w="1423"/>
        <w:gridCol w:w="1141"/>
        <w:gridCol w:w="1131"/>
        <w:gridCol w:w="532"/>
        <w:gridCol w:w="886"/>
      </w:tblGrid>
      <w:tr w:rsidR="00EE6A8D" w:rsidRPr="00EE6A8D" w:rsidTr="000721C3">
        <w:tc>
          <w:tcPr>
            <w:tcW w:w="1809" w:type="dxa"/>
            <w:vMerge w:val="restart"/>
          </w:tcPr>
          <w:p w:rsidR="00EE6A8D" w:rsidRPr="0007523A" w:rsidRDefault="00EE6A8D" w:rsidP="00EE6A8D">
            <w:pPr>
              <w:jc w:val="center"/>
              <w:rPr>
                <w:rFonts w:ascii="Times New Roman" w:hAnsi="Times New Roman"/>
                <w:b/>
                <w:sz w:val="18"/>
                <w:szCs w:val="20"/>
              </w:rPr>
            </w:pPr>
            <w:r w:rsidRPr="0007523A">
              <w:rPr>
                <w:rFonts w:ascii="Times New Roman" w:hAnsi="Times New Roman"/>
                <w:b/>
                <w:sz w:val="18"/>
                <w:szCs w:val="20"/>
              </w:rPr>
              <w:t>Инженерные сети</w:t>
            </w:r>
          </w:p>
        </w:tc>
        <w:tc>
          <w:tcPr>
            <w:tcW w:w="1134" w:type="dxa"/>
            <w:vMerge w:val="restart"/>
          </w:tcPr>
          <w:p w:rsidR="00EE6A8D" w:rsidRPr="0007523A" w:rsidRDefault="00EE6A8D" w:rsidP="00EE6A8D">
            <w:pPr>
              <w:jc w:val="center"/>
              <w:rPr>
                <w:rFonts w:ascii="Times New Roman" w:hAnsi="Times New Roman"/>
                <w:b/>
                <w:sz w:val="18"/>
                <w:szCs w:val="20"/>
              </w:rPr>
            </w:pPr>
            <w:r w:rsidRPr="0007523A">
              <w:rPr>
                <w:rFonts w:ascii="Times New Roman" w:hAnsi="Times New Roman"/>
                <w:b/>
                <w:sz w:val="18"/>
                <w:szCs w:val="20"/>
              </w:rPr>
              <w:t>фундаментов зданий и сооружений</w:t>
            </w:r>
          </w:p>
        </w:tc>
        <w:tc>
          <w:tcPr>
            <w:tcW w:w="1437" w:type="dxa"/>
            <w:vMerge w:val="restart"/>
          </w:tcPr>
          <w:p w:rsidR="00EE6A8D" w:rsidRPr="0007523A" w:rsidRDefault="00EE6A8D" w:rsidP="00EE6A8D">
            <w:pPr>
              <w:jc w:val="center"/>
              <w:rPr>
                <w:rFonts w:ascii="Times New Roman" w:hAnsi="Times New Roman"/>
                <w:b/>
                <w:sz w:val="18"/>
                <w:szCs w:val="20"/>
              </w:rPr>
            </w:pPr>
            <w:r w:rsidRPr="0007523A">
              <w:rPr>
                <w:rFonts w:ascii="Times New Roman" w:hAnsi="Times New Roman"/>
                <w:b/>
                <w:sz w:val="18"/>
                <w:szCs w:val="20"/>
              </w:rPr>
              <w:t>фундаментов ограждений предприятий, эстакад, опор контактной сети и связи, железных дорог</w:t>
            </w:r>
          </w:p>
        </w:tc>
        <w:tc>
          <w:tcPr>
            <w:tcW w:w="1423" w:type="dxa"/>
            <w:vMerge w:val="restart"/>
          </w:tcPr>
          <w:p w:rsidR="00EE6A8D" w:rsidRPr="0007523A" w:rsidRDefault="00EE6A8D" w:rsidP="00EE6A8D">
            <w:pPr>
              <w:jc w:val="center"/>
              <w:rPr>
                <w:rFonts w:ascii="Times New Roman" w:hAnsi="Times New Roman"/>
                <w:b/>
                <w:sz w:val="18"/>
                <w:szCs w:val="20"/>
              </w:rPr>
            </w:pPr>
            <w:r w:rsidRPr="0007523A">
              <w:rPr>
                <w:rFonts w:ascii="Times New Roman" w:hAnsi="Times New Roman"/>
                <w:b/>
                <w:sz w:val="18"/>
                <w:szCs w:val="20"/>
              </w:rPr>
              <w:t>бортового камня улицы, дороги (кромки проезжей части, укрепленной полосы обочины)</w:t>
            </w:r>
          </w:p>
        </w:tc>
        <w:tc>
          <w:tcPr>
            <w:tcW w:w="1141" w:type="dxa"/>
            <w:vMerge w:val="restart"/>
          </w:tcPr>
          <w:p w:rsidR="00EE6A8D" w:rsidRPr="0007523A" w:rsidRDefault="00EE6A8D" w:rsidP="00EE6A8D">
            <w:pPr>
              <w:jc w:val="center"/>
              <w:rPr>
                <w:rFonts w:ascii="Times New Roman" w:hAnsi="Times New Roman"/>
                <w:b/>
                <w:sz w:val="18"/>
                <w:szCs w:val="20"/>
              </w:rPr>
            </w:pPr>
            <w:r w:rsidRPr="0007523A">
              <w:rPr>
                <w:rFonts w:ascii="Times New Roman" w:hAnsi="Times New Roman"/>
                <w:b/>
                <w:sz w:val="18"/>
                <w:szCs w:val="20"/>
              </w:rPr>
              <w:t>наружной бровки кювета или подошвы насыпи дороги</w:t>
            </w:r>
          </w:p>
        </w:tc>
        <w:tc>
          <w:tcPr>
            <w:tcW w:w="2549" w:type="dxa"/>
            <w:gridSpan w:val="3"/>
          </w:tcPr>
          <w:p w:rsidR="00EE6A8D" w:rsidRPr="0007523A" w:rsidRDefault="00EE6A8D" w:rsidP="00EE6A8D">
            <w:pPr>
              <w:jc w:val="center"/>
              <w:rPr>
                <w:rFonts w:ascii="Times New Roman" w:hAnsi="Times New Roman"/>
                <w:b/>
                <w:sz w:val="18"/>
                <w:szCs w:val="20"/>
              </w:rPr>
            </w:pPr>
            <w:r w:rsidRPr="0007523A">
              <w:rPr>
                <w:rFonts w:ascii="Times New Roman" w:hAnsi="Times New Roman"/>
                <w:b/>
                <w:sz w:val="18"/>
                <w:szCs w:val="20"/>
              </w:rPr>
              <w:t>фундаментов опор воздушных линий электропередачи напряжением</w:t>
            </w:r>
          </w:p>
        </w:tc>
      </w:tr>
      <w:tr w:rsidR="00EE6A8D" w:rsidRPr="00EE6A8D" w:rsidTr="000721C3">
        <w:tc>
          <w:tcPr>
            <w:tcW w:w="1809" w:type="dxa"/>
            <w:vMerge/>
          </w:tcPr>
          <w:p w:rsidR="00EE6A8D" w:rsidRPr="0007523A" w:rsidRDefault="00EE6A8D" w:rsidP="00EE6A8D">
            <w:pPr>
              <w:jc w:val="center"/>
              <w:rPr>
                <w:rFonts w:ascii="Times New Roman" w:hAnsi="Times New Roman"/>
                <w:b/>
                <w:sz w:val="18"/>
                <w:szCs w:val="20"/>
              </w:rPr>
            </w:pPr>
          </w:p>
        </w:tc>
        <w:tc>
          <w:tcPr>
            <w:tcW w:w="1134" w:type="dxa"/>
            <w:vMerge/>
          </w:tcPr>
          <w:p w:rsidR="00EE6A8D" w:rsidRPr="0007523A" w:rsidRDefault="00EE6A8D" w:rsidP="00EE6A8D">
            <w:pPr>
              <w:jc w:val="center"/>
              <w:rPr>
                <w:rFonts w:ascii="Times New Roman" w:hAnsi="Times New Roman"/>
                <w:b/>
                <w:sz w:val="18"/>
                <w:szCs w:val="20"/>
              </w:rPr>
            </w:pPr>
          </w:p>
        </w:tc>
        <w:tc>
          <w:tcPr>
            <w:tcW w:w="1437" w:type="dxa"/>
            <w:vMerge/>
          </w:tcPr>
          <w:p w:rsidR="00EE6A8D" w:rsidRPr="0007523A" w:rsidRDefault="00EE6A8D" w:rsidP="00EE6A8D">
            <w:pPr>
              <w:jc w:val="center"/>
              <w:rPr>
                <w:rFonts w:ascii="Times New Roman" w:hAnsi="Times New Roman"/>
                <w:b/>
                <w:sz w:val="18"/>
                <w:szCs w:val="20"/>
              </w:rPr>
            </w:pPr>
          </w:p>
        </w:tc>
        <w:tc>
          <w:tcPr>
            <w:tcW w:w="1423" w:type="dxa"/>
            <w:vMerge/>
          </w:tcPr>
          <w:p w:rsidR="00EE6A8D" w:rsidRPr="0007523A" w:rsidRDefault="00EE6A8D" w:rsidP="00EE6A8D">
            <w:pPr>
              <w:jc w:val="center"/>
              <w:rPr>
                <w:rFonts w:ascii="Times New Roman" w:hAnsi="Times New Roman"/>
                <w:b/>
                <w:sz w:val="18"/>
                <w:szCs w:val="20"/>
              </w:rPr>
            </w:pPr>
          </w:p>
        </w:tc>
        <w:tc>
          <w:tcPr>
            <w:tcW w:w="1141" w:type="dxa"/>
            <w:vMerge/>
          </w:tcPr>
          <w:p w:rsidR="00EE6A8D" w:rsidRPr="0007523A" w:rsidRDefault="00EE6A8D" w:rsidP="00EE6A8D">
            <w:pPr>
              <w:jc w:val="center"/>
              <w:rPr>
                <w:rFonts w:ascii="Times New Roman" w:hAnsi="Times New Roman"/>
                <w:b/>
                <w:sz w:val="18"/>
                <w:szCs w:val="20"/>
              </w:rPr>
            </w:pPr>
          </w:p>
        </w:tc>
        <w:tc>
          <w:tcPr>
            <w:tcW w:w="1131" w:type="dxa"/>
          </w:tcPr>
          <w:p w:rsidR="00EE6A8D" w:rsidRPr="0007523A" w:rsidRDefault="00EE6A8D" w:rsidP="00EE6A8D">
            <w:pPr>
              <w:jc w:val="center"/>
              <w:rPr>
                <w:rFonts w:ascii="Times New Roman" w:hAnsi="Times New Roman"/>
                <w:b/>
                <w:sz w:val="18"/>
                <w:szCs w:val="20"/>
              </w:rPr>
            </w:pPr>
            <w:r w:rsidRPr="0007523A">
              <w:rPr>
                <w:rFonts w:ascii="Times New Roman" w:hAnsi="Times New Roman"/>
                <w:b/>
                <w:sz w:val="18"/>
                <w:szCs w:val="20"/>
              </w:rPr>
              <w:t xml:space="preserve">до 1 </w:t>
            </w:r>
            <w:proofErr w:type="spellStart"/>
            <w:r w:rsidRPr="0007523A">
              <w:rPr>
                <w:rFonts w:ascii="Times New Roman" w:hAnsi="Times New Roman"/>
                <w:b/>
                <w:sz w:val="18"/>
                <w:szCs w:val="20"/>
              </w:rPr>
              <w:t>кВ</w:t>
            </w:r>
            <w:proofErr w:type="spellEnd"/>
            <w:r w:rsidRPr="0007523A">
              <w:rPr>
                <w:rFonts w:ascii="Times New Roman" w:hAnsi="Times New Roman"/>
                <w:b/>
                <w:sz w:val="18"/>
                <w:szCs w:val="20"/>
              </w:rPr>
              <w:t xml:space="preserve"> наружного освещения</w:t>
            </w:r>
          </w:p>
        </w:tc>
        <w:tc>
          <w:tcPr>
            <w:tcW w:w="532" w:type="dxa"/>
          </w:tcPr>
          <w:p w:rsidR="00EE6A8D" w:rsidRPr="0007523A" w:rsidRDefault="00EE6A8D" w:rsidP="00EE6A8D">
            <w:pPr>
              <w:jc w:val="center"/>
              <w:rPr>
                <w:rFonts w:ascii="Times New Roman" w:hAnsi="Times New Roman"/>
                <w:b/>
                <w:sz w:val="18"/>
                <w:szCs w:val="20"/>
              </w:rPr>
            </w:pPr>
            <w:r w:rsidRPr="0007523A">
              <w:rPr>
                <w:rFonts w:ascii="Times New Roman" w:hAnsi="Times New Roman"/>
                <w:b/>
                <w:sz w:val="18"/>
                <w:szCs w:val="20"/>
              </w:rPr>
              <w:t xml:space="preserve">св. 1 до 35 </w:t>
            </w:r>
            <w:proofErr w:type="spellStart"/>
            <w:r w:rsidRPr="0007523A">
              <w:rPr>
                <w:rFonts w:ascii="Times New Roman" w:hAnsi="Times New Roman"/>
                <w:b/>
                <w:sz w:val="18"/>
                <w:szCs w:val="20"/>
              </w:rPr>
              <w:t>кВ</w:t>
            </w:r>
            <w:proofErr w:type="spellEnd"/>
          </w:p>
        </w:tc>
        <w:tc>
          <w:tcPr>
            <w:tcW w:w="886" w:type="dxa"/>
          </w:tcPr>
          <w:p w:rsidR="00EE6A8D" w:rsidRPr="0007523A" w:rsidRDefault="00EE6A8D" w:rsidP="00EE6A8D">
            <w:pPr>
              <w:jc w:val="center"/>
              <w:rPr>
                <w:rFonts w:ascii="Times New Roman" w:hAnsi="Times New Roman"/>
                <w:b/>
                <w:sz w:val="18"/>
                <w:szCs w:val="20"/>
              </w:rPr>
            </w:pPr>
            <w:r w:rsidRPr="0007523A">
              <w:rPr>
                <w:rFonts w:ascii="Times New Roman" w:hAnsi="Times New Roman"/>
                <w:b/>
                <w:sz w:val="18"/>
                <w:szCs w:val="20"/>
              </w:rPr>
              <w:t xml:space="preserve">св. 35 до 110 </w:t>
            </w:r>
            <w:proofErr w:type="spellStart"/>
            <w:r w:rsidRPr="0007523A">
              <w:rPr>
                <w:rFonts w:ascii="Times New Roman" w:hAnsi="Times New Roman"/>
                <w:b/>
                <w:sz w:val="18"/>
                <w:szCs w:val="20"/>
              </w:rPr>
              <w:t>кВ</w:t>
            </w:r>
            <w:proofErr w:type="spellEnd"/>
            <w:r w:rsidRPr="0007523A">
              <w:rPr>
                <w:rFonts w:ascii="Times New Roman" w:hAnsi="Times New Roman"/>
                <w:b/>
                <w:sz w:val="18"/>
                <w:szCs w:val="20"/>
              </w:rPr>
              <w:t xml:space="preserve"> и выше</w:t>
            </w:r>
          </w:p>
        </w:tc>
      </w:tr>
      <w:tr w:rsidR="00EE6A8D" w:rsidRPr="00EE6A8D" w:rsidTr="000721C3">
        <w:tc>
          <w:tcPr>
            <w:tcW w:w="1809" w:type="dxa"/>
          </w:tcPr>
          <w:p w:rsidR="00EE6A8D" w:rsidRPr="0007523A" w:rsidRDefault="00EE6A8D" w:rsidP="00EE6A8D">
            <w:pPr>
              <w:jc w:val="center"/>
              <w:rPr>
                <w:rFonts w:ascii="Times New Roman" w:hAnsi="Times New Roman"/>
                <w:sz w:val="18"/>
                <w:szCs w:val="26"/>
              </w:rPr>
            </w:pPr>
            <w:r w:rsidRPr="0007523A">
              <w:rPr>
                <w:rFonts w:ascii="Times New Roman" w:hAnsi="Times New Roman"/>
                <w:sz w:val="18"/>
                <w:szCs w:val="26"/>
              </w:rPr>
              <w:t>Водопровод</w:t>
            </w:r>
          </w:p>
        </w:tc>
        <w:tc>
          <w:tcPr>
            <w:tcW w:w="1134"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5</w:t>
            </w:r>
          </w:p>
        </w:tc>
        <w:tc>
          <w:tcPr>
            <w:tcW w:w="1437"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3</w:t>
            </w:r>
          </w:p>
        </w:tc>
        <w:tc>
          <w:tcPr>
            <w:tcW w:w="1423"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2</w:t>
            </w:r>
          </w:p>
        </w:tc>
        <w:tc>
          <w:tcPr>
            <w:tcW w:w="1141"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1</w:t>
            </w:r>
          </w:p>
        </w:tc>
        <w:tc>
          <w:tcPr>
            <w:tcW w:w="1131"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1</w:t>
            </w:r>
          </w:p>
        </w:tc>
        <w:tc>
          <w:tcPr>
            <w:tcW w:w="532"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2</w:t>
            </w:r>
          </w:p>
        </w:tc>
        <w:tc>
          <w:tcPr>
            <w:tcW w:w="886"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3</w:t>
            </w:r>
          </w:p>
        </w:tc>
      </w:tr>
      <w:tr w:rsidR="00EE6A8D" w:rsidRPr="00EE6A8D" w:rsidTr="000721C3">
        <w:tc>
          <w:tcPr>
            <w:tcW w:w="1809" w:type="dxa"/>
          </w:tcPr>
          <w:p w:rsidR="00EE6A8D" w:rsidRPr="0007523A" w:rsidRDefault="00EE6A8D" w:rsidP="00EE6A8D">
            <w:pPr>
              <w:jc w:val="center"/>
              <w:rPr>
                <w:rFonts w:ascii="Times New Roman" w:hAnsi="Times New Roman"/>
                <w:sz w:val="18"/>
                <w:szCs w:val="26"/>
              </w:rPr>
            </w:pPr>
            <w:r w:rsidRPr="0007523A">
              <w:rPr>
                <w:rFonts w:ascii="Times New Roman" w:hAnsi="Times New Roman"/>
                <w:sz w:val="18"/>
                <w:szCs w:val="26"/>
              </w:rPr>
              <w:t>Самотечная канализация (бытовая)</w:t>
            </w:r>
          </w:p>
        </w:tc>
        <w:tc>
          <w:tcPr>
            <w:tcW w:w="1134"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3</w:t>
            </w:r>
          </w:p>
        </w:tc>
        <w:tc>
          <w:tcPr>
            <w:tcW w:w="1437"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1,5</w:t>
            </w:r>
          </w:p>
        </w:tc>
        <w:tc>
          <w:tcPr>
            <w:tcW w:w="1423"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1,5</w:t>
            </w:r>
          </w:p>
        </w:tc>
        <w:tc>
          <w:tcPr>
            <w:tcW w:w="1141"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1</w:t>
            </w:r>
          </w:p>
        </w:tc>
        <w:tc>
          <w:tcPr>
            <w:tcW w:w="1131"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1</w:t>
            </w:r>
          </w:p>
        </w:tc>
        <w:tc>
          <w:tcPr>
            <w:tcW w:w="532"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2</w:t>
            </w:r>
          </w:p>
        </w:tc>
        <w:tc>
          <w:tcPr>
            <w:tcW w:w="886"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3</w:t>
            </w:r>
          </w:p>
        </w:tc>
      </w:tr>
      <w:tr w:rsidR="00EE6A8D" w:rsidRPr="00EE6A8D" w:rsidTr="000721C3">
        <w:tc>
          <w:tcPr>
            <w:tcW w:w="1809" w:type="dxa"/>
          </w:tcPr>
          <w:p w:rsidR="00EE6A8D" w:rsidRPr="0007523A" w:rsidRDefault="00EE6A8D" w:rsidP="00EE6A8D">
            <w:pPr>
              <w:jc w:val="center"/>
              <w:rPr>
                <w:rFonts w:ascii="Times New Roman" w:hAnsi="Times New Roman"/>
                <w:sz w:val="18"/>
                <w:szCs w:val="26"/>
              </w:rPr>
            </w:pPr>
            <w:r w:rsidRPr="0007523A">
              <w:rPr>
                <w:rFonts w:ascii="Times New Roman" w:hAnsi="Times New Roman"/>
                <w:sz w:val="18"/>
                <w:szCs w:val="26"/>
              </w:rPr>
              <w:t>Кабели силовые всех напряжений и кабели связи</w:t>
            </w:r>
          </w:p>
        </w:tc>
        <w:tc>
          <w:tcPr>
            <w:tcW w:w="1134"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0,6</w:t>
            </w:r>
          </w:p>
        </w:tc>
        <w:tc>
          <w:tcPr>
            <w:tcW w:w="1437"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0,5</w:t>
            </w:r>
          </w:p>
        </w:tc>
        <w:tc>
          <w:tcPr>
            <w:tcW w:w="1423"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1,5</w:t>
            </w:r>
          </w:p>
        </w:tc>
        <w:tc>
          <w:tcPr>
            <w:tcW w:w="1141"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1</w:t>
            </w:r>
          </w:p>
        </w:tc>
        <w:tc>
          <w:tcPr>
            <w:tcW w:w="1131"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0,5*</w:t>
            </w:r>
          </w:p>
        </w:tc>
        <w:tc>
          <w:tcPr>
            <w:tcW w:w="532"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5*</w:t>
            </w:r>
          </w:p>
        </w:tc>
        <w:tc>
          <w:tcPr>
            <w:tcW w:w="886"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10*</w:t>
            </w:r>
          </w:p>
        </w:tc>
      </w:tr>
      <w:tr w:rsidR="00EE6A8D" w:rsidRPr="00EE6A8D" w:rsidTr="000721C3">
        <w:tc>
          <w:tcPr>
            <w:tcW w:w="1809" w:type="dxa"/>
          </w:tcPr>
          <w:p w:rsidR="00EE6A8D" w:rsidRPr="0007523A" w:rsidRDefault="00EE6A8D" w:rsidP="00EE6A8D">
            <w:pPr>
              <w:jc w:val="center"/>
              <w:rPr>
                <w:rFonts w:ascii="Times New Roman" w:hAnsi="Times New Roman"/>
                <w:sz w:val="18"/>
                <w:szCs w:val="26"/>
              </w:rPr>
            </w:pPr>
            <w:r w:rsidRPr="0007523A">
              <w:rPr>
                <w:rFonts w:ascii="Times New Roman" w:hAnsi="Times New Roman"/>
                <w:sz w:val="18"/>
                <w:szCs w:val="26"/>
              </w:rPr>
              <w:t>Каналы, коммуникационные тоннели</w:t>
            </w:r>
          </w:p>
        </w:tc>
        <w:tc>
          <w:tcPr>
            <w:tcW w:w="1134"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2</w:t>
            </w:r>
          </w:p>
        </w:tc>
        <w:tc>
          <w:tcPr>
            <w:tcW w:w="1437"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1,5</w:t>
            </w:r>
          </w:p>
        </w:tc>
        <w:tc>
          <w:tcPr>
            <w:tcW w:w="1423"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1,5</w:t>
            </w:r>
          </w:p>
        </w:tc>
        <w:tc>
          <w:tcPr>
            <w:tcW w:w="1141"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1</w:t>
            </w:r>
          </w:p>
        </w:tc>
        <w:tc>
          <w:tcPr>
            <w:tcW w:w="1131"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1</w:t>
            </w:r>
          </w:p>
        </w:tc>
        <w:tc>
          <w:tcPr>
            <w:tcW w:w="532"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2</w:t>
            </w:r>
          </w:p>
        </w:tc>
        <w:tc>
          <w:tcPr>
            <w:tcW w:w="886" w:type="dxa"/>
          </w:tcPr>
          <w:p w:rsidR="00EE6A8D" w:rsidRPr="0007523A" w:rsidRDefault="00EE6A8D" w:rsidP="00EE6A8D">
            <w:pPr>
              <w:jc w:val="center"/>
              <w:rPr>
                <w:rFonts w:ascii="Times New Roman" w:hAnsi="Times New Roman"/>
                <w:sz w:val="18"/>
              </w:rPr>
            </w:pPr>
            <w:r w:rsidRPr="0007523A">
              <w:rPr>
                <w:rFonts w:ascii="Times New Roman" w:hAnsi="Times New Roman"/>
                <w:sz w:val="18"/>
              </w:rPr>
              <w:t>3*</w:t>
            </w:r>
          </w:p>
        </w:tc>
      </w:tr>
    </w:tbl>
    <w:p w:rsidR="00EE6A8D" w:rsidRPr="00EE6A8D" w:rsidRDefault="00EE6A8D" w:rsidP="00EE6A8D">
      <w:pPr>
        <w:spacing w:line="259" w:lineRule="auto"/>
        <w:ind w:firstLine="708"/>
        <w:jc w:val="both"/>
        <w:rPr>
          <w:rFonts w:ascii="Times New Roman" w:eastAsia="Calibri" w:hAnsi="Times New Roman"/>
          <w:sz w:val="26"/>
          <w:szCs w:val="26"/>
        </w:rPr>
      </w:pP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Примечание:</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Относится к расстояниям только от силовых кабелей. </w:t>
      </w: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 xml:space="preserve">  Допускается предусматривать прокладку подземных инженерных сетей в пределах фундаментов опор и эстакад трубопроводов, контактной сети при условии выполнения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инженерных сетей, подлежащих прокладке с применением строительного водопонижения, их расстояние до зданий и сооружений следует устанавливать с учетом зоны возможного нарушения прочности грунтов оснований. </w:t>
      </w:r>
    </w:p>
    <w:p w:rsidR="00EE6A8D" w:rsidRPr="00EE6A8D" w:rsidRDefault="00EE6A8D" w:rsidP="00EE6A8D">
      <w:pPr>
        <w:spacing w:line="259" w:lineRule="auto"/>
        <w:jc w:val="both"/>
        <w:rPr>
          <w:rFonts w:ascii="Times New Roman" w:eastAsia="Calibri" w:hAnsi="Times New Roman"/>
          <w:sz w:val="26"/>
          <w:szCs w:val="26"/>
        </w:rPr>
      </w:pP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t>1.2 Расчётные показатели минимально допустимого уровня обеспеченности объектами местного значения сельского поселения в области транспорта (автомобильные дороги местного значения)</w:t>
      </w:r>
    </w:p>
    <w:p w:rsid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Расчетные показатели минимально допустимого уровня обеспеченности объектами местного значения в области транспорта и показатели максимально допустимого уровня территориальной доступности таких объектов, разработаны в соответствии с проанализированными исходными данными и представлены в таблице1.2.1 </w:t>
      </w:r>
    </w:p>
    <w:p w:rsidR="0007523A" w:rsidRDefault="0007523A" w:rsidP="00EE6A8D">
      <w:pPr>
        <w:spacing w:line="259" w:lineRule="auto"/>
        <w:ind w:firstLine="708"/>
        <w:jc w:val="both"/>
        <w:rPr>
          <w:rFonts w:ascii="Times New Roman" w:eastAsia="Calibri" w:hAnsi="Times New Roman"/>
          <w:sz w:val="26"/>
          <w:szCs w:val="26"/>
        </w:rPr>
      </w:pPr>
    </w:p>
    <w:p w:rsidR="0007523A" w:rsidRDefault="0007523A" w:rsidP="00EE6A8D">
      <w:pPr>
        <w:spacing w:line="259" w:lineRule="auto"/>
        <w:ind w:firstLine="708"/>
        <w:jc w:val="both"/>
        <w:rPr>
          <w:rFonts w:ascii="Times New Roman" w:eastAsia="Calibri" w:hAnsi="Times New Roman"/>
          <w:sz w:val="26"/>
          <w:szCs w:val="26"/>
        </w:rPr>
      </w:pPr>
    </w:p>
    <w:p w:rsidR="0007523A" w:rsidRPr="00EE6A8D" w:rsidRDefault="0007523A" w:rsidP="00EE6A8D">
      <w:pPr>
        <w:spacing w:line="259" w:lineRule="auto"/>
        <w:ind w:firstLine="708"/>
        <w:jc w:val="both"/>
        <w:rPr>
          <w:rFonts w:ascii="Times New Roman" w:eastAsia="Calibri" w:hAnsi="Times New Roman"/>
          <w:sz w:val="26"/>
          <w:szCs w:val="26"/>
        </w:rPr>
      </w:pPr>
    </w:p>
    <w:p w:rsidR="00EE6A8D" w:rsidRPr="00EE6A8D" w:rsidRDefault="00EE6A8D" w:rsidP="00EE6A8D">
      <w:pPr>
        <w:spacing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lastRenderedPageBreak/>
        <w:t xml:space="preserve">Таблица 1.2.1 Расчетные параметры улиц и дорог различных категорий </w:t>
      </w:r>
    </w:p>
    <w:tbl>
      <w:tblPr>
        <w:tblStyle w:val="81"/>
        <w:tblW w:w="0" w:type="auto"/>
        <w:tblLook w:val="04A0" w:firstRow="1" w:lastRow="0" w:firstColumn="1" w:lastColumn="0" w:noHBand="0" w:noVBand="1"/>
      </w:tblPr>
      <w:tblGrid>
        <w:gridCol w:w="1915"/>
        <w:gridCol w:w="1123"/>
        <w:gridCol w:w="1158"/>
        <w:gridCol w:w="1158"/>
        <w:gridCol w:w="1409"/>
        <w:gridCol w:w="1387"/>
        <w:gridCol w:w="1337"/>
      </w:tblGrid>
      <w:tr w:rsidR="00EE6A8D" w:rsidRPr="00EE6A8D" w:rsidTr="000721C3">
        <w:tc>
          <w:tcPr>
            <w:tcW w:w="1992"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Категория дорог и улиц</w:t>
            </w:r>
          </w:p>
        </w:tc>
        <w:tc>
          <w:tcPr>
            <w:tcW w:w="1092"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Расчетная скорость движения км/ч</w:t>
            </w:r>
          </w:p>
        </w:tc>
        <w:tc>
          <w:tcPr>
            <w:tcW w:w="1125"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Ширина полосы движения, м</w:t>
            </w:r>
          </w:p>
        </w:tc>
        <w:tc>
          <w:tcPr>
            <w:tcW w:w="1125"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Число полос движения, шт.</w:t>
            </w:r>
          </w:p>
        </w:tc>
        <w:tc>
          <w:tcPr>
            <w:tcW w:w="1367"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Наименьший радиус кривых в плане, м</w:t>
            </w:r>
          </w:p>
        </w:tc>
        <w:tc>
          <w:tcPr>
            <w:tcW w:w="1346"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Наибольший продольный уклон, %</w:t>
            </w:r>
          </w:p>
        </w:tc>
        <w:tc>
          <w:tcPr>
            <w:tcW w:w="1298"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Ширина пешеходной части тротуара, м</w:t>
            </w:r>
          </w:p>
        </w:tc>
      </w:tr>
      <w:tr w:rsidR="00EE6A8D" w:rsidRPr="00EE6A8D" w:rsidTr="000721C3">
        <w:tc>
          <w:tcPr>
            <w:tcW w:w="1992"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Улицы и дороги местного значения:</w:t>
            </w:r>
          </w:p>
        </w:tc>
        <w:tc>
          <w:tcPr>
            <w:tcW w:w="7353" w:type="dxa"/>
            <w:gridSpan w:val="6"/>
          </w:tcPr>
          <w:p w:rsidR="00EE6A8D" w:rsidRPr="0007523A" w:rsidRDefault="00EE6A8D" w:rsidP="00EE6A8D">
            <w:pPr>
              <w:jc w:val="center"/>
              <w:rPr>
                <w:rFonts w:ascii="Times New Roman" w:hAnsi="Times New Roman"/>
                <w:sz w:val="22"/>
              </w:rPr>
            </w:pPr>
          </w:p>
        </w:tc>
      </w:tr>
      <w:tr w:rsidR="00EE6A8D" w:rsidRPr="00EE6A8D" w:rsidTr="000721C3">
        <w:trPr>
          <w:trHeight w:val="513"/>
        </w:trPr>
        <w:tc>
          <w:tcPr>
            <w:tcW w:w="1992" w:type="dxa"/>
          </w:tcPr>
          <w:p w:rsidR="00EE6A8D" w:rsidRPr="0007523A" w:rsidRDefault="00EE6A8D" w:rsidP="00EE6A8D">
            <w:pPr>
              <w:jc w:val="center"/>
              <w:rPr>
                <w:rFonts w:ascii="Times New Roman" w:hAnsi="Times New Roman"/>
                <w:sz w:val="22"/>
                <w:szCs w:val="26"/>
              </w:rPr>
            </w:pPr>
            <w:r w:rsidRPr="0007523A">
              <w:rPr>
                <w:rFonts w:ascii="Times New Roman" w:hAnsi="Times New Roman"/>
                <w:sz w:val="22"/>
                <w:szCs w:val="26"/>
              </w:rPr>
              <w:t>Улицы в жилой застройке</w:t>
            </w:r>
          </w:p>
        </w:tc>
        <w:tc>
          <w:tcPr>
            <w:tcW w:w="1092"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40</w:t>
            </w:r>
          </w:p>
        </w:tc>
        <w:tc>
          <w:tcPr>
            <w:tcW w:w="1125"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3,0</w:t>
            </w:r>
          </w:p>
        </w:tc>
        <w:tc>
          <w:tcPr>
            <w:tcW w:w="1125"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2</w:t>
            </w:r>
          </w:p>
        </w:tc>
        <w:tc>
          <w:tcPr>
            <w:tcW w:w="1367"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90</w:t>
            </w:r>
          </w:p>
        </w:tc>
        <w:tc>
          <w:tcPr>
            <w:tcW w:w="1346"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70</w:t>
            </w:r>
          </w:p>
        </w:tc>
        <w:tc>
          <w:tcPr>
            <w:tcW w:w="1298"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1,5</w:t>
            </w:r>
          </w:p>
        </w:tc>
      </w:tr>
      <w:tr w:rsidR="00EE6A8D" w:rsidRPr="00EE6A8D" w:rsidTr="000721C3">
        <w:trPr>
          <w:trHeight w:val="1196"/>
        </w:trPr>
        <w:tc>
          <w:tcPr>
            <w:tcW w:w="1992" w:type="dxa"/>
          </w:tcPr>
          <w:p w:rsidR="00EE6A8D" w:rsidRPr="0007523A" w:rsidRDefault="00EE6A8D" w:rsidP="00EE6A8D">
            <w:pPr>
              <w:jc w:val="center"/>
              <w:rPr>
                <w:rFonts w:ascii="Times New Roman" w:hAnsi="Times New Roman"/>
                <w:sz w:val="22"/>
                <w:szCs w:val="26"/>
              </w:rPr>
            </w:pPr>
            <w:r w:rsidRPr="0007523A">
              <w:rPr>
                <w:rFonts w:ascii="Times New Roman" w:hAnsi="Times New Roman"/>
                <w:sz w:val="22"/>
                <w:szCs w:val="26"/>
              </w:rPr>
              <w:t>Улицы в общественно-деловых и торговых зонах</w:t>
            </w:r>
          </w:p>
        </w:tc>
        <w:tc>
          <w:tcPr>
            <w:tcW w:w="1092"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40</w:t>
            </w:r>
          </w:p>
        </w:tc>
        <w:tc>
          <w:tcPr>
            <w:tcW w:w="1125"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3,0</w:t>
            </w:r>
          </w:p>
        </w:tc>
        <w:tc>
          <w:tcPr>
            <w:tcW w:w="1125"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2</w:t>
            </w:r>
          </w:p>
        </w:tc>
        <w:tc>
          <w:tcPr>
            <w:tcW w:w="1367"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75</w:t>
            </w:r>
          </w:p>
        </w:tc>
        <w:tc>
          <w:tcPr>
            <w:tcW w:w="1346"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80</w:t>
            </w:r>
          </w:p>
        </w:tc>
        <w:tc>
          <w:tcPr>
            <w:tcW w:w="1298"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2</w:t>
            </w:r>
          </w:p>
        </w:tc>
      </w:tr>
      <w:tr w:rsidR="00EE6A8D" w:rsidRPr="00EE6A8D" w:rsidTr="000721C3">
        <w:tc>
          <w:tcPr>
            <w:tcW w:w="1992" w:type="dxa"/>
          </w:tcPr>
          <w:p w:rsidR="00EE6A8D" w:rsidRPr="0007523A" w:rsidRDefault="00EE6A8D" w:rsidP="00EE6A8D">
            <w:pPr>
              <w:jc w:val="center"/>
              <w:rPr>
                <w:rFonts w:ascii="Times New Roman" w:hAnsi="Times New Roman"/>
                <w:sz w:val="22"/>
              </w:rPr>
            </w:pPr>
            <w:r w:rsidRPr="0007523A">
              <w:rPr>
                <w:rFonts w:ascii="Times New Roman" w:hAnsi="Times New Roman"/>
                <w:sz w:val="22"/>
                <w:szCs w:val="26"/>
              </w:rPr>
              <w:t>Улицы и дороги в производственных зонах</w:t>
            </w:r>
          </w:p>
        </w:tc>
        <w:tc>
          <w:tcPr>
            <w:tcW w:w="1092"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50</w:t>
            </w:r>
          </w:p>
        </w:tc>
        <w:tc>
          <w:tcPr>
            <w:tcW w:w="1125"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3,5</w:t>
            </w:r>
          </w:p>
        </w:tc>
        <w:tc>
          <w:tcPr>
            <w:tcW w:w="1125"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2</w:t>
            </w:r>
          </w:p>
        </w:tc>
        <w:tc>
          <w:tcPr>
            <w:tcW w:w="1367"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110/140</w:t>
            </w:r>
          </w:p>
        </w:tc>
        <w:tc>
          <w:tcPr>
            <w:tcW w:w="1346"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60</w:t>
            </w:r>
          </w:p>
        </w:tc>
        <w:tc>
          <w:tcPr>
            <w:tcW w:w="1298"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2</w:t>
            </w:r>
          </w:p>
        </w:tc>
      </w:tr>
      <w:tr w:rsidR="00EE6A8D" w:rsidRPr="00EE6A8D" w:rsidTr="000721C3">
        <w:trPr>
          <w:trHeight w:val="923"/>
        </w:trPr>
        <w:tc>
          <w:tcPr>
            <w:tcW w:w="1992"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 xml:space="preserve">Хозяйственный проезд, скотопрогоны </w:t>
            </w:r>
          </w:p>
        </w:tc>
        <w:tc>
          <w:tcPr>
            <w:tcW w:w="1092"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30</w:t>
            </w:r>
          </w:p>
        </w:tc>
        <w:tc>
          <w:tcPr>
            <w:tcW w:w="1125"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4,1</w:t>
            </w:r>
          </w:p>
        </w:tc>
        <w:tc>
          <w:tcPr>
            <w:tcW w:w="1125"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1</w:t>
            </w:r>
          </w:p>
        </w:tc>
        <w:tc>
          <w:tcPr>
            <w:tcW w:w="1367"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w:t>
            </w:r>
          </w:p>
        </w:tc>
        <w:tc>
          <w:tcPr>
            <w:tcW w:w="1346"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w:t>
            </w:r>
          </w:p>
        </w:tc>
        <w:tc>
          <w:tcPr>
            <w:tcW w:w="1298"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w:t>
            </w:r>
          </w:p>
        </w:tc>
      </w:tr>
      <w:tr w:rsidR="00EE6A8D" w:rsidRPr="00EE6A8D" w:rsidTr="000721C3">
        <w:trPr>
          <w:trHeight w:val="244"/>
        </w:trPr>
        <w:tc>
          <w:tcPr>
            <w:tcW w:w="9345" w:type="dxa"/>
            <w:gridSpan w:val="7"/>
          </w:tcPr>
          <w:p w:rsidR="00EE6A8D" w:rsidRPr="0007523A" w:rsidRDefault="00EE6A8D" w:rsidP="00EE6A8D">
            <w:pPr>
              <w:jc w:val="center"/>
              <w:rPr>
                <w:rFonts w:ascii="Times New Roman" w:hAnsi="Times New Roman"/>
                <w:sz w:val="22"/>
              </w:rPr>
            </w:pPr>
            <w:r w:rsidRPr="0007523A">
              <w:rPr>
                <w:rFonts w:ascii="Times New Roman" w:hAnsi="Times New Roman"/>
                <w:sz w:val="22"/>
                <w:szCs w:val="26"/>
              </w:rPr>
              <w:t>Пешеходные улицы и площади</w:t>
            </w:r>
          </w:p>
        </w:tc>
      </w:tr>
      <w:tr w:rsidR="00EE6A8D" w:rsidRPr="00EE6A8D" w:rsidTr="000721C3">
        <w:trPr>
          <w:trHeight w:val="923"/>
        </w:trPr>
        <w:tc>
          <w:tcPr>
            <w:tcW w:w="1992" w:type="dxa"/>
          </w:tcPr>
          <w:p w:rsidR="00EE6A8D" w:rsidRPr="0007523A" w:rsidRDefault="00EE6A8D" w:rsidP="00EE6A8D">
            <w:pPr>
              <w:jc w:val="center"/>
              <w:rPr>
                <w:rFonts w:ascii="Times New Roman" w:hAnsi="Times New Roman"/>
                <w:sz w:val="22"/>
              </w:rPr>
            </w:pPr>
            <w:r w:rsidRPr="0007523A">
              <w:rPr>
                <w:rFonts w:ascii="Times New Roman" w:hAnsi="Times New Roman"/>
                <w:sz w:val="22"/>
                <w:szCs w:val="26"/>
              </w:rPr>
              <w:t>Пешеходные улицы и площади</w:t>
            </w:r>
          </w:p>
        </w:tc>
        <w:tc>
          <w:tcPr>
            <w:tcW w:w="1092"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w:t>
            </w:r>
          </w:p>
        </w:tc>
        <w:tc>
          <w:tcPr>
            <w:tcW w:w="1125" w:type="dxa"/>
          </w:tcPr>
          <w:p w:rsidR="00EE6A8D" w:rsidRPr="0007523A" w:rsidRDefault="00EE6A8D" w:rsidP="00EE6A8D">
            <w:pPr>
              <w:jc w:val="center"/>
              <w:rPr>
                <w:rFonts w:ascii="Times New Roman" w:hAnsi="Times New Roman"/>
                <w:sz w:val="22"/>
              </w:rPr>
            </w:pPr>
            <w:r w:rsidRPr="0007523A">
              <w:rPr>
                <w:rFonts w:ascii="Times New Roman" w:hAnsi="Times New Roman"/>
                <w:sz w:val="22"/>
                <w:szCs w:val="26"/>
              </w:rPr>
              <w:t>По расчету</w:t>
            </w:r>
          </w:p>
        </w:tc>
        <w:tc>
          <w:tcPr>
            <w:tcW w:w="1125" w:type="dxa"/>
          </w:tcPr>
          <w:p w:rsidR="00EE6A8D" w:rsidRPr="0007523A" w:rsidRDefault="00EE6A8D" w:rsidP="00EE6A8D">
            <w:pPr>
              <w:jc w:val="center"/>
              <w:rPr>
                <w:rFonts w:ascii="Times New Roman" w:hAnsi="Times New Roman"/>
                <w:sz w:val="22"/>
              </w:rPr>
            </w:pPr>
            <w:r w:rsidRPr="0007523A">
              <w:rPr>
                <w:rFonts w:ascii="Times New Roman" w:hAnsi="Times New Roman"/>
                <w:sz w:val="22"/>
                <w:szCs w:val="26"/>
              </w:rPr>
              <w:t>По расчету</w:t>
            </w:r>
          </w:p>
        </w:tc>
        <w:tc>
          <w:tcPr>
            <w:tcW w:w="1367"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w:t>
            </w:r>
          </w:p>
        </w:tc>
        <w:tc>
          <w:tcPr>
            <w:tcW w:w="1346" w:type="dxa"/>
          </w:tcPr>
          <w:p w:rsidR="00EE6A8D" w:rsidRPr="0007523A" w:rsidRDefault="00EE6A8D" w:rsidP="00EE6A8D">
            <w:pPr>
              <w:jc w:val="center"/>
              <w:rPr>
                <w:rFonts w:ascii="Times New Roman" w:hAnsi="Times New Roman"/>
                <w:sz w:val="22"/>
              </w:rPr>
            </w:pPr>
            <w:r w:rsidRPr="0007523A">
              <w:rPr>
                <w:rFonts w:ascii="Times New Roman" w:hAnsi="Times New Roman"/>
                <w:sz w:val="22"/>
              </w:rPr>
              <w:t>40</w:t>
            </w:r>
          </w:p>
        </w:tc>
        <w:tc>
          <w:tcPr>
            <w:tcW w:w="1298" w:type="dxa"/>
          </w:tcPr>
          <w:p w:rsidR="00EE6A8D" w:rsidRPr="0007523A" w:rsidRDefault="00EE6A8D" w:rsidP="00EE6A8D">
            <w:pPr>
              <w:jc w:val="center"/>
              <w:rPr>
                <w:rFonts w:ascii="Times New Roman" w:hAnsi="Times New Roman"/>
                <w:sz w:val="22"/>
              </w:rPr>
            </w:pPr>
            <w:r w:rsidRPr="0007523A">
              <w:rPr>
                <w:rFonts w:ascii="Times New Roman" w:hAnsi="Times New Roman"/>
                <w:sz w:val="22"/>
                <w:szCs w:val="26"/>
              </w:rPr>
              <w:t>По проекту</w:t>
            </w:r>
          </w:p>
        </w:tc>
      </w:tr>
    </w:tbl>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В районах индивидуальной жилой застройки дальность пешеходных подходов к ближайшей остановке общественного транспорта должна быть не более 800 м.</w:t>
      </w:r>
    </w:p>
    <w:p w:rsidR="00EE6A8D" w:rsidRPr="00EE6A8D" w:rsidRDefault="00EE6A8D" w:rsidP="00EE6A8D">
      <w:pPr>
        <w:spacing w:line="259" w:lineRule="auto"/>
        <w:ind w:firstLine="708"/>
        <w:jc w:val="both"/>
        <w:rPr>
          <w:rFonts w:ascii="Times New Roman" w:eastAsia="Calibri" w:hAnsi="Times New Roman"/>
          <w:b/>
          <w:sz w:val="26"/>
          <w:szCs w:val="26"/>
        </w:rPr>
      </w:pP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t>1.3 Расчётные показатели минимально допустимого уровня обеспеченности объектами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Новогоряновского сельского поселения Тейковского муниципального района</w:t>
      </w:r>
    </w:p>
    <w:p w:rsid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Расчетные показатели минимально допустимого уровня обеспеченности объектами местного значения в области физической культуры и массового спорта и показатели максимально допустимого уровня территориальной доступности таких объектов, разработаны в соответствии с предоставленными исходными данными и представлены в таблице 1.3.1.</w:t>
      </w:r>
    </w:p>
    <w:p w:rsidR="0007523A" w:rsidRDefault="0007523A" w:rsidP="00EE6A8D">
      <w:pPr>
        <w:spacing w:line="259" w:lineRule="auto"/>
        <w:ind w:firstLine="708"/>
        <w:jc w:val="both"/>
        <w:rPr>
          <w:rFonts w:ascii="Times New Roman" w:eastAsia="Calibri" w:hAnsi="Times New Roman"/>
          <w:sz w:val="26"/>
          <w:szCs w:val="26"/>
        </w:rPr>
      </w:pPr>
    </w:p>
    <w:p w:rsidR="0007523A" w:rsidRDefault="0007523A" w:rsidP="00EE6A8D">
      <w:pPr>
        <w:spacing w:line="259" w:lineRule="auto"/>
        <w:ind w:firstLine="708"/>
        <w:jc w:val="both"/>
        <w:rPr>
          <w:rFonts w:ascii="Times New Roman" w:eastAsia="Calibri" w:hAnsi="Times New Roman"/>
          <w:sz w:val="26"/>
          <w:szCs w:val="26"/>
        </w:rPr>
      </w:pPr>
    </w:p>
    <w:p w:rsidR="0007523A" w:rsidRDefault="0007523A" w:rsidP="00EE6A8D">
      <w:pPr>
        <w:spacing w:line="259" w:lineRule="auto"/>
        <w:ind w:firstLine="708"/>
        <w:jc w:val="both"/>
        <w:rPr>
          <w:rFonts w:ascii="Times New Roman" w:eastAsia="Calibri" w:hAnsi="Times New Roman"/>
          <w:sz w:val="26"/>
          <w:szCs w:val="26"/>
        </w:rPr>
      </w:pPr>
    </w:p>
    <w:p w:rsidR="0007523A" w:rsidRDefault="0007523A" w:rsidP="00EE6A8D">
      <w:pPr>
        <w:spacing w:line="259" w:lineRule="auto"/>
        <w:ind w:firstLine="708"/>
        <w:jc w:val="both"/>
        <w:rPr>
          <w:rFonts w:ascii="Times New Roman" w:eastAsia="Calibri" w:hAnsi="Times New Roman"/>
          <w:sz w:val="26"/>
          <w:szCs w:val="26"/>
        </w:rPr>
      </w:pPr>
    </w:p>
    <w:p w:rsidR="0007523A" w:rsidRDefault="0007523A" w:rsidP="00EE6A8D">
      <w:pPr>
        <w:spacing w:line="259" w:lineRule="auto"/>
        <w:ind w:firstLine="708"/>
        <w:jc w:val="both"/>
        <w:rPr>
          <w:rFonts w:ascii="Times New Roman" w:eastAsia="Calibri" w:hAnsi="Times New Roman"/>
          <w:sz w:val="26"/>
          <w:szCs w:val="26"/>
        </w:rPr>
      </w:pPr>
    </w:p>
    <w:p w:rsidR="0007523A" w:rsidRDefault="0007523A" w:rsidP="00EE6A8D">
      <w:pPr>
        <w:spacing w:line="259" w:lineRule="auto"/>
        <w:ind w:firstLine="708"/>
        <w:jc w:val="both"/>
        <w:rPr>
          <w:rFonts w:ascii="Times New Roman" w:eastAsia="Calibri" w:hAnsi="Times New Roman"/>
          <w:sz w:val="26"/>
          <w:szCs w:val="26"/>
        </w:rPr>
      </w:pPr>
    </w:p>
    <w:p w:rsidR="0007523A" w:rsidRDefault="0007523A" w:rsidP="00EE6A8D">
      <w:pPr>
        <w:spacing w:line="259" w:lineRule="auto"/>
        <w:ind w:firstLine="708"/>
        <w:jc w:val="both"/>
        <w:rPr>
          <w:rFonts w:ascii="Times New Roman" w:eastAsia="Calibri" w:hAnsi="Times New Roman"/>
          <w:sz w:val="26"/>
          <w:szCs w:val="26"/>
        </w:rPr>
      </w:pPr>
    </w:p>
    <w:p w:rsidR="0007523A" w:rsidRPr="00EE6A8D" w:rsidRDefault="0007523A" w:rsidP="00EE6A8D">
      <w:pPr>
        <w:spacing w:line="259" w:lineRule="auto"/>
        <w:ind w:firstLine="708"/>
        <w:jc w:val="both"/>
        <w:rPr>
          <w:rFonts w:ascii="Times New Roman" w:eastAsia="Calibri" w:hAnsi="Times New Roman"/>
          <w:sz w:val="26"/>
          <w:szCs w:val="26"/>
        </w:rPr>
      </w:pPr>
    </w:p>
    <w:p w:rsidR="00EE6A8D" w:rsidRPr="00EE6A8D" w:rsidRDefault="00EE6A8D" w:rsidP="00EE6A8D">
      <w:pPr>
        <w:spacing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lastRenderedPageBreak/>
        <w:t xml:space="preserve"> Таблица 1.3.</w:t>
      </w:r>
      <w:proofErr w:type="gramStart"/>
      <w:r w:rsidRPr="00EE6A8D">
        <w:rPr>
          <w:rFonts w:ascii="Times New Roman" w:eastAsia="Calibri" w:hAnsi="Times New Roman"/>
          <w:sz w:val="26"/>
          <w:szCs w:val="26"/>
        </w:rPr>
        <w:t>1.Расчетные</w:t>
      </w:r>
      <w:proofErr w:type="gramEnd"/>
      <w:r w:rsidRPr="00EE6A8D">
        <w:rPr>
          <w:rFonts w:ascii="Times New Roman" w:eastAsia="Calibri" w:hAnsi="Times New Roman"/>
          <w:sz w:val="26"/>
          <w:szCs w:val="26"/>
        </w:rPr>
        <w:t xml:space="preserve"> показатели объектов в области физической культуры и массового спорта </w:t>
      </w:r>
    </w:p>
    <w:tbl>
      <w:tblPr>
        <w:tblStyle w:val="81"/>
        <w:tblW w:w="0" w:type="auto"/>
        <w:tblLook w:val="04A0" w:firstRow="1" w:lastRow="0" w:firstColumn="1" w:lastColumn="0" w:noHBand="0" w:noVBand="1"/>
      </w:tblPr>
      <w:tblGrid>
        <w:gridCol w:w="441"/>
        <w:gridCol w:w="2466"/>
        <w:gridCol w:w="1567"/>
        <w:gridCol w:w="1219"/>
        <w:gridCol w:w="2575"/>
        <w:gridCol w:w="1219"/>
      </w:tblGrid>
      <w:tr w:rsidR="00EE6A8D" w:rsidRPr="00EE6A8D" w:rsidTr="000721C3">
        <w:tc>
          <w:tcPr>
            <w:tcW w:w="846" w:type="dxa"/>
            <w:vMerge w:val="restart"/>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w:t>
            </w:r>
          </w:p>
        </w:tc>
        <w:tc>
          <w:tcPr>
            <w:tcW w:w="2268" w:type="dxa"/>
            <w:vMerge w:val="restart"/>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Наименование объекта</w:t>
            </w:r>
          </w:p>
        </w:tc>
        <w:tc>
          <w:tcPr>
            <w:tcW w:w="3115" w:type="dxa"/>
            <w:gridSpan w:val="2"/>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Показатель минимально допустимого уровня обеспеченности</w:t>
            </w:r>
          </w:p>
        </w:tc>
        <w:tc>
          <w:tcPr>
            <w:tcW w:w="3116" w:type="dxa"/>
            <w:gridSpan w:val="2"/>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Показатель максимально допустимого уровня территориальной доступности</w:t>
            </w:r>
          </w:p>
        </w:tc>
      </w:tr>
      <w:tr w:rsidR="00EE6A8D" w:rsidRPr="00EE6A8D" w:rsidTr="000721C3">
        <w:tc>
          <w:tcPr>
            <w:tcW w:w="846" w:type="dxa"/>
            <w:vMerge/>
          </w:tcPr>
          <w:p w:rsidR="00EE6A8D" w:rsidRPr="0007523A" w:rsidRDefault="00EE6A8D" w:rsidP="00EE6A8D">
            <w:pPr>
              <w:jc w:val="center"/>
              <w:rPr>
                <w:rFonts w:ascii="Times New Roman" w:hAnsi="Times New Roman"/>
                <w:b/>
                <w:szCs w:val="26"/>
              </w:rPr>
            </w:pPr>
          </w:p>
        </w:tc>
        <w:tc>
          <w:tcPr>
            <w:tcW w:w="2268" w:type="dxa"/>
            <w:vMerge/>
          </w:tcPr>
          <w:p w:rsidR="00EE6A8D" w:rsidRPr="0007523A" w:rsidRDefault="00EE6A8D" w:rsidP="00EE6A8D">
            <w:pPr>
              <w:jc w:val="center"/>
              <w:rPr>
                <w:rFonts w:ascii="Times New Roman" w:hAnsi="Times New Roman"/>
                <w:b/>
                <w:szCs w:val="26"/>
              </w:rPr>
            </w:pPr>
          </w:p>
        </w:tc>
        <w:tc>
          <w:tcPr>
            <w:tcW w:w="1557" w:type="dxa"/>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Единица измерения</w:t>
            </w:r>
          </w:p>
        </w:tc>
        <w:tc>
          <w:tcPr>
            <w:tcW w:w="1558" w:type="dxa"/>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Величина</w:t>
            </w:r>
          </w:p>
        </w:tc>
        <w:tc>
          <w:tcPr>
            <w:tcW w:w="1558" w:type="dxa"/>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Единица измерения</w:t>
            </w:r>
          </w:p>
        </w:tc>
        <w:tc>
          <w:tcPr>
            <w:tcW w:w="1558" w:type="dxa"/>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Величина</w:t>
            </w:r>
          </w:p>
        </w:tc>
      </w:tr>
      <w:tr w:rsidR="00EE6A8D" w:rsidRPr="00EE6A8D" w:rsidTr="000721C3">
        <w:tc>
          <w:tcPr>
            <w:tcW w:w="846" w:type="dxa"/>
            <w:vMerge w:val="restart"/>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1.</w:t>
            </w:r>
          </w:p>
        </w:tc>
        <w:tc>
          <w:tcPr>
            <w:tcW w:w="2268" w:type="dxa"/>
            <w:vMerge w:val="restart"/>
          </w:tcPr>
          <w:p w:rsidR="00EE6A8D" w:rsidRPr="0007523A" w:rsidRDefault="00EE6A8D" w:rsidP="00EE6A8D">
            <w:pPr>
              <w:jc w:val="center"/>
              <w:rPr>
                <w:rFonts w:ascii="Times New Roman" w:hAnsi="Times New Roman"/>
                <w:szCs w:val="26"/>
              </w:rPr>
            </w:pPr>
            <w:r w:rsidRPr="0007523A">
              <w:rPr>
                <w:rFonts w:ascii="Times New Roman" w:hAnsi="Times New Roman"/>
                <w:szCs w:val="26"/>
              </w:rPr>
              <w:t>Помещения для физкультурно-оздоровительных занятий (спортивные залы)</w:t>
            </w:r>
          </w:p>
        </w:tc>
        <w:tc>
          <w:tcPr>
            <w:tcW w:w="1557" w:type="dxa"/>
          </w:tcPr>
          <w:p w:rsidR="00EE6A8D" w:rsidRPr="0007523A" w:rsidRDefault="00EE6A8D" w:rsidP="00EE6A8D">
            <w:pPr>
              <w:jc w:val="center"/>
              <w:rPr>
                <w:rFonts w:ascii="Times New Roman" w:hAnsi="Times New Roman"/>
                <w:szCs w:val="26"/>
              </w:rPr>
            </w:pPr>
            <w:r w:rsidRPr="0007523A">
              <w:rPr>
                <w:rFonts w:ascii="Times New Roman" w:hAnsi="Times New Roman"/>
                <w:szCs w:val="26"/>
              </w:rPr>
              <w:t>м² общ. площади на 100 чел.</w:t>
            </w:r>
          </w:p>
        </w:tc>
        <w:tc>
          <w:tcPr>
            <w:tcW w:w="1558" w:type="dxa"/>
          </w:tcPr>
          <w:p w:rsidR="00EE6A8D" w:rsidRPr="0007523A" w:rsidRDefault="00EE6A8D" w:rsidP="00EE6A8D">
            <w:pPr>
              <w:jc w:val="center"/>
              <w:rPr>
                <w:rFonts w:ascii="Times New Roman" w:hAnsi="Times New Roman"/>
                <w:szCs w:val="26"/>
              </w:rPr>
            </w:pPr>
            <w:r w:rsidRPr="0007523A">
              <w:rPr>
                <w:rFonts w:ascii="Times New Roman" w:hAnsi="Times New Roman"/>
                <w:szCs w:val="26"/>
              </w:rPr>
              <w:t>7</w:t>
            </w:r>
          </w:p>
        </w:tc>
        <w:tc>
          <w:tcPr>
            <w:tcW w:w="1558" w:type="dxa"/>
            <w:vMerge w:val="restart"/>
          </w:tcPr>
          <w:p w:rsidR="00EE6A8D" w:rsidRPr="0007523A" w:rsidRDefault="00EE6A8D" w:rsidP="00EE6A8D">
            <w:pPr>
              <w:jc w:val="center"/>
              <w:rPr>
                <w:rFonts w:ascii="Times New Roman" w:hAnsi="Times New Roman"/>
                <w:szCs w:val="26"/>
              </w:rPr>
            </w:pPr>
            <w:r w:rsidRPr="0007523A">
              <w:rPr>
                <w:rFonts w:ascii="Times New Roman" w:hAnsi="Times New Roman"/>
                <w:szCs w:val="26"/>
              </w:rPr>
              <w:t>транспортная доступность, мин.</w:t>
            </w:r>
          </w:p>
        </w:tc>
        <w:tc>
          <w:tcPr>
            <w:tcW w:w="1558" w:type="dxa"/>
            <w:vMerge w:val="restart"/>
          </w:tcPr>
          <w:p w:rsidR="00EE6A8D" w:rsidRPr="0007523A" w:rsidRDefault="00EE6A8D" w:rsidP="00EE6A8D">
            <w:pPr>
              <w:jc w:val="center"/>
              <w:rPr>
                <w:rFonts w:ascii="Times New Roman" w:hAnsi="Times New Roman"/>
                <w:szCs w:val="26"/>
              </w:rPr>
            </w:pPr>
            <w:r w:rsidRPr="0007523A">
              <w:rPr>
                <w:rFonts w:ascii="Times New Roman" w:hAnsi="Times New Roman"/>
                <w:szCs w:val="26"/>
              </w:rPr>
              <w:t>40</w:t>
            </w:r>
          </w:p>
        </w:tc>
      </w:tr>
      <w:tr w:rsidR="00EE6A8D" w:rsidRPr="00EE6A8D" w:rsidTr="000721C3">
        <w:tc>
          <w:tcPr>
            <w:tcW w:w="846" w:type="dxa"/>
            <w:vMerge/>
          </w:tcPr>
          <w:p w:rsidR="00EE6A8D" w:rsidRPr="0007523A" w:rsidRDefault="00EE6A8D" w:rsidP="00EE6A8D">
            <w:pPr>
              <w:jc w:val="center"/>
              <w:rPr>
                <w:rFonts w:ascii="Times New Roman" w:hAnsi="Times New Roman"/>
                <w:b/>
                <w:szCs w:val="26"/>
              </w:rPr>
            </w:pPr>
          </w:p>
        </w:tc>
        <w:tc>
          <w:tcPr>
            <w:tcW w:w="2268" w:type="dxa"/>
            <w:vMerge/>
          </w:tcPr>
          <w:p w:rsidR="00EE6A8D" w:rsidRPr="0007523A" w:rsidRDefault="00EE6A8D" w:rsidP="00EE6A8D">
            <w:pPr>
              <w:jc w:val="center"/>
              <w:rPr>
                <w:rFonts w:ascii="Times New Roman" w:hAnsi="Times New Roman"/>
                <w:szCs w:val="26"/>
              </w:rPr>
            </w:pPr>
          </w:p>
        </w:tc>
        <w:tc>
          <w:tcPr>
            <w:tcW w:w="1557" w:type="dxa"/>
          </w:tcPr>
          <w:p w:rsidR="00EE6A8D" w:rsidRPr="0007523A" w:rsidRDefault="00EE6A8D" w:rsidP="00EE6A8D">
            <w:pPr>
              <w:jc w:val="center"/>
              <w:rPr>
                <w:rFonts w:ascii="Times New Roman" w:hAnsi="Times New Roman"/>
                <w:szCs w:val="26"/>
              </w:rPr>
            </w:pPr>
            <w:r w:rsidRPr="0007523A">
              <w:rPr>
                <w:rFonts w:ascii="Times New Roman" w:hAnsi="Times New Roman"/>
                <w:szCs w:val="26"/>
              </w:rPr>
              <w:t>пропускная  способность, чел./смену на 100 чел</w:t>
            </w:r>
          </w:p>
        </w:tc>
        <w:tc>
          <w:tcPr>
            <w:tcW w:w="1558" w:type="dxa"/>
          </w:tcPr>
          <w:p w:rsidR="00EE6A8D" w:rsidRPr="0007523A" w:rsidRDefault="00EE6A8D" w:rsidP="00EE6A8D">
            <w:pPr>
              <w:jc w:val="center"/>
              <w:rPr>
                <w:rFonts w:ascii="Times New Roman" w:hAnsi="Times New Roman"/>
                <w:szCs w:val="26"/>
              </w:rPr>
            </w:pPr>
            <w:r w:rsidRPr="0007523A">
              <w:rPr>
                <w:rFonts w:ascii="Times New Roman" w:hAnsi="Times New Roman"/>
                <w:szCs w:val="26"/>
              </w:rPr>
              <w:t>10</w:t>
            </w:r>
          </w:p>
        </w:tc>
        <w:tc>
          <w:tcPr>
            <w:tcW w:w="1558" w:type="dxa"/>
            <w:vMerge/>
          </w:tcPr>
          <w:p w:rsidR="00EE6A8D" w:rsidRPr="0007523A" w:rsidRDefault="00EE6A8D" w:rsidP="00EE6A8D">
            <w:pPr>
              <w:jc w:val="center"/>
              <w:rPr>
                <w:rFonts w:ascii="Times New Roman" w:hAnsi="Times New Roman"/>
                <w:szCs w:val="26"/>
              </w:rPr>
            </w:pPr>
          </w:p>
        </w:tc>
        <w:tc>
          <w:tcPr>
            <w:tcW w:w="1558" w:type="dxa"/>
            <w:vMerge/>
          </w:tcPr>
          <w:p w:rsidR="00EE6A8D" w:rsidRPr="0007523A" w:rsidRDefault="00EE6A8D" w:rsidP="00EE6A8D">
            <w:pPr>
              <w:jc w:val="center"/>
              <w:rPr>
                <w:rFonts w:ascii="Times New Roman" w:hAnsi="Times New Roman"/>
                <w:szCs w:val="26"/>
              </w:rPr>
            </w:pPr>
          </w:p>
        </w:tc>
      </w:tr>
      <w:tr w:rsidR="00EE6A8D" w:rsidRPr="00EE6A8D" w:rsidTr="000721C3">
        <w:tc>
          <w:tcPr>
            <w:tcW w:w="846" w:type="dxa"/>
            <w:vMerge w:val="restart"/>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2.</w:t>
            </w:r>
          </w:p>
        </w:tc>
        <w:tc>
          <w:tcPr>
            <w:tcW w:w="2268" w:type="dxa"/>
            <w:vMerge w:val="restart"/>
          </w:tcPr>
          <w:p w:rsidR="00EE6A8D" w:rsidRPr="0007523A" w:rsidRDefault="00EE6A8D" w:rsidP="00EE6A8D">
            <w:pPr>
              <w:jc w:val="center"/>
              <w:rPr>
                <w:rFonts w:ascii="Times New Roman" w:hAnsi="Times New Roman"/>
                <w:szCs w:val="26"/>
              </w:rPr>
            </w:pPr>
            <w:r w:rsidRPr="0007523A">
              <w:rPr>
                <w:rFonts w:ascii="Times New Roman" w:hAnsi="Times New Roman"/>
                <w:szCs w:val="26"/>
              </w:rPr>
              <w:t>Плоскостные спортивные сооружения административного центра поселения (многофункциональная спортивная площадка) – для населения всего поселения</w:t>
            </w:r>
          </w:p>
        </w:tc>
        <w:tc>
          <w:tcPr>
            <w:tcW w:w="1557" w:type="dxa"/>
          </w:tcPr>
          <w:p w:rsidR="00EE6A8D" w:rsidRPr="0007523A" w:rsidRDefault="00EE6A8D" w:rsidP="00EE6A8D">
            <w:pPr>
              <w:jc w:val="center"/>
              <w:rPr>
                <w:rFonts w:ascii="Times New Roman" w:hAnsi="Times New Roman"/>
                <w:szCs w:val="26"/>
              </w:rPr>
            </w:pPr>
            <w:r w:rsidRPr="0007523A">
              <w:rPr>
                <w:rFonts w:ascii="Times New Roman" w:hAnsi="Times New Roman"/>
                <w:szCs w:val="26"/>
              </w:rPr>
              <w:t>га на 100 чел.</w:t>
            </w:r>
          </w:p>
        </w:tc>
        <w:tc>
          <w:tcPr>
            <w:tcW w:w="1558" w:type="dxa"/>
          </w:tcPr>
          <w:p w:rsidR="00EE6A8D" w:rsidRPr="0007523A" w:rsidRDefault="00EE6A8D" w:rsidP="00EE6A8D">
            <w:pPr>
              <w:jc w:val="center"/>
              <w:rPr>
                <w:rFonts w:ascii="Times New Roman" w:hAnsi="Times New Roman"/>
                <w:szCs w:val="26"/>
              </w:rPr>
            </w:pPr>
            <w:r w:rsidRPr="0007523A">
              <w:rPr>
                <w:rFonts w:ascii="Times New Roman" w:hAnsi="Times New Roman"/>
                <w:szCs w:val="26"/>
              </w:rPr>
              <w:t>0,19</w:t>
            </w:r>
          </w:p>
        </w:tc>
        <w:tc>
          <w:tcPr>
            <w:tcW w:w="1558" w:type="dxa"/>
            <w:vMerge w:val="restart"/>
          </w:tcPr>
          <w:p w:rsidR="00EE6A8D" w:rsidRPr="0007523A" w:rsidRDefault="00EE6A8D" w:rsidP="00EE6A8D">
            <w:pPr>
              <w:jc w:val="center"/>
              <w:rPr>
                <w:rFonts w:ascii="Times New Roman" w:hAnsi="Times New Roman"/>
                <w:szCs w:val="26"/>
              </w:rPr>
            </w:pPr>
            <w:proofErr w:type="spellStart"/>
            <w:r w:rsidRPr="0007523A">
              <w:rPr>
                <w:rFonts w:ascii="Times New Roman" w:hAnsi="Times New Roman"/>
                <w:szCs w:val="26"/>
              </w:rPr>
              <w:t>транспортнопешеходная</w:t>
            </w:r>
            <w:proofErr w:type="spellEnd"/>
            <w:r w:rsidRPr="0007523A">
              <w:rPr>
                <w:rFonts w:ascii="Times New Roman" w:hAnsi="Times New Roman"/>
                <w:szCs w:val="26"/>
              </w:rPr>
              <w:t xml:space="preserve"> доступность, мин.</w:t>
            </w:r>
          </w:p>
        </w:tc>
        <w:tc>
          <w:tcPr>
            <w:tcW w:w="1558" w:type="dxa"/>
            <w:vMerge w:val="restart"/>
          </w:tcPr>
          <w:p w:rsidR="00EE6A8D" w:rsidRPr="0007523A" w:rsidRDefault="00EE6A8D" w:rsidP="00EE6A8D">
            <w:pPr>
              <w:jc w:val="center"/>
              <w:rPr>
                <w:rFonts w:ascii="Times New Roman" w:hAnsi="Times New Roman"/>
                <w:szCs w:val="26"/>
              </w:rPr>
            </w:pPr>
            <w:r w:rsidRPr="0007523A">
              <w:rPr>
                <w:rFonts w:ascii="Times New Roman" w:hAnsi="Times New Roman"/>
                <w:szCs w:val="26"/>
              </w:rPr>
              <w:t>40</w:t>
            </w:r>
          </w:p>
        </w:tc>
      </w:tr>
      <w:tr w:rsidR="00EE6A8D" w:rsidRPr="00EE6A8D" w:rsidTr="000721C3">
        <w:tc>
          <w:tcPr>
            <w:tcW w:w="846" w:type="dxa"/>
            <w:vMerge/>
          </w:tcPr>
          <w:p w:rsidR="00EE6A8D" w:rsidRPr="00EE6A8D" w:rsidRDefault="00EE6A8D" w:rsidP="00EE6A8D">
            <w:pPr>
              <w:jc w:val="center"/>
              <w:rPr>
                <w:rFonts w:ascii="Times New Roman" w:hAnsi="Times New Roman"/>
                <w:sz w:val="26"/>
                <w:szCs w:val="26"/>
              </w:rPr>
            </w:pPr>
          </w:p>
        </w:tc>
        <w:tc>
          <w:tcPr>
            <w:tcW w:w="2268" w:type="dxa"/>
            <w:vMerge/>
          </w:tcPr>
          <w:p w:rsidR="00EE6A8D" w:rsidRPr="00EE6A8D" w:rsidRDefault="00EE6A8D" w:rsidP="00EE6A8D">
            <w:pPr>
              <w:jc w:val="center"/>
              <w:rPr>
                <w:rFonts w:ascii="Times New Roman" w:hAnsi="Times New Roman"/>
                <w:sz w:val="26"/>
                <w:szCs w:val="26"/>
              </w:rPr>
            </w:pPr>
          </w:p>
        </w:tc>
        <w:tc>
          <w:tcPr>
            <w:tcW w:w="1557" w:type="dxa"/>
          </w:tcPr>
          <w:p w:rsidR="00EE6A8D" w:rsidRPr="00EE6A8D" w:rsidRDefault="00EE6A8D" w:rsidP="00EE6A8D">
            <w:pPr>
              <w:jc w:val="center"/>
              <w:rPr>
                <w:rFonts w:ascii="Times New Roman" w:hAnsi="Times New Roman"/>
                <w:sz w:val="26"/>
                <w:szCs w:val="26"/>
              </w:rPr>
            </w:pPr>
            <w:r w:rsidRPr="00EE6A8D">
              <w:rPr>
                <w:rFonts w:ascii="Times New Roman" w:hAnsi="Times New Roman"/>
                <w:sz w:val="26"/>
                <w:szCs w:val="26"/>
              </w:rPr>
              <w:t>пропускная  способность, чел</w:t>
            </w:r>
          </w:p>
        </w:tc>
        <w:tc>
          <w:tcPr>
            <w:tcW w:w="1558" w:type="dxa"/>
          </w:tcPr>
          <w:p w:rsidR="00EE6A8D" w:rsidRPr="00EE6A8D" w:rsidRDefault="00EE6A8D" w:rsidP="00EE6A8D">
            <w:pPr>
              <w:jc w:val="center"/>
              <w:rPr>
                <w:rFonts w:ascii="Times New Roman" w:hAnsi="Times New Roman"/>
                <w:sz w:val="26"/>
                <w:szCs w:val="26"/>
              </w:rPr>
            </w:pPr>
            <w:r w:rsidRPr="00EE6A8D">
              <w:rPr>
                <w:rFonts w:ascii="Times New Roman" w:hAnsi="Times New Roman"/>
                <w:sz w:val="26"/>
                <w:szCs w:val="26"/>
              </w:rPr>
              <w:t>40</w:t>
            </w:r>
          </w:p>
        </w:tc>
        <w:tc>
          <w:tcPr>
            <w:tcW w:w="1558" w:type="dxa"/>
            <w:vMerge/>
          </w:tcPr>
          <w:p w:rsidR="00EE6A8D" w:rsidRPr="00EE6A8D" w:rsidRDefault="00EE6A8D" w:rsidP="00EE6A8D">
            <w:pPr>
              <w:jc w:val="center"/>
              <w:rPr>
                <w:rFonts w:ascii="Times New Roman" w:hAnsi="Times New Roman"/>
                <w:sz w:val="26"/>
                <w:szCs w:val="26"/>
              </w:rPr>
            </w:pPr>
          </w:p>
        </w:tc>
        <w:tc>
          <w:tcPr>
            <w:tcW w:w="1558" w:type="dxa"/>
            <w:vMerge/>
          </w:tcPr>
          <w:p w:rsidR="00EE6A8D" w:rsidRPr="00EE6A8D" w:rsidRDefault="00EE6A8D" w:rsidP="00EE6A8D">
            <w:pPr>
              <w:jc w:val="center"/>
              <w:rPr>
                <w:rFonts w:ascii="Times New Roman" w:hAnsi="Times New Roman"/>
                <w:sz w:val="26"/>
                <w:szCs w:val="26"/>
              </w:rPr>
            </w:pPr>
          </w:p>
        </w:tc>
      </w:tr>
    </w:tbl>
    <w:p w:rsidR="00EE6A8D" w:rsidRPr="00EE6A8D" w:rsidRDefault="00EE6A8D" w:rsidP="00EE6A8D">
      <w:pPr>
        <w:spacing w:line="259" w:lineRule="auto"/>
        <w:ind w:firstLine="708"/>
        <w:jc w:val="center"/>
        <w:rPr>
          <w:rFonts w:ascii="Times New Roman" w:eastAsia="Calibri" w:hAnsi="Times New Roman"/>
          <w:sz w:val="26"/>
          <w:szCs w:val="26"/>
        </w:rPr>
      </w:pP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t xml:space="preserve">1.4 Расчётные показатели минимально допустимого уровня обеспеченности объектами местного значения сельского поселения в иных областях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Перечень объектов и расчетные показатели для объектов местного значения в иных областях установлены в соответствии с решением вопросов местного значения сельского поселения в различных сферах. Расчетные показатели для объектов местного значения в иных областях (в области образования, здравоохранения, культуры, жилищного строительства, сельского хозяйства), представлены в п. 1.4.1. – 1.4.4. местных нормативов градостроительного проектирования.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Показатели и нормативные требования для объектов в области утилизации и переработки отходов, рекреации, объектов промышленного и коммунально-складского назначения, показатели в области предупреждения чрезвычайных ситуаций, в сфере инженерной подготовки и защиты территорий, учета потребностей маломобильных групп населения.</w:t>
      </w: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t xml:space="preserve"> 1.4.1 Расчётные показатели в области образования</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Расчетные показатели для объектов местного значения в области образования представлены в таблице 1.4.1. </w:t>
      </w:r>
    </w:p>
    <w:p w:rsidR="0007523A" w:rsidRDefault="0007523A" w:rsidP="00EE6A8D">
      <w:pPr>
        <w:spacing w:line="259" w:lineRule="auto"/>
        <w:ind w:firstLine="708"/>
        <w:jc w:val="both"/>
        <w:rPr>
          <w:rFonts w:ascii="Times New Roman" w:eastAsia="Calibri" w:hAnsi="Times New Roman"/>
          <w:sz w:val="26"/>
          <w:szCs w:val="26"/>
        </w:rPr>
      </w:pPr>
    </w:p>
    <w:p w:rsidR="0007523A" w:rsidRDefault="0007523A" w:rsidP="00EE6A8D">
      <w:pPr>
        <w:spacing w:line="259" w:lineRule="auto"/>
        <w:ind w:firstLine="708"/>
        <w:jc w:val="both"/>
        <w:rPr>
          <w:rFonts w:ascii="Times New Roman" w:eastAsia="Calibri" w:hAnsi="Times New Roman"/>
          <w:sz w:val="26"/>
          <w:szCs w:val="26"/>
        </w:rPr>
      </w:pPr>
    </w:p>
    <w:p w:rsidR="0007523A" w:rsidRDefault="0007523A" w:rsidP="00EE6A8D">
      <w:pPr>
        <w:spacing w:line="259" w:lineRule="auto"/>
        <w:ind w:firstLine="708"/>
        <w:jc w:val="both"/>
        <w:rPr>
          <w:rFonts w:ascii="Times New Roman" w:eastAsia="Calibri" w:hAnsi="Times New Roman"/>
          <w:sz w:val="26"/>
          <w:szCs w:val="26"/>
        </w:rPr>
      </w:pPr>
    </w:p>
    <w:p w:rsidR="0007523A" w:rsidRDefault="0007523A" w:rsidP="00EE6A8D">
      <w:pPr>
        <w:spacing w:line="259" w:lineRule="auto"/>
        <w:ind w:firstLine="708"/>
        <w:jc w:val="both"/>
        <w:rPr>
          <w:rFonts w:ascii="Times New Roman" w:eastAsia="Calibri" w:hAnsi="Times New Roman"/>
          <w:sz w:val="26"/>
          <w:szCs w:val="26"/>
        </w:rPr>
      </w:pPr>
    </w:p>
    <w:p w:rsidR="0007523A" w:rsidRDefault="0007523A" w:rsidP="00EE6A8D">
      <w:pPr>
        <w:spacing w:line="259" w:lineRule="auto"/>
        <w:ind w:firstLine="708"/>
        <w:jc w:val="both"/>
        <w:rPr>
          <w:rFonts w:ascii="Times New Roman" w:eastAsia="Calibri" w:hAnsi="Times New Roman"/>
          <w:sz w:val="26"/>
          <w:szCs w:val="26"/>
        </w:rPr>
      </w:pP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lastRenderedPageBreak/>
        <w:t xml:space="preserve">Таблица 1.4.1. </w:t>
      </w:r>
    </w:p>
    <w:tbl>
      <w:tblPr>
        <w:tblStyle w:val="81"/>
        <w:tblW w:w="0" w:type="auto"/>
        <w:tblLook w:val="04A0" w:firstRow="1" w:lastRow="0" w:firstColumn="1" w:lastColumn="0" w:noHBand="0" w:noVBand="1"/>
      </w:tblPr>
      <w:tblGrid>
        <w:gridCol w:w="437"/>
        <w:gridCol w:w="2329"/>
        <w:gridCol w:w="1618"/>
        <w:gridCol w:w="1189"/>
        <w:gridCol w:w="2544"/>
        <w:gridCol w:w="1370"/>
      </w:tblGrid>
      <w:tr w:rsidR="00EE6A8D" w:rsidRPr="00EE6A8D" w:rsidTr="000721C3">
        <w:tc>
          <w:tcPr>
            <w:tcW w:w="562" w:type="dxa"/>
            <w:vMerge w:val="restart"/>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w:t>
            </w:r>
          </w:p>
        </w:tc>
        <w:tc>
          <w:tcPr>
            <w:tcW w:w="2552" w:type="dxa"/>
            <w:vMerge w:val="restart"/>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Наименование объекта</w:t>
            </w:r>
          </w:p>
        </w:tc>
        <w:tc>
          <w:tcPr>
            <w:tcW w:w="3115" w:type="dxa"/>
            <w:gridSpan w:val="2"/>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Минимально допустимый уровень обеспеченности</w:t>
            </w:r>
          </w:p>
        </w:tc>
        <w:tc>
          <w:tcPr>
            <w:tcW w:w="3116" w:type="dxa"/>
            <w:gridSpan w:val="2"/>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Максимально допустимый уровень территориальной доступности</w:t>
            </w:r>
          </w:p>
        </w:tc>
      </w:tr>
      <w:tr w:rsidR="00EE6A8D" w:rsidRPr="00EE6A8D" w:rsidTr="000721C3">
        <w:tc>
          <w:tcPr>
            <w:tcW w:w="562" w:type="dxa"/>
            <w:vMerge/>
          </w:tcPr>
          <w:p w:rsidR="00EE6A8D" w:rsidRPr="0007523A" w:rsidRDefault="00EE6A8D" w:rsidP="00EE6A8D">
            <w:pPr>
              <w:jc w:val="center"/>
              <w:rPr>
                <w:rFonts w:ascii="Times New Roman" w:hAnsi="Times New Roman"/>
                <w:b/>
                <w:szCs w:val="26"/>
              </w:rPr>
            </w:pPr>
          </w:p>
        </w:tc>
        <w:tc>
          <w:tcPr>
            <w:tcW w:w="2552" w:type="dxa"/>
            <w:vMerge/>
          </w:tcPr>
          <w:p w:rsidR="00EE6A8D" w:rsidRPr="0007523A" w:rsidRDefault="00EE6A8D" w:rsidP="00EE6A8D">
            <w:pPr>
              <w:jc w:val="center"/>
              <w:rPr>
                <w:rFonts w:ascii="Times New Roman" w:hAnsi="Times New Roman"/>
                <w:b/>
                <w:szCs w:val="26"/>
              </w:rPr>
            </w:pPr>
          </w:p>
        </w:tc>
        <w:tc>
          <w:tcPr>
            <w:tcW w:w="1557" w:type="dxa"/>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Единица измерения</w:t>
            </w:r>
          </w:p>
        </w:tc>
        <w:tc>
          <w:tcPr>
            <w:tcW w:w="1558" w:type="dxa"/>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Величина</w:t>
            </w:r>
          </w:p>
        </w:tc>
        <w:tc>
          <w:tcPr>
            <w:tcW w:w="1558" w:type="dxa"/>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Единица измерения</w:t>
            </w:r>
          </w:p>
        </w:tc>
        <w:tc>
          <w:tcPr>
            <w:tcW w:w="1558" w:type="dxa"/>
          </w:tcPr>
          <w:p w:rsidR="00EE6A8D" w:rsidRPr="0007523A" w:rsidRDefault="00EE6A8D" w:rsidP="00EE6A8D">
            <w:pPr>
              <w:jc w:val="center"/>
              <w:rPr>
                <w:rFonts w:ascii="Times New Roman" w:hAnsi="Times New Roman"/>
                <w:b/>
                <w:szCs w:val="26"/>
              </w:rPr>
            </w:pPr>
            <w:r w:rsidRPr="0007523A">
              <w:rPr>
                <w:rFonts w:ascii="Times New Roman" w:hAnsi="Times New Roman"/>
                <w:b/>
                <w:szCs w:val="26"/>
              </w:rPr>
              <w:t>Величина</w:t>
            </w:r>
          </w:p>
        </w:tc>
      </w:tr>
      <w:tr w:rsidR="00EE6A8D" w:rsidRPr="00EE6A8D" w:rsidTr="000721C3">
        <w:tc>
          <w:tcPr>
            <w:tcW w:w="562" w:type="dxa"/>
          </w:tcPr>
          <w:p w:rsidR="00EE6A8D" w:rsidRPr="0007523A" w:rsidRDefault="00EE6A8D" w:rsidP="00EE6A8D">
            <w:pPr>
              <w:jc w:val="center"/>
              <w:rPr>
                <w:rFonts w:ascii="Times New Roman" w:hAnsi="Times New Roman"/>
                <w:szCs w:val="26"/>
              </w:rPr>
            </w:pPr>
            <w:r w:rsidRPr="0007523A">
              <w:rPr>
                <w:rFonts w:ascii="Times New Roman" w:hAnsi="Times New Roman"/>
                <w:szCs w:val="26"/>
              </w:rPr>
              <w:t>1.</w:t>
            </w:r>
          </w:p>
        </w:tc>
        <w:tc>
          <w:tcPr>
            <w:tcW w:w="2552" w:type="dxa"/>
          </w:tcPr>
          <w:p w:rsidR="00EE6A8D" w:rsidRPr="0007523A" w:rsidRDefault="00EE6A8D" w:rsidP="00EE6A8D">
            <w:pPr>
              <w:jc w:val="center"/>
              <w:rPr>
                <w:rFonts w:ascii="Times New Roman" w:hAnsi="Times New Roman"/>
                <w:szCs w:val="26"/>
              </w:rPr>
            </w:pPr>
            <w:r w:rsidRPr="0007523A">
              <w:rPr>
                <w:rFonts w:ascii="Times New Roman" w:hAnsi="Times New Roman"/>
                <w:szCs w:val="26"/>
              </w:rPr>
              <w:t>Дошкольные образовательные организации</w:t>
            </w:r>
          </w:p>
        </w:tc>
        <w:tc>
          <w:tcPr>
            <w:tcW w:w="1557" w:type="dxa"/>
          </w:tcPr>
          <w:p w:rsidR="00EE6A8D" w:rsidRPr="0007523A" w:rsidRDefault="00EE6A8D" w:rsidP="00EE6A8D">
            <w:pPr>
              <w:jc w:val="center"/>
              <w:rPr>
                <w:rFonts w:ascii="Times New Roman" w:hAnsi="Times New Roman"/>
                <w:szCs w:val="26"/>
              </w:rPr>
            </w:pPr>
            <w:r w:rsidRPr="0007523A">
              <w:rPr>
                <w:rFonts w:ascii="Times New Roman" w:hAnsi="Times New Roman"/>
                <w:szCs w:val="26"/>
              </w:rPr>
              <w:t>Кол-во воспитанников на 1 объект, чел..</w:t>
            </w:r>
          </w:p>
        </w:tc>
        <w:tc>
          <w:tcPr>
            <w:tcW w:w="1558" w:type="dxa"/>
          </w:tcPr>
          <w:p w:rsidR="00EE6A8D" w:rsidRPr="0007523A" w:rsidRDefault="00EE6A8D" w:rsidP="00EE6A8D">
            <w:pPr>
              <w:jc w:val="center"/>
              <w:rPr>
                <w:rFonts w:ascii="Times New Roman" w:hAnsi="Times New Roman"/>
                <w:szCs w:val="26"/>
              </w:rPr>
            </w:pPr>
            <w:r w:rsidRPr="0007523A">
              <w:rPr>
                <w:rFonts w:ascii="Times New Roman" w:hAnsi="Times New Roman"/>
                <w:szCs w:val="26"/>
              </w:rPr>
              <w:t>62</w:t>
            </w:r>
          </w:p>
        </w:tc>
        <w:tc>
          <w:tcPr>
            <w:tcW w:w="1558" w:type="dxa"/>
          </w:tcPr>
          <w:p w:rsidR="00EE6A8D" w:rsidRPr="0007523A" w:rsidRDefault="00EE6A8D" w:rsidP="00EE6A8D">
            <w:pPr>
              <w:jc w:val="center"/>
              <w:rPr>
                <w:rFonts w:ascii="Times New Roman" w:hAnsi="Times New Roman"/>
                <w:szCs w:val="26"/>
              </w:rPr>
            </w:pPr>
            <w:proofErr w:type="spellStart"/>
            <w:r w:rsidRPr="0007523A">
              <w:rPr>
                <w:rFonts w:ascii="Times New Roman" w:hAnsi="Times New Roman"/>
                <w:szCs w:val="26"/>
              </w:rPr>
              <w:t>Транспортнопешеходная</w:t>
            </w:r>
            <w:proofErr w:type="spellEnd"/>
            <w:r w:rsidRPr="0007523A">
              <w:rPr>
                <w:rFonts w:ascii="Times New Roman" w:hAnsi="Times New Roman"/>
                <w:szCs w:val="26"/>
              </w:rPr>
              <w:t xml:space="preserve"> доступность, мин.</w:t>
            </w:r>
          </w:p>
        </w:tc>
        <w:tc>
          <w:tcPr>
            <w:tcW w:w="1558" w:type="dxa"/>
          </w:tcPr>
          <w:p w:rsidR="00EE6A8D" w:rsidRPr="0007523A" w:rsidRDefault="00EE6A8D" w:rsidP="00EE6A8D">
            <w:pPr>
              <w:jc w:val="center"/>
              <w:rPr>
                <w:rFonts w:ascii="Times New Roman" w:hAnsi="Times New Roman"/>
                <w:szCs w:val="26"/>
              </w:rPr>
            </w:pPr>
            <w:r w:rsidRPr="0007523A">
              <w:rPr>
                <w:rFonts w:ascii="Times New Roman" w:hAnsi="Times New Roman"/>
                <w:szCs w:val="26"/>
              </w:rPr>
              <w:t>30</w:t>
            </w:r>
          </w:p>
        </w:tc>
      </w:tr>
      <w:tr w:rsidR="00EE6A8D" w:rsidRPr="00EE6A8D" w:rsidTr="000721C3">
        <w:tc>
          <w:tcPr>
            <w:tcW w:w="562" w:type="dxa"/>
          </w:tcPr>
          <w:p w:rsidR="00EE6A8D" w:rsidRPr="0007523A" w:rsidRDefault="00EE6A8D" w:rsidP="00EE6A8D">
            <w:pPr>
              <w:jc w:val="center"/>
              <w:rPr>
                <w:rFonts w:ascii="Times New Roman" w:hAnsi="Times New Roman"/>
                <w:szCs w:val="26"/>
              </w:rPr>
            </w:pPr>
            <w:r w:rsidRPr="0007523A">
              <w:rPr>
                <w:rFonts w:ascii="Times New Roman" w:hAnsi="Times New Roman"/>
                <w:szCs w:val="26"/>
              </w:rPr>
              <w:t>2.</w:t>
            </w:r>
          </w:p>
        </w:tc>
        <w:tc>
          <w:tcPr>
            <w:tcW w:w="2552" w:type="dxa"/>
          </w:tcPr>
          <w:p w:rsidR="00EE6A8D" w:rsidRPr="0007523A" w:rsidRDefault="00EE6A8D" w:rsidP="00EE6A8D">
            <w:pPr>
              <w:jc w:val="center"/>
              <w:rPr>
                <w:rFonts w:ascii="Times New Roman" w:hAnsi="Times New Roman"/>
                <w:szCs w:val="26"/>
              </w:rPr>
            </w:pPr>
            <w:r w:rsidRPr="0007523A">
              <w:rPr>
                <w:rFonts w:ascii="Times New Roman" w:hAnsi="Times New Roman"/>
                <w:szCs w:val="26"/>
              </w:rPr>
              <w:t>Общеобразовательные организации</w:t>
            </w:r>
          </w:p>
        </w:tc>
        <w:tc>
          <w:tcPr>
            <w:tcW w:w="1557" w:type="dxa"/>
          </w:tcPr>
          <w:p w:rsidR="00EE6A8D" w:rsidRPr="0007523A" w:rsidRDefault="00EE6A8D" w:rsidP="00EE6A8D">
            <w:pPr>
              <w:jc w:val="center"/>
              <w:rPr>
                <w:rFonts w:ascii="Times New Roman" w:hAnsi="Times New Roman"/>
                <w:szCs w:val="26"/>
              </w:rPr>
            </w:pPr>
            <w:r w:rsidRPr="0007523A">
              <w:rPr>
                <w:rFonts w:ascii="Times New Roman" w:hAnsi="Times New Roman"/>
                <w:szCs w:val="26"/>
              </w:rPr>
              <w:t>Кол-во воспитанников на 1 объект, чел..</w:t>
            </w:r>
          </w:p>
        </w:tc>
        <w:tc>
          <w:tcPr>
            <w:tcW w:w="1558" w:type="dxa"/>
          </w:tcPr>
          <w:p w:rsidR="00EE6A8D" w:rsidRPr="0007523A" w:rsidRDefault="00EE6A8D" w:rsidP="00EE6A8D">
            <w:pPr>
              <w:jc w:val="center"/>
              <w:rPr>
                <w:rFonts w:ascii="Times New Roman" w:hAnsi="Times New Roman"/>
                <w:szCs w:val="26"/>
              </w:rPr>
            </w:pPr>
            <w:r w:rsidRPr="0007523A">
              <w:rPr>
                <w:rFonts w:ascii="Times New Roman" w:hAnsi="Times New Roman"/>
                <w:szCs w:val="26"/>
              </w:rPr>
              <w:t>201</w:t>
            </w:r>
          </w:p>
        </w:tc>
        <w:tc>
          <w:tcPr>
            <w:tcW w:w="1558" w:type="dxa"/>
          </w:tcPr>
          <w:p w:rsidR="00EE6A8D" w:rsidRPr="0007523A" w:rsidRDefault="00EE6A8D" w:rsidP="00EE6A8D">
            <w:pPr>
              <w:jc w:val="center"/>
              <w:rPr>
                <w:rFonts w:ascii="Times New Roman" w:hAnsi="Times New Roman"/>
                <w:szCs w:val="26"/>
              </w:rPr>
            </w:pPr>
            <w:proofErr w:type="spellStart"/>
            <w:r w:rsidRPr="0007523A">
              <w:rPr>
                <w:rFonts w:ascii="Times New Roman" w:hAnsi="Times New Roman"/>
                <w:szCs w:val="26"/>
              </w:rPr>
              <w:t>Транспортнопешеходная</w:t>
            </w:r>
            <w:proofErr w:type="spellEnd"/>
            <w:r w:rsidRPr="0007523A">
              <w:rPr>
                <w:rFonts w:ascii="Times New Roman" w:hAnsi="Times New Roman"/>
                <w:szCs w:val="26"/>
              </w:rPr>
              <w:t xml:space="preserve"> доступность, м</w:t>
            </w:r>
          </w:p>
        </w:tc>
        <w:tc>
          <w:tcPr>
            <w:tcW w:w="1558" w:type="dxa"/>
          </w:tcPr>
          <w:p w:rsidR="00EE6A8D" w:rsidRPr="0007523A" w:rsidRDefault="00EE6A8D" w:rsidP="00EE6A8D">
            <w:pPr>
              <w:jc w:val="center"/>
              <w:rPr>
                <w:rFonts w:ascii="Times New Roman" w:hAnsi="Times New Roman"/>
                <w:szCs w:val="26"/>
              </w:rPr>
            </w:pPr>
            <w:r w:rsidRPr="0007523A">
              <w:rPr>
                <w:rFonts w:ascii="Times New Roman" w:hAnsi="Times New Roman"/>
                <w:szCs w:val="26"/>
              </w:rPr>
              <w:t>4000 (для начального образования не более 2000)</w:t>
            </w:r>
          </w:p>
        </w:tc>
      </w:tr>
    </w:tbl>
    <w:p w:rsidR="00EE6A8D" w:rsidRPr="00EE6A8D" w:rsidRDefault="00EE6A8D" w:rsidP="00EE6A8D">
      <w:pPr>
        <w:spacing w:line="259" w:lineRule="auto"/>
        <w:jc w:val="both"/>
        <w:rPr>
          <w:rFonts w:ascii="Times New Roman" w:eastAsia="Calibri" w:hAnsi="Times New Roman"/>
          <w:sz w:val="26"/>
          <w:szCs w:val="26"/>
        </w:rPr>
      </w:pP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1. Объекты возможно формировать на базе или при объектах общего образования.</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2. Объекты формируются в административном центре поселения. </w:t>
      </w:r>
    </w:p>
    <w:p w:rsidR="00EE6A8D" w:rsidRPr="00EE6A8D" w:rsidRDefault="00EE6A8D" w:rsidP="00EE6A8D">
      <w:pPr>
        <w:spacing w:line="259" w:lineRule="auto"/>
        <w:ind w:firstLine="708"/>
        <w:jc w:val="both"/>
        <w:rPr>
          <w:rFonts w:ascii="Times New Roman" w:eastAsia="Calibri" w:hAnsi="Times New Roman"/>
          <w:sz w:val="26"/>
          <w:szCs w:val="26"/>
        </w:rPr>
      </w:pP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t>1.4.2 Расчётные показатели в области здравоохранения</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Расчетные показатели определены в соответствии с Региональными нормативами градостроительного проектирования. Расчетные показатели для объектов местного значения в области здравоохранения представлены в таблице 1.4.2. Таблица 1.4.2.</w:t>
      </w:r>
    </w:p>
    <w:tbl>
      <w:tblPr>
        <w:tblStyle w:val="81"/>
        <w:tblW w:w="0" w:type="auto"/>
        <w:tblLook w:val="04A0" w:firstRow="1" w:lastRow="0" w:firstColumn="1" w:lastColumn="0" w:noHBand="0" w:noVBand="1"/>
      </w:tblPr>
      <w:tblGrid>
        <w:gridCol w:w="462"/>
        <w:gridCol w:w="1841"/>
        <w:gridCol w:w="1774"/>
        <w:gridCol w:w="1300"/>
        <w:gridCol w:w="2810"/>
        <w:gridCol w:w="1300"/>
      </w:tblGrid>
      <w:tr w:rsidR="00EE6A8D" w:rsidRPr="00EE6A8D" w:rsidTr="000721C3">
        <w:tc>
          <w:tcPr>
            <w:tcW w:w="467" w:type="dxa"/>
            <w:vMerge w:val="restart"/>
          </w:tcPr>
          <w:p w:rsidR="00EE6A8D" w:rsidRPr="0007523A" w:rsidRDefault="00EE6A8D" w:rsidP="00EE6A8D">
            <w:pPr>
              <w:jc w:val="center"/>
              <w:rPr>
                <w:rFonts w:ascii="Times New Roman" w:hAnsi="Times New Roman"/>
                <w:b/>
                <w:sz w:val="22"/>
                <w:szCs w:val="22"/>
              </w:rPr>
            </w:pPr>
            <w:r w:rsidRPr="0007523A">
              <w:rPr>
                <w:rFonts w:ascii="Times New Roman" w:hAnsi="Times New Roman"/>
                <w:b/>
                <w:sz w:val="22"/>
                <w:szCs w:val="22"/>
              </w:rPr>
              <w:t>№</w:t>
            </w:r>
          </w:p>
        </w:tc>
        <w:tc>
          <w:tcPr>
            <w:tcW w:w="1879" w:type="dxa"/>
            <w:vMerge w:val="restart"/>
          </w:tcPr>
          <w:p w:rsidR="00EE6A8D" w:rsidRPr="0007523A" w:rsidRDefault="00EE6A8D" w:rsidP="00EE6A8D">
            <w:pPr>
              <w:jc w:val="center"/>
              <w:rPr>
                <w:rFonts w:ascii="Times New Roman" w:hAnsi="Times New Roman"/>
                <w:b/>
                <w:sz w:val="22"/>
                <w:szCs w:val="22"/>
              </w:rPr>
            </w:pPr>
            <w:r w:rsidRPr="0007523A">
              <w:rPr>
                <w:rFonts w:ascii="Times New Roman" w:hAnsi="Times New Roman"/>
                <w:b/>
                <w:sz w:val="22"/>
                <w:szCs w:val="22"/>
              </w:rPr>
              <w:t>Наименование объекта</w:t>
            </w:r>
          </w:p>
        </w:tc>
        <w:tc>
          <w:tcPr>
            <w:tcW w:w="3030" w:type="dxa"/>
            <w:gridSpan w:val="2"/>
          </w:tcPr>
          <w:p w:rsidR="00EE6A8D" w:rsidRPr="0007523A" w:rsidRDefault="00EE6A8D" w:rsidP="00EE6A8D">
            <w:pPr>
              <w:jc w:val="center"/>
              <w:rPr>
                <w:rFonts w:ascii="Times New Roman" w:hAnsi="Times New Roman"/>
                <w:b/>
                <w:sz w:val="22"/>
                <w:szCs w:val="22"/>
              </w:rPr>
            </w:pPr>
            <w:r w:rsidRPr="0007523A">
              <w:rPr>
                <w:rFonts w:ascii="Times New Roman" w:hAnsi="Times New Roman"/>
                <w:b/>
                <w:sz w:val="22"/>
                <w:szCs w:val="22"/>
              </w:rPr>
              <w:t>Минимально допустимый уровень обеспеченности</w:t>
            </w:r>
          </w:p>
        </w:tc>
        <w:tc>
          <w:tcPr>
            <w:tcW w:w="4195" w:type="dxa"/>
            <w:gridSpan w:val="2"/>
          </w:tcPr>
          <w:p w:rsidR="00EE6A8D" w:rsidRPr="0007523A" w:rsidRDefault="00EE6A8D" w:rsidP="00EE6A8D">
            <w:pPr>
              <w:jc w:val="center"/>
              <w:rPr>
                <w:rFonts w:ascii="Times New Roman" w:hAnsi="Times New Roman"/>
                <w:b/>
                <w:sz w:val="22"/>
                <w:szCs w:val="22"/>
              </w:rPr>
            </w:pPr>
            <w:r w:rsidRPr="0007523A">
              <w:rPr>
                <w:rFonts w:ascii="Times New Roman" w:hAnsi="Times New Roman"/>
                <w:b/>
                <w:sz w:val="22"/>
                <w:szCs w:val="22"/>
              </w:rPr>
              <w:t>Максимально допустимый уровень территориальной доступности</w:t>
            </w:r>
          </w:p>
        </w:tc>
      </w:tr>
      <w:tr w:rsidR="00EE6A8D" w:rsidRPr="00EE6A8D" w:rsidTr="000721C3">
        <w:tc>
          <w:tcPr>
            <w:tcW w:w="467" w:type="dxa"/>
            <w:vMerge/>
          </w:tcPr>
          <w:p w:rsidR="00EE6A8D" w:rsidRPr="0007523A" w:rsidRDefault="00EE6A8D" w:rsidP="00EE6A8D">
            <w:pPr>
              <w:jc w:val="center"/>
              <w:rPr>
                <w:rFonts w:ascii="Times New Roman" w:hAnsi="Times New Roman"/>
                <w:b/>
                <w:sz w:val="22"/>
                <w:szCs w:val="22"/>
              </w:rPr>
            </w:pPr>
          </w:p>
        </w:tc>
        <w:tc>
          <w:tcPr>
            <w:tcW w:w="1879" w:type="dxa"/>
            <w:vMerge/>
          </w:tcPr>
          <w:p w:rsidR="00EE6A8D" w:rsidRPr="0007523A" w:rsidRDefault="00EE6A8D" w:rsidP="00EE6A8D">
            <w:pPr>
              <w:jc w:val="center"/>
              <w:rPr>
                <w:rFonts w:ascii="Times New Roman" w:hAnsi="Times New Roman"/>
                <w:b/>
                <w:sz w:val="22"/>
                <w:szCs w:val="22"/>
              </w:rPr>
            </w:pPr>
          </w:p>
        </w:tc>
        <w:tc>
          <w:tcPr>
            <w:tcW w:w="1705" w:type="dxa"/>
          </w:tcPr>
          <w:p w:rsidR="00EE6A8D" w:rsidRPr="0007523A" w:rsidRDefault="00EE6A8D" w:rsidP="00EE6A8D">
            <w:pPr>
              <w:jc w:val="center"/>
              <w:rPr>
                <w:rFonts w:ascii="Times New Roman" w:hAnsi="Times New Roman"/>
                <w:b/>
                <w:sz w:val="22"/>
                <w:szCs w:val="22"/>
              </w:rPr>
            </w:pPr>
            <w:r w:rsidRPr="0007523A">
              <w:rPr>
                <w:rFonts w:ascii="Times New Roman" w:hAnsi="Times New Roman"/>
                <w:b/>
                <w:sz w:val="22"/>
                <w:szCs w:val="22"/>
              </w:rPr>
              <w:t>Единица измерения</w:t>
            </w:r>
          </w:p>
        </w:tc>
        <w:tc>
          <w:tcPr>
            <w:tcW w:w="1325" w:type="dxa"/>
          </w:tcPr>
          <w:p w:rsidR="00EE6A8D" w:rsidRPr="0007523A" w:rsidRDefault="00EE6A8D" w:rsidP="00EE6A8D">
            <w:pPr>
              <w:jc w:val="center"/>
              <w:rPr>
                <w:rFonts w:ascii="Times New Roman" w:hAnsi="Times New Roman"/>
                <w:b/>
                <w:sz w:val="22"/>
                <w:szCs w:val="22"/>
              </w:rPr>
            </w:pPr>
            <w:r w:rsidRPr="0007523A">
              <w:rPr>
                <w:rFonts w:ascii="Times New Roman" w:hAnsi="Times New Roman"/>
                <w:b/>
                <w:sz w:val="22"/>
                <w:szCs w:val="22"/>
              </w:rPr>
              <w:t>Величина</w:t>
            </w:r>
          </w:p>
        </w:tc>
        <w:tc>
          <w:tcPr>
            <w:tcW w:w="2870" w:type="dxa"/>
          </w:tcPr>
          <w:p w:rsidR="00EE6A8D" w:rsidRPr="0007523A" w:rsidRDefault="00EE6A8D" w:rsidP="00EE6A8D">
            <w:pPr>
              <w:jc w:val="center"/>
              <w:rPr>
                <w:rFonts w:ascii="Times New Roman" w:hAnsi="Times New Roman"/>
                <w:b/>
                <w:sz w:val="22"/>
                <w:szCs w:val="22"/>
              </w:rPr>
            </w:pPr>
            <w:r w:rsidRPr="0007523A">
              <w:rPr>
                <w:rFonts w:ascii="Times New Roman" w:hAnsi="Times New Roman"/>
                <w:b/>
                <w:sz w:val="22"/>
                <w:szCs w:val="22"/>
              </w:rPr>
              <w:t>Единица измерения</w:t>
            </w:r>
          </w:p>
        </w:tc>
        <w:tc>
          <w:tcPr>
            <w:tcW w:w="1325" w:type="dxa"/>
          </w:tcPr>
          <w:p w:rsidR="00EE6A8D" w:rsidRPr="0007523A" w:rsidRDefault="00EE6A8D" w:rsidP="00EE6A8D">
            <w:pPr>
              <w:jc w:val="center"/>
              <w:rPr>
                <w:rFonts w:ascii="Times New Roman" w:hAnsi="Times New Roman"/>
                <w:b/>
                <w:sz w:val="22"/>
                <w:szCs w:val="22"/>
              </w:rPr>
            </w:pPr>
            <w:r w:rsidRPr="0007523A">
              <w:rPr>
                <w:rFonts w:ascii="Times New Roman" w:hAnsi="Times New Roman"/>
                <w:b/>
                <w:sz w:val="22"/>
                <w:szCs w:val="22"/>
              </w:rPr>
              <w:t>Величина</w:t>
            </w:r>
          </w:p>
        </w:tc>
      </w:tr>
      <w:tr w:rsidR="00EE6A8D" w:rsidRPr="00EE6A8D" w:rsidTr="000721C3">
        <w:tc>
          <w:tcPr>
            <w:tcW w:w="467" w:type="dxa"/>
          </w:tcPr>
          <w:p w:rsidR="00EE6A8D" w:rsidRPr="0007523A" w:rsidRDefault="00EE6A8D" w:rsidP="00EE6A8D">
            <w:pPr>
              <w:jc w:val="center"/>
              <w:rPr>
                <w:rFonts w:ascii="Times New Roman" w:hAnsi="Times New Roman"/>
                <w:sz w:val="22"/>
                <w:szCs w:val="22"/>
              </w:rPr>
            </w:pPr>
            <w:r w:rsidRPr="0007523A">
              <w:rPr>
                <w:rFonts w:ascii="Times New Roman" w:hAnsi="Times New Roman"/>
                <w:sz w:val="22"/>
                <w:szCs w:val="22"/>
              </w:rPr>
              <w:t>1.</w:t>
            </w:r>
          </w:p>
        </w:tc>
        <w:tc>
          <w:tcPr>
            <w:tcW w:w="1879" w:type="dxa"/>
          </w:tcPr>
          <w:p w:rsidR="00EE6A8D" w:rsidRPr="0007523A" w:rsidRDefault="00EE6A8D" w:rsidP="00EE6A8D">
            <w:pPr>
              <w:rPr>
                <w:rFonts w:ascii="Times New Roman" w:hAnsi="Times New Roman"/>
                <w:b/>
                <w:sz w:val="22"/>
                <w:szCs w:val="22"/>
              </w:rPr>
            </w:pPr>
            <w:r w:rsidRPr="0007523A">
              <w:rPr>
                <w:rFonts w:ascii="Times New Roman" w:hAnsi="Times New Roman"/>
                <w:sz w:val="22"/>
                <w:szCs w:val="22"/>
              </w:rPr>
              <w:t xml:space="preserve">Амбулатории, в </w:t>
            </w:r>
            <w:proofErr w:type="spellStart"/>
            <w:r w:rsidRPr="0007523A">
              <w:rPr>
                <w:rFonts w:ascii="Times New Roman" w:hAnsi="Times New Roman"/>
                <w:sz w:val="22"/>
                <w:szCs w:val="22"/>
              </w:rPr>
              <w:t>т.ч</w:t>
            </w:r>
            <w:proofErr w:type="spellEnd"/>
            <w:r w:rsidRPr="0007523A">
              <w:rPr>
                <w:rFonts w:ascii="Times New Roman" w:hAnsi="Times New Roman"/>
                <w:sz w:val="22"/>
                <w:szCs w:val="22"/>
              </w:rPr>
              <w:t>. врачебные, или центры (отделения) общей врачебной практики (семейной медицины)</w:t>
            </w:r>
          </w:p>
        </w:tc>
        <w:tc>
          <w:tcPr>
            <w:tcW w:w="1705" w:type="dxa"/>
          </w:tcPr>
          <w:p w:rsidR="00EE6A8D" w:rsidRPr="0007523A" w:rsidRDefault="00EE6A8D" w:rsidP="00EE6A8D">
            <w:pPr>
              <w:jc w:val="center"/>
              <w:rPr>
                <w:rFonts w:ascii="Times New Roman" w:hAnsi="Times New Roman"/>
                <w:b/>
                <w:sz w:val="22"/>
                <w:szCs w:val="22"/>
              </w:rPr>
            </w:pPr>
            <w:r w:rsidRPr="0007523A">
              <w:rPr>
                <w:rFonts w:ascii="Times New Roman" w:hAnsi="Times New Roman"/>
                <w:sz w:val="22"/>
                <w:szCs w:val="22"/>
              </w:rPr>
              <w:t>Численность обслуживаемого населения, тыс. чел. на 1 объект</w:t>
            </w:r>
          </w:p>
        </w:tc>
        <w:tc>
          <w:tcPr>
            <w:tcW w:w="1325" w:type="dxa"/>
          </w:tcPr>
          <w:p w:rsidR="00EE6A8D" w:rsidRPr="0007523A" w:rsidRDefault="00EE6A8D" w:rsidP="00EE6A8D">
            <w:pPr>
              <w:jc w:val="center"/>
              <w:rPr>
                <w:rFonts w:ascii="Times New Roman" w:hAnsi="Times New Roman"/>
                <w:sz w:val="22"/>
                <w:szCs w:val="22"/>
              </w:rPr>
            </w:pPr>
            <w:r w:rsidRPr="0007523A">
              <w:rPr>
                <w:rFonts w:ascii="Times New Roman" w:hAnsi="Times New Roman"/>
                <w:sz w:val="22"/>
                <w:szCs w:val="22"/>
              </w:rPr>
              <w:t>1</w:t>
            </w:r>
          </w:p>
        </w:tc>
        <w:tc>
          <w:tcPr>
            <w:tcW w:w="2870" w:type="dxa"/>
          </w:tcPr>
          <w:p w:rsidR="00EE6A8D" w:rsidRPr="0007523A" w:rsidRDefault="00EE6A8D" w:rsidP="00EE6A8D">
            <w:pPr>
              <w:jc w:val="center"/>
              <w:rPr>
                <w:rFonts w:ascii="Times New Roman" w:hAnsi="Times New Roman"/>
                <w:sz w:val="22"/>
                <w:szCs w:val="22"/>
              </w:rPr>
            </w:pPr>
            <w:r w:rsidRPr="0007523A">
              <w:rPr>
                <w:rFonts w:ascii="Times New Roman" w:hAnsi="Times New Roman"/>
                <w:sz w:val="22"/>
                <w:szCs w:val="22"/>
              </w:rPr>
              <w:t>Транспортная, мин.</w:t>
            </w:r>
          </w:p>
        </w:tc>
        <w:tc>
          <w:tcPr>
            <w:tcW w:w="1325" w:type="dxa"/>
          </w:tcPr>
          <w:p w:rsidR="00EE6A8D" w:rsidRPr="0007523A" w:rsidRDefault="00EE6A8D" w:rsidP="00EE6A8D">
            <w:pPr>
              <w:jc w:val="center"/>
              <w:rPr>
                <w:rFonts w:ascii="Times New Roman" w:hAnsi="Times New Roman"/>
                <w:sz w:val="22"/>
                <w:szCs w:val="22"/>
              </w:rPr>
            </w:pPr>
            <w:r w:rsidRPr="0007523A">
              <w:rPr>
                <w:rFonts w:ascii="Times New Roman" w:hAnsi="Times New Roman"/>
                <w:sz w:val="22"/>
                <w:szCs w:val="22"/>
              </w:rPr>
              <w:t>120</w:t>
            </w:r>
          </w:p>
        </w:tc>
      </w:tr>
      <w:tr w:rsidR="00EE6A8D" w:rsidRPr="00EE6A8D" w:rsidTr="000721C3">
        <w:tc>
          <w:tcPr>
            <w:tcW w:w="467" w:type="dxa"/>
          </w:tcPr>
          <w:p w:rsidR="00EE6A8D" w:rsidRPr="0007523A" w:rsidRDefault="00EE6A8D" w:rsidP="00EE6A8D">
            <w:pPr>
              <w:jc w:val="center"/>
              <w:rPr>
                <w:rFonts w:ascii="Times New Roman" w:hAnsi="Times New Roman"/>
                <w:sz w:val="22"/>
                <w:szCs w:val="22"/>
              </w:rPr>
            </w:pPr>
            <w:r w:rsidRPr="0007523A">
              <w:rPr>
                <w:rFonts w:ascii="Times New Roman" w:hAnsi="Times New Roman"/>
                <w:sz w:val="22"/>
                <w:szCs w:val="22"/>
              </w:rPr>
              <w:t>2.</w:t>
            </w:r>
          </w:p>
        </w:tc>
        <w:tc>
          <w:tcPr>
            <w:tcW w:w="1879" w:type="dxa"/>
          </w:tcPr>
          <w:p w:rsidR="00EE6A8D" w:rsidRPr="0007523A" w:rsidRDefault="00EE6A8D" w:rsidP="00EE6A8D">
            <w:pPr>
              <w:jc w:val="center"/>
              <w:rPr>
                <w:rFonts w:ascii="Times New Roman" w:hAnsi="Times New Roman"/>
                <w:sz w:val="22"/>
                <w:szCs w:val="22"/>
              </w:rPr>
            </w:pPr>
            <w:r w:rsidRPr="0007523A">
              <w:rPr>
                <w:rFonts w:ascii="Times New Roman" w:hAnsi="Times New Roman"/>
                <w:sz w:val="22"/>
                <w:szCs w:val="22"/>
              </w:rPr>
              <w:t>Фельдшерско-акушерский пункт</w:t>
            </w:r>
          </w:p>
        </w:tc>
        <w:tc>
          <w:tcPr>
            <w:tcW w:w="1705" w:type="dxa"/>
          </w:tcPr>
          <w:p w:rsidR="00EE6A8D" w:rsidRPr="0007523A" w:rsidRDefault="00EE6A8D" w:rsidP="00EE6A8D">
            <w:pPr>
              <w:jc w:val="center"/>
              <w:rPr>
                <w:rFonts w:ascii="Times New Roman" w:hAnsi="Times New Roman"/>
                <w:sz w:val="22"/>
                <w:szCs w:val="22"/>
              </w:rPr>
            </w:pPr>
            <w:r w:rsidRPr="0007523A">
              <w:rPr>
                <w:rFonts w:ascii="Times New Roman" w:hAnsi="Times New Roman"/>
                <w:sz w:val="22"/>
                <w:szCs w:val="22"/>
              </w:rPr>
              <w:t>Кол-во, объект на поселение</w:t>
            </w:r>
          </w:p>
        </w:tc>
        <w:tc>
          <w:tcPr>
            <w:tcW w:w="1325" w:type="dxa"/>
          </w:tcPr>
          <w:p w:rsidR="00EE6A8D" w:rsidRPr="0007523A" w:rsidRDefault="00EE6A8D" w:rsidP="00EE6A8D">
            <w:pPr>
              <w:jc w:val="center"/>
              <w:rPr>
                <w:rFonts w:ascii="Times New Roman" w:hAnsi="Times New Roman"/>
                <w:sz w:val="22"/>
                <w:szCs w:val="22"/>
              </w:rPr>
            </w:pPr>
            <w:r w:rsidRPr="0007523A">
              <w:rPr>
                <w:rFonts w:ascii="Times New Roman" w:hAnsi="Times New Roman"/>
                <w:sz w:val="22"/>
                <w:szCs w:val="22"/>
              </w:rPr>
              <w:t>1</w:t>
            </w:r>
          </w:p>
        </w:tc>
        <w:tc>
          <w:tcPr>
            <w:tcW w:w="2870" w:type="dxa"/>
          </w:tcPr>
          <w:p w:rsidR="00EE6A8D" w:rsidRPr="0007523A" w:rsidRDefault="00EE6A8D" w:rsidP="00EE6A8D">
            <w:pPr>
              <w:jc w:val="center"/>
              <w:rPr>
                <w:rFonts w:ascii="Times New Roman" w:hAnsi="Times New Roman"/>
                <w:sz w:val="22"/>
                <w:szCs w:val="22"/>
              </w:rPr>
            </w:pPr>
            <w:proofErr w:type="spellStart"/>
            <w:r w:rsidRPr="0007523A">
              <w:rPr>
                <w:rFonts w:ascii="Times New Roman" w:hAnsi="Times New Roman"/>
                <w:sz w:val="22"/>
                <w:szCs w:val="22"/>
              </w:rPr>
              <w:t>Транспортнопешеходная</w:t>
            </w:r>
            <w:proofErr w:type="spellEnd"/>
            <w:r w:rsidRPr="0007523A">
              <w:rPr>
                <w:rFonts w:ascii="Times New Roman" w:hAnsi="Times New Roman"/>
                <w:sz w:val="22"/>
                <w:szCs w:val="22"/>
              </w:rPr>
              <w:t xml:space="preserve"> доступность, м</w:t>
            </w:r>
          </w:p>
        </w:tc>
        <w:tc>
          <w:tcPr>
            <w:tcW w:w="1325" w:type="dxa"/>
          </w:tcPr>
          <w:p w:rsidR="00EE6A8D" w:rsidRPr="0007523A" w:rsidRDefault="00EE6A8D" w:rsidP="00EE6A8D">
            <w:pPr>
              <w:jc w:val="center"/>
              <w:rPr>
                <w:rFonts w:ascii="Times New Roman" w:hAnsi="Times New Roman"/>
                <w:sz w:val="22"/>
                <w:szCs w:val="22"/>
              </w:rPr>
            </w:pPr>
            <w:r w:rsidRPr="0007523A">
              <w:rPr>
                <w:rFonts w:ascii="Times New Roman" w:hAnsi="Times New Roman"/>
                <w:sz w:val="22"/>
                <w:szCs w:val="22"/>
              </w:rPr>
              <w:t>2500</w:t>
            </w:r>
          </w:p>
        </w:tc>
      </w:tr>
    </w:tbl>
    <w:p w:rsidR="00EE6A8D" w:rsidRDefault="00EE6A8D" w:rsidP="00EE6A8D">
      <w:pPr>
        <w:spacing w:line="259" w:lineRule="auto"/>
        <w:jc w:val="both"/>
        <w:rPr>
          <w:rFonts w:ascii="Times New Roman" w:eastAsia="Calibri" w:hAnsi="Times New Roman"/>
          <w:b/>
          <w:sz w:val="26"/>
          <w:szCs w:val="26"/>
        </w:rPr>
      </w:pPr>
    </w:p>
    <w:p w:rsidR="0007523A" w:rsidRDefault="0007523A" w:rsidP="00EE6A8D">
      <w:pPr>
        <w:spacing w:line="259" w:lineRule="auto"/>
        <w:jc w:val="both"/>
        <w:rPr>
          <w:rFonts w:ascii="Times New Roman" w:eastAsia="Calibri" w:hAnsi="Times New Roman"/>
          <w:b/>
          <w:sz w:val="26"/>
          <w:szCs w:val="26"/>
        </w:rPr>
      </w:pPr>
    </w:p>
    <w:p w:rsidR="0007523A" w:rsidRDefault="0007523A" w:rsidP="00EE6A8D">
      <w:pPr>
        <w:spacing w:line="259" w:lineRule="auto"/>
        <w:jc w:val="both"/>
        <w:rPr>
          <w:rFonts w:ascii="Times New Roman" w:eastAsia="Calibri" w:hAnsi="Times New Roman"/>
          <w:b/>
          <w:sz w:val="26"/>
          <w:szCs w:val="26"/>
        </w:rPr>
      </w:pPr>
    </w:p>
    <w:p w:rsidR="0007523A" w:rsidRDefault="0007523A" w:rsidP="00EE6A8D">
      <w:pPr>
        <w:spacing w:line="259" w:lineRule="auto"/>
        <w:jc w:val="both"/>
        <w:rPr>
          <w:rFonts w:ascii="Times New Roman" w:eastAsia="Calibri" w:hAnsi="Times New Roman"/>
          <w:b/>
          <w:sz w:val="26"/>
          <w:szCs w:val="26"/>
        </w:rPr>
      </w:pPr>
    </w:p>
    <w:p w:rsidR="0007523A" w:rsidRDefault="0007523A" w:rsidP="00EE6A8D">
      <w:pPr>
        <w:spacing w:line="259" w:lineRule="auto"/>
        <w:jc w:val="both"/>
        <w:rPr>
          <w:rFonts w:ascii="Times New Roman" w:eastAsia="Calibri" w:hAnsi="Times New Roman"/>
          <w:b/>
          <w:sz w:val="26"/>
          <w:szCs w:val="26"/>
        </w:rPr>
      </w:pPr>
    </w:p>
    <w:p w:rsidR="0007523A" w:rsidRPr="00EE6A8D" w:rsidRDefault="0007523A" w:rsidP="00EE6A8D">
      <w:pPr>
        <w:spacing w:line="259" w:lineRule="auto"/>
        <w:jc w:val="both"/>
        <w:rPr>
          <w:rFonts w:ascii="Times New Roman" w:eastAsia="Calibri" w:hAnsi="Times New Roman"/>
          <w:b/>
          <w:sz w:val="26"/>
          <w:szCs w:val="26"/>
        </w:rPr>
      </w:pP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lastRenderedPageBreak/>
        <w:t xml:space="preserve">1.4.3 Расчетные показатели для объектов местного значения в области культуры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Таблица 1.4.3. </w:t>
      </w:r>
    </w:p>
    <w:tbl>
      <w:tblPr>
        <w:tblStyle w:val="81"/>
        <w:tblW w:w="0" w:type="auto"/>
        <w:jc w:val="center"/>
        <w:tblLayout w:type="fixed"/>
        <w:tblLook w:val="04A0" w:firstRow="1" w:lastRow="0" w:firstColumn="1" w:lastColumn="0" w:noHBand="0" w:noVBand="1"/>
      </w:tblPr>
      <w:tblGrid>
        <w:gridCol w:w="473"/>
        <w:gridCol w:w="1954"/>
        <w:gridCol w:w="1492"/>
        <w:gridCol w:w="1355"/>
        <w:gridCol w:w="2489"/>
        <w:gridCol w:w="1808"/>
      </w:tblGrid>
      <w:tr w:rsidR="00EE6A8D" w:rsidRPr="00EE6A8D" w:rsidTr="000721C3">
        <w:trPr>
          <w:jc w:val="center"/>
        </w:trPr>
        <w:tc>
          <w:tcPr>
            <w:tcW w:w="473" w:type="dxa"/>
            <w:vMerge w:val="restart"/>
          </w:tcPr>
          <w:p w:rsidR="00EE6A8D" w:rsidRPr="0007523A" w:rsidRDefault="00EE6A8D" w:rsidP="00EE6A8D">
            <w:pPr>
              <w:jc w:val="center"/>
              <w:rPr>
                <w:rFonts w:ascii="Times New Roman" w:hAnsi="Times New Roman"/>
                <w:b/>
                <w:sz w:val="22"/>
                <w:szCs w:val="22"/>
              </w:rPr>
            </w:pPr>
            <w:r w:rsidRPr="0007523A">
              <w:rPr>
                <w:rFonts w:ascii="Times New Roman" w:hAnsi="Times New Roman"/>
                <w:b/>
                <w:sz w:val="22"/>
                <w:szCs w:val="22"/>
              </w:rPr>
              <w:t>№</w:t>
            </w:r>
          </w:p>
        </w:tc>
        <w:tc>
          <w:tcPr>
            <w:tcW w:w="1954" w:type="dxa"/>
            <w:vMerge w:val="restart"/>
          </w:tcPr>
          <w:p w:rsidR="00EE6A8D" w:rsidRPr="0007523A" w:rsidRDefault="00EE6A8D" w:rsidP="00EE6A8D">
            <w:pPr>
              <w:jc w:val="both"/>
              <w:rPr>
                <w:rFonts w:ascii="Times New Roman" w:hAnsi="Times New Roman"/>
                <w:b/>
                <w:sz w:val="22"/>
                <w:szCs w:val="22"/>
              </w:rPr>
            </w:pPr>
            <w:r w:rsidRPr="0007523A">
              <w:rPr>
                <w:rFonts w:ascii="Times New Roman" w:hAnsi="Times New Roman"/>
                <w:b/>
                <w:sz w:val="22"/>
                <w:szCs w:val="22"/>
              </w:rPr>
              <w:t>Наименование объекта</w:t>
            </w:r>
          </w:p>
        </w:tc>
        <w:tc>
          <w:tcPr>
            <w:tcW w:w="2847" w:type="dxa"/>
            <w:gridSpan w:val="2"/>
          </w:tcPr>
          <w:p w:rsidR="00EE6A8D" w:rsidRPr="0007523A" w:rsidRDefault="00EE6A8D" w:rsidP="00EE6A8D">
            <w:pPr>
              <w:jc w:val="both"/>
              <w:rPr>
                <w:rFonts w:ascii="Times New Roman" w:hAnsi="Times New Roman"/>
                <w:b/>
                <w:sz w:val="22"/>
                <w:szCs w:val="22"/>
              </w:rPr>
            </w:pPr>
            <w:r w:rsidRPr="0007523A">
              <w:rPr>
                <w:rFonts w:ascii="Times New Roman" w:hAnsi="Times New Roman"/>
                <w:b/>
                <w:sz w:val="22"/>
                <w:szCs w:val="22"/>
              </w:rPr>
              <w:t>Минимально допустимый уровень обеспеченности</w:t>
            </w:r>
          </w:p>
        </w:tc>
        <w:tc>
          <w:tcPr>
            <w:tcW w:w="4297" w:type="dxa"/>
            <w:gridSpan w:val="2"/>
          </w:tcPr>
          <w:p w:rsidR="00EE6A8D" w:rsidRPr="0007523A" w:rsidRDefault="00EE6A8D" w:rsidP="00EE6A8D">
            <w:pPr>
              <w:jc w:val="both"/>
              <w:rPr>
                <w:rFonts w:ascii="Times New Roman" w:hAnsi="Times New Roman"/>
                <w:b/>
                <w:sz w:val="22"/>
                <w:szCs w:val="22"/>
              </w:rPr>
            </w:pPr>
            <w:r w:rsidRPr="0007523A">
              <w:rPr>
                <w:rFonts w:ascii="Times New Roman" w:hAnsi="Times New Roman"/>
                <w:b/>
                <w:sz w:val="22"/>
                <w:szCs w:val="22"/>
              </w:rPr>
              <w:t>Максимально допустимый уровень территориальной доступности</w:t>
            </w:r>
          </w:p>
        </w:tc>
      </w:tr>
      <w:tr w:rsidR="00EE6A8D" w:rsidRPr="00EE6A8D" w:rsidTr="000721C3">
        <w:trPr>
          <w:jc w:val="center"/>
        </w:trPr>
        <w:tc>
          <w:tcPr>
            <w:tcW w:w="473" w:type="dxa"/>
            <w:vMerge/>
          </w:tcPr>
          <w:p w:rsidR="00EE6A8D" w:rsidRPr="0007523A" w:rsidRDefault="00EE6A8D" w:rsidP="00EE6A8D">
            <w:pPr>
              <w:jc w:val="center"/>
              <w:rPr>
                <w:rFonts w:ascii="Times New Roman" w:hAnsi="Times New Roman"/>
                <w:b/>
                <w:sz w:val="22"/>
                <w:szCs w:val="22"/>
              </w:rPr>
            </w:pPr>
          </w:p>
        </w:tc>
        <w:tc>
          <w:tcPr>
            <w:tcW w:w="1954" w:type="dxa"/>
            <w:vMerge/>
          </w:tcPr>
          <w:p w:rsidR="00EE6A8D" w:rsidRPr="0007523A" w:rsidRDefault="00EE6A8D" w:rsidP="00EE6A8D">
            <w:pPr>
              <w:jc w:val="both"/>
              <w:rPr>
                <w:rFonts w:ascii="Times New Roman" w:hAnsi="Times New Roman"/>
                <w:sz w:val="22"/>
                <w:szCs w:val="22"/>
              </w:rPr>
            </w:pPr>
          </w:p>
        </w:tc>
        <w:tc>
          <w:tcPr>
            <w:tcW w:w="1492" w:type="dxa"/>
          </w:tcPr>
          <w:p w:rsidR="00EE6A8D" w:rsidRPr="0007523A" w:rsidRDefault="00EE6A8D" w:rsidP="00EE6A8D">
            <w:pPr>
              <w:jc w:val="both"/>
              <w:rPr>
                <w:rFonts w:ascii="Times New Roman" w:hAnsi="Times New Roman"/>
                <w:b/>
                <w:sz w:val="22"/>
                <w:szCs w:val="22"/>
              </w:rPr>
            </w:pPr>
            <w:r w:rsidRPr="0007523A">
              <w:rPr>
                <w:rFonts w:ascii="Times New Roman" w:hAnsi="Times New Roman"/>
                <w:b/>
                <w:sz w:val="22"/>
                <w:szCs w:val="22"/>
              </w:rPr>
              <w:t>Единица измерения</w:t>
            </w:r>
          </w:p>
        </w:tc>
        <w:tc>
          <w:tcPr>
            <w:tcW w:w="1355" w:type="dxa"/>
          </w:tcPr>
          <w:p w:rsidR="00EE6A8D" w:rsidRPr="0007523A" w:rsidRDefault="00EE6A8D" w:rsidP="00EE6A8D">
            <w:pPr>
              <w:jc w:val="both"/>
              <w:rPr>
                <w:rFonts w:ascii="Times New Roman" w:hAnsi="Times New Roman"/>
                <w:b/>
                <w:sz w:val="22"/>
                <w:szCs w:val="22"/>
              </w:rPr>
            </w:pPr>
            <w:r w:rsidRPr="0007523A">
              <w:rPr>
                <w:rFonts w:ascii="Times New Roman" w:hAnsi="Times New Roman"/>
                <w:b/>
                <w:sz w:val="22"/>
                <w:szCs w:val="22"/>
              </w:rPr>
              <w:t>Величина</w:t>
            </w:r>
          </w:p>
        </w:tc>
        <w:tc>
          <w:tcPr>
            <w:tcW w:w="2489" w:type="dxa"/>
          </w:tcPr>
          <w:p w:rsidR="00EE6A8D" w:rsidRPr="0007523A" w:rsidRDefault="00EE6A8D" w:rsidP="00EE6A8D">
            <w:pPr>
              <w:jc w:val="both"/>
              <w:rPr>
                <w:rFonts w:ascii="Times New Roman" w:hAnsi="Times New Roman"/>
                <w:b/>
                <w:sz w:val="22"/>
                <w:szCs w:val="22"/>
              </w:rPr>
            </w:pPr>
            <w:r w:rsidRPr="0007523A">
              <w:rPr>
                <w:rFonts w:ascii="Times New Roman" w:hAnsi="Times New Roman"/>
                <w:b/>
                <w:sz w:val="22"/>
                <w:szCs w:val="22"/>
              </w:rPr>
              <w:t>Единица измерения</w:t>
            </w:r>
          </w:p>
        </w:tc>
        <w:tc>
          <w:tcPr>
            <w:tcW w:w="1808" w:type="dxa"/>
          </w:tcPr>
          <w:p w:rsidR="00EE6A8D" w:rsidRPr="0007523A" w:rsidRDefault="00EE6A8D" w:rsidP="00EE6A8D">
            <w:pPr>
              <w:jc w:val="both"/>
              <w:rPr>
                <w:rFonts w:ascii="Times New Roman" w:hAnsi="Times New Roman"/>
                <w:b/>
                <w:sz w:val="22"/>
                <w:szCs w:val="22"/>
              </w:rPr>
            </w:pPr>
            <w:r w:rsidRPr="0007523A">
              <w:rPr>
                <w:rFonts w:ascii="Times New Roman" w:hAnsi="Times New Roman"/>
                <w:b/>
                <w:sz w:val="22"/>
                <w:szCs w:val="22"/>
              </w:rPr>
              <w:t>Величина</w:t>
            </w:r>
          </w:p>
        </w:tc>
      </w:tr>
      <w:tr w:rsidR="00EE6A8D" w:rsidRPr="00EE6A8D" w:rsidTr="0007523A">
        <w:trPr>
          <w:trHeight w:val="687"/>
          <w:jc w:val="center"/>
        </w:trPr>
        <w:tc>
          <w:tcPr>
            <w:tcW w:w="473" w:type="dxa"/>
          </w:tcPr>
          <w:p w:rsidR="00EE6A8D" w:rsidRPr="0007523A" w:rsidRDefault="00EE6A8D" w:rsidP="00EE6A8D">
            <w:pPr>
              <w:jc w:val="center"/>
              <w:rPr>
                <w:rFonts w:ascii="Times New Roman" w:hAnsi="Times New Roman"/>
                <w:b/>
                <w:sz w:val="22"/>
                <w:szCs w:val="22"/>
              </w:rPr>
            </w:pPr>
            <w:r w:rsidRPr="0007523A">
              <w:rPr>
                <w:rFonts w:ascii="Times New Roman" w:hAnsi="Times New Roman"/>
                <w:b/>
                <w:sz w:val="22"/>
                <w:szCs w:val="22"/>
              </w:rPr>
              <w:t>1.</w:t>
            </w:r>
          </w:p>
        </w:tc>
        <w:tc>
          <w:tcPr>
            <w:tcW w:w="1954" w:type="dxa"/>
          </w:tcPr>
          <w:p w:rsidR="00EE6A8D" w:rsidRPr="0007523A" w:rsidRDefault="00EE6A8D" w:rsidP="00EE6A8D">
            <w:pPr>
              <w:jc w:val="both"/>
              <w:rPr>
                <w:rFonts w:ascii="Times New Roman" w:hAnsi="Times New Roman"/>
                <w:sz w:val="22"/>
                <w:szCs w:val="22"/>
              </w:rPr>
            </w:pPr>
            <w:r w:rsidRPr="0007523A">
              <w:rPr>
                <w:rFonts w:ascii="Times New Roman" w:hAnsi="Times New Roman"/>
                <w:sz w:val="22"/>
                <w:szCs w:val="22"/>
              </w:rPr>
              <w:t>Сельские дом культуры</w:t>
            </w:r>
          </w:p>
        </w:tc>
        <w:tc>
          <w:tcPr>
            <w:tcW w:w="1492" w:type="dxa"/>
          </w:tcPr>
          <w:p w:rsidR="00EE6A8D" w:rsidRPr="0007523A" w:rsidRDefault="00EE6A8D" w:rsidP="00EE6A8D">
            <w:pPr>
              <w:jc w:val="center"/>
              <w:rPr>
                <w:rFonts w:ascii="Times New Roman" w:hAnsi="Times New Roman"/>
                <w:sz w:val="22"/>
                <w:szCs w:val="22"/>
              </w:rPr>
            </w:pPr>
            <w:r w:rsidRPr="0007523A">
              <w:rPr>
                <w:rFonts w:ascii="Times New Roman" w:hAnsi="Times New Roman"/>
                <w:sz w:val="22"/>
                <w:szCs w:val="22"/>
              </w:rPr>
              <w:t>Количество объектов на 1 поселение</w:t>
            </w:r>
          </w:p>
        </w:tc>
        <w:tc>
          <w:tcPr>
            <w:tcW w:w="1355" w:type="dxa"/>
          </w:tcPr>
          <w:p w:rsidR="00EE6A8D" w:rsidRPr="0007523A" w:rsidRDefault="00EE6A8D" w:rsidP="00EE6A8D">
            <w:pPr>
              <w:jc w:val="center"/>
              <w:rPr>
                <w:rFonts w:ascii="Times New Roman" w:hAnsi="Times New Roman"/>
                <w:sz w:val="22"/>
                <w:szCs w:val="22"/>
              </w:rPr>
            </w:pPr>
            <w:r w:rsidRPr="0007523A">
              <w:rPr>
                <w:rFonts w:ascii="Times New Roman" w:hAnsi="Times New Roman"/>
                <w:sz w:val="22"/>
                <w:szCs w:val="22"/>
              </w:rPr>
              <w:t>1</w:t>
            </w:r>
          </w:p>
        </w:tc>
        <w:tc>
          <w:tcPr>
            <w:tcW w:w="2489" w:type="dxa"/>
          </w:tcPr>
          <w:p w:rsidR="00EE6A8D" w:rsidRPr="0007523A" w:rsidRDefault="00EE6A8D" w:rsidP="00EE6A8D">
            <w:pPr>
              <w:jc w:val="both"/>
              <w:rPr>
                <w:rFonts w:ascii="Times New Roman" w:hAnsi="Times New Roman"/>
                <w:sz w:val="22"/>
                <w:szCs w:val="22"/>
              </w:rPr>
            </w:pPr>
            <w:proofErr w:type="spellStart"/>
            <w:r w:rsidRPr="0007523A">
              <w:rPr>
                <w:rFonts w:ascii="Times New Roman" w:hAnsi="Times New Roman"/>
                <w:sz w:val="22"/>
                <w:szCs w:val="22"/>
              </w:rPr>
              <w:t>Транспортнопешеходная</w:t>
            </w:r>
            <w:proofErr w:type="spellEnd"/>
            <w:r w:rsidRPr="0007523A">
              <w:rPr>
                <w:rFonts w:ascii="Times New Roman" w:hAnsi="Times New Roman"/>
                <w:sz w:val="22"/>
                <w:szCs w:val="22"/>
              </w:rPr>
              <w:t xml:space="preserve"> доступность, мин.</w:t>
            </w:r>
          </w:p>
        </w:tc>
        <w:tc>
          <w:tcPr>
            <w:tcW w:w="1808" w:type="dxa"/>
          </w:tcPr>
          <w:p w:rsidR="00EE6A8D" w:rsidRPr="0007523A" w:rsidRDefault="00EE6A8D" w:rsidP="00EE6A8D">
            <w:pPr>
              <w:jc w:val="center"/>
              <w:rPr>
                <w:rFonts w:ascii="Times New Roman" w:hAnsi="Times New Roman"/>
                <w:sz w:val="22"/>
                <w:szCs w:val="22"/>
              </w:rPr>
            </w:pPr>
            <w:r w:rsidRPr="0007523A">
              <w:rPr>
                <w:rFonts w:ascii="Times New Roman" w:hAnsi="Times New Roman"/>
                <w:sz w:val="22"/>
                <w:szCs w:val="22"/>
              </w:rPr>
              <w:t>30</w:t>
            </w:r>
          </w:p>
        </w:tc>
      </w:tr>
      <w:tr w:rsidR="00EE6A8D" w:rsidRPr="00EE6A8D" w:rsidTr="0007523A">
        <w:trPr>
          <w:trHeight w:val="343"/>
          <w:jc w:val="center"/>
        </w:trPr>
        <w:tc>
          <w:tcPr>
            <w:tcW w:w="473" w:type="dxa"/>
          </w:tcPr>
          <w:p w:rsidR="00EE6A8D" w:rsidRPr="0007523A" w:rsidRDefault="00EE6A8D" w:rsidP="00EE6A8D">
            <w:pPr>
              <w:jc w:val="center"/>
              <w:rPr>
                <w:rFonts w:ascii="Times New Roman" w:hAnsi="Times New Roman"/>
                <w:b/>
                <w:sz w:val="22"/>
                <w:szCs w:val="22"/>
              </w:rPr>
            </w:pPr>
            <w:r w:rsidRPr="0007523A">
              <w:rPr>
                <w:rFonts w:ascii="Times New Roman" w:hAnsi="Times New Roman"/>
                <w:b/>
                <w:sz w:val="22"/>
                <w:szCs w:val="22"/>
              </w:rPr>
              <w:t>2.</w:t>
            </w:r>
          </w:p>
        </w:tc>
        <w:tc>
          <w:tcPr>
            <w:tcW w:w="1954" w:type="dxa"/>
          </w:tcPr>
          <w:p w:rsidR="00EE6A8D" w:rsidRPr="0007523A" w:rsidRDefault="00EE6A8D" w:rsidP="00EE6A8D">
            <w:pPr>
              <w:jc w:val="both"/>
              <w:rPr>
                <w:rFonts w:ascii="Times New Roman" w:hAnsi="Times New Roman"/>
                <w:sz w:val="22"/>
                <w:szCs w:val="22"/>
              </w:rPr>
            </w:pPr>
            <w:r w:rsidRPr="0007523A">
              <w:rPr>
                <w:rFonts w:ascii="Times New Roman" w:hAnsi="Times New Roman"/>
                <w:sz w:val="22"/>
                <w:szCs w:val="22"/>
              </w:rPr>
              <w:t>Общедоступная библиотека</w:t>
            </w:r>
          </w:p>
        </w:tc>
        <w:tc>
          <w:tcPr>
            <w:tcW w:w="1492" w:type="dxa"/>
          </w:tcPr>
          <w:p w:rsidR="00EE6A8D" w:rsidRPr="0007523A" w:rsidRDefault="00EE6A8D" w:rsidP="00EE6A8D">
            <w:pPr>
              <w:jc w:val="center"/>
              <w:rPr>
                <w:rFonts w:ascii="Times New Roman" w:hAnsi="Times New Roman"/>
                <w:sz w:val="22"/>
                <w:szCs w:val="22"/>
              </w:rPr>
            </w:pPr>
            <w:r w:rsidRPr="0007523A">
              <w:rPr>
                <w:rFonts w:ascii="Times New Roman" w:hAnsi="Times New Roman"/>
                <w:sz w:val="22"/>
                <w:szCs w:val="22"/>
              </w:rPr>
              <w:t>Количество объектов на 1 поселение</w:t>
            </w:r>
          </w:p>
        </w:tc>
        <w:tc>
          <w:tcPr>
            <w:tcW w:w="1355" w:type="dxa"/>
          </w:tcPr>
          <w:p w:rsidR="00EE6A8D" w:rsidRPr="0007523A" w:rsidRDefault="00EE6A8D" w:rsidP="00EE6A8D">
            <w:pPr>
              <w:jc w:val="center"/>
              <w:rPr>
                <w:rFonts w:ascii="Times New Roman" w:hAnsi="Times New Roman"/>
                <w:sz w:val="22"/>
                <w:szCs w:val="22"/>
              </w:rPr>
            </w:pPr>
            <w:r w:rsidRPr="0007523A">
              <w:rPr>
                <w:rFonts w:ascii="Times New Roman" w:hAnsi="Times New Roman"/>
                <w:sz w:val="22"/>
                <w:szCs w:val="22"/>
              </w:rPr>
              <w:t>1</w:t>
            </w:r>
          </w:p>
        </w:tc>
        <w:tc>
          <w:tcPr>
            <w:tcW w:w="2489" w:type="dxa"/>
          </w:tcPr>
          <w:p w:rsidR="00EE6A8D" w:rsidRPr="0007523A" w:rsidRDefault="00EE6A8D" w:rsidP="00EE6A8D">
            <w:pPr>
              <w:jc w:val="both"/>
              <w:rPr>
                <w:rFonts w:ascii="Times New Roman" w:hAnsi="Times New Roman"/>
                <w:sz w:val="22"/>
                <w:szCs w:val="22"/>
              </w:rPr>
            </w:pPr>
            <w:proofErr w:type="spellStart"/>
            <w:r w:rsidRPr="0007523A">
              <w:rPr>
                <w:rFonts w:ascii="Times New Roman" w:hAnsi="Times New Roman"/>
                <w:sz w:val="22"/>
                <w:szCs w:val="22"/>
              </w:rPr>
              <w:t>Транспортнопешеходная</w:t>
            </w:r>
            <w:proofErr w:type="spellEnd"/>
            <w:r w:rsidRPr="0007523A">
              <w:rPr>
                <w:rFonts w:ascii="Times New Roman" w:hAnsi="Times New Roman"/>
                <w:sz w:val="22"/>
                <w:szCs w:val="22"/>
              </w:rPr>
              <w:t xml:space="preserve"> доступность, мин.</w:t>
            </w:r>
          </w:p>
        </w:tc>
        <w:tc>
          <w:tcPr>
            <w:tcW w:w="1808" w:type="dxa"/>
          </w:tcPr>
          <w:p w:rsidR="00EE6A8D" w:rsidRPr="0007523A" w:rsidRDefault="00EE6A8D" w:rsidP="00EE6A8D">
            <w:pPr>
              <w:jc w:val="center"/>
              <w:rPr>
                <w:rFonts w:ascii="Times New Roman" w:hAnsi="Times New Roman"/>
                <w:sz w:val="22"/>
                <w:szCs w:val="22"/>
              </w:rPr>
            </w:pPr>
            <w:r w:rsidRPr="0007523A">
              <w:rPr>
                <w:rFonts w:ascii="Times New Roman" w:hAnsi="Times New Roman"/>
                <w:sz w:val="22"/>
                <w:szCs w:val="22"/>
              </w:rPr>
              <w:t>30</w:t>
            </w:r>
          </w:p>
        </w:tc>
      </w:tr>
    </w:tbl>
    <w:p w:rsidR="00EE6A8D" w:rsidRPr="00EE6A8D" w:rsidRDefault="00EE6A8D" w:rsidP="00EE6A8D">
      <w:pPr>
        <w:spacing w:line="259" w:lineRule="auto"/>
        <w:ind w:firstLine="708"/>
        <w:jc w:val="both"/>
        <w:rPr>
          <w:rFonts w:ascii="Times New Roman" w:eastAsia="Calibri" w:hAnsi="Times New Roman"/>
          <w:sz w:val="26"/>
          <w:szCs w:val="26"/>
        </w:rPr>
      </w:pPr>
    </w:p>
    <w:p w:rsidR="00EE6A8D" w:rsidRPr="00EE6A8D" w:rsidRDefault="00EE6A8D" w:rsidP="00EE6A8D">
      <w:pPr>
        <w:widowControl w:val="0"/>
        <w:autoSpaceDE w:val="0"/>
        <w:autoSpaceDN w:val="0"/>
        <w:ind w:firstLine="540"/>
        <w:jc w:val="both"/>
        <w:rPr>
          <w:rFonts w:ascii="Times New Roman" w:eastAsia="GungsuhChe" w:hAnsi="Times New Roman"/>
          <w:sz w:val="22"/>
          <w:szCs w:val="20"/>
          <w:lang w:eastAsia="ru-RU"/>
        </w:rPr>
      </w:pPr>
    </w:p>
    <w:p w:rsidR="00EE6A8D" w:rsidRPr="00EE6A8D" w:rsidRDefault="00EE6A8D" w:rsidP="00EE6A8D">
      <w:pPr>
        <w:widowControl w:val="0"/>
        <w:autoSpaceDE w:val="0"/>
        <w:autoSpaceDN w:val="0"/>
        <w:ind w:firstLine="540"/>
        <w:jc w:val="both"/>
        <w:rPr>
          <w:rFonts w:ascii="Times New Roman" w:eastAsia="GungsuhChe" w:hAnsi="Times New Roman"/>
          <w:sz w:val="26"/>
          <w:szCs w:val="26"/>
          <w:lang w:eastAsia="ru-RU"/>
        </w:rPr>
      </w:pPr>
      <w:r w:rsidRPr="00EE6A8D">
        <w:rPr>
          <w:rFonts w:ascii="Times New Roman" w:eastAsia="GungsuhChe" w:hAnsi="Times New Roman"/>
          <w:sz w:val="26"/>
          <w:szCs w:val="26"/>
          <w:lang w:eastAsia="ru-RU"/>
        </w:rPr>
        <w:t>Примечание:</w:t>
      </w:r>
    </w:p>
    <w:p w:rsidR="00EE6A8D" w:rsidRPr="00EE6A8D" w:rsidRDefault="00EE6A8D" w:rsidP="00EE6A8D">
      <w:pPr>
        <w:widowControl w:val="0"/>
        <w:autoSpaceDE w:val="0"/>
        <w:autoSpaceDN w:val="0"/>
        <w:ind w:firstLine="540"/>
        <w:jc w:val="both"/>
        <w:rPr>
          <w:rFonts w:ascii="Times New Roman" w:eastAsia="GungsuhChe" w:hAnsi="Times New Roman"/>
          <w:sz w:val="26"/>
          <w:szCs w:val="26"/>
          <w:lang w:eastAsia="ru-RU"/>
        </w:rPr>
      </w:pPr>
      <w:r w:rsidRPr="00EE6A8D">
        <w:rPr>
          <w:rFonts w:ascii="Times New Roman" w:eastAsia="GungsuhChe" w:hAnsi="Times New Roman"/>
          <w:sz w:val="26"/>
          <w:szCs w:val="26"/>
          <w:lang w:eastAsia="ru-RU"/>
        </w:rPr>
        <w:t>1.Допускается размещение отдельно стоящих, встроенных или пристроенных объектов культуры и искусства в составе жилых зон и отдельно стоящих объектов культуры и искусства в составе общественно-деловых и рекреационных зон.</w:t>
      </w:r>
    </w:p>
    <w:p w:rsidR="00EE6A8D" w:rsidRPr="00EE6A8D" w:rsidRDefault="00EE6A8D" w:rsidP="00EE6A8D">
      <w:pPr>
        <w:widowControl w:val="0"/>
        <w:autoSpaceDE w:val="0"/>
        <w:autoSpaceDN w:val="0"/>
        <w:ind w:firstLine="540"/>
        <w:jc w:val="both"/>
        <w:rPr>
          <w:rFonts w:ascii="Times New Roman" w:eastAsia="GungsuhChe" w:hAnsi="Times New Roman"/>
          <w:sz w:val="26"/>
          <w:szCs w:val="26"/>
          <w:lang w:eastAsia="ru-RU"/>
        </w:rPr>
      </w:pPr>
      <w:r w:rsidRPr="00EE6A8D">
        <w:rPr>
          <w:rFonts w:ascii="Times New Roman" w:eastAsia="GungsuhChe" w:hAnsi="Times New Roman"/>
          <w:sz w:val="26"/>
          <w:szCs w:val="26"/>
          <w:lang w:eastAsia="ru-RU"/>
        </w:rPr>
        <w:t>2. В целях обеспечения доступности библиотечных услуг для инвалидов по зрению следует предусматривать зоны обслуживания в учреждениях и на предприятиях, где учатся и работают инвалиды по зрению, лечебных и реабилитационных учреждениях.</w:t>
      </w:r>
    </w:p>
    <w:p w:rsidR="00EE6A8D" w:rsidRPr="00EE6A8D" w:rsidRDefault="00EE6A8D" w:rsidP="00EE6A8D">
      <w:pPr>
        <w:widowControl w:val="0"/>
        <w:autoSpaceDE w:val="0"/>
        <w:autoSpaceDN w:val="0"/>
        <w:ind w:firstLine="540"/>
        <w:jc w:val="both"/>
        <w:rPr>
          <w:rFonts w:ascii="Times New Roman" w:eastAsia="GungsuhChe" w:hAnsi="Times New Roman"/>
          <w:sz w:val="26"/>
          <w:szCs w:val="26"/>
          <w:lang w:eastAsia="ru-RU"/>
        </w:rPr>
      </w:pPr>
      <w:r w:rsidRPr="00EE6A8D">
        <w:rPr>
          <w:rFonts w:ascii="Times New Roman" w:eastAsia="GungsuhChe" w:hAnsi="Times New Roman"/>
          <w:sz w:val="26"/>
          <w:szCs w:val="26"/>
          <w:lang w:eastAsia="ru-RU"/>
        </w:rPr>
        <w:t>5. На базе общедоступных библиотек необходимо организовывать точку доступа к полнотекстовым информационным ресурсам. Для организации точки доступа к полнотекстовым информационным ресурсам в библиотеке оборудуется место с выходом в информационно-телекоммуникационную сеть Интернет и предоставлением доступа к оцифрованным полнотекстовым информационным ресурсам в соответствии с законодательством Российской Федерации о библиотечном деле</w:t>
      </w:r>
    </w:p>
    <w:p w:rsidR="00563EDE" w:rsidRPr="00EE6A8D" w:rsidRDefault="00563EDE" w:rsidP="00EE6A8D">
      <w:pPr>
        <w:spacing w:line="259" w:lineRule="auto"/>
        <w:jc w:val="both"/>
        <w:rPr>
          <w:rFonts w:ascii="Times New Roman" w:eastAsia="GungsuhChe" w:hAnsi="Times New Roman"/>
          <w:sz w:val="26"/>
          <w:szCs w:val="26"/>
        </w:rPr>
      </w:pP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t xml:space="preserve">1.4.4 Расчётные показатели в области жилищного строительства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Площадь предоставляемых земельных участков под индивидуальное жилищное строительство: минимальная площадь 500 м</w:t>
      </w:r>
      <w:proofErr w:type="gramStart"/>
      <w:r w:rsidRPr="00EE6A8D">
        <w:rPr>
          <w:rFonts w:ascii="Times New Roman" w:eastAsia="Calibri" w:hAnsi="Times New Roman"/>
          <w:sz w:val="26"/>
          <w:szCs w:val="26"/>
        </w:rPr>
        <w:t>2 ,</w:t>
      </w:r>
      <w:proofErr w:type="gramEnd"/>
      <w:r w:rsidRPr="00EE6A8D">
        <w:rPr>
          <w:rFonts w:ascii="Times New Roman" w:eastAsia="Calibri" w:hAnsi="Times New Roman"/>
          <w:sz w:val="26"/>
          <w:szCs w:val="26"/>
        </w:rPr>
        <w:t xml:space="preserve"> максимальная площадь 1500 м2.</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Расстояния между жилыми зданиями необходимо принимать на основе расчетов инсоляции и освещенности в соответствии с требованиями строительных норм и правил, нормами освещенности, приведенными в СП 52.13330.2011, а также в соответствии с противопожарными требованиями.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В районах индивидуальной жилой застройки 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должны быть не менее 6 м. Расстояние от границы участка должно быть не менее, м: до стены жилого дома - 3; до хозяйственных построек - 1. При отсутствии централизованной канализации расстояние от туалета до стен соседнего дома необходимо принимать не менее 10 м, до источника водоснабжения (колодца) - не менее 25 м.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Допускается блокировка жилых домов, а также хозяйственных построек на смежных приусадебных земельных участках по взаимному согласию домовладельцев </w:t>
      </w:r>
      <w:r w:rsidRPr="00EE6A8D">
        <w:rPr>
          <w:rFonts w:ascii="Times New Roman" w:eastAsia="Calibri" w:hAnsi="Times New Roman"/>
          <w:sz w:val="26"/>
          <w:szCs w:val="26"/>
        </w:rPr>
        <w:lastRenderedPageBreak/>
        <w:t xml:space="preserve">с учетом противопожарных требований и градостроительных регламентах, устанавливаемых в Правилах землепользования и застройки. </w:t>
      </w:r>
    </w:p>
    <w:p w:rsidR="00EE6A8D" w:rsidRPr="00EE6A8D" w:rsidRDefault="00EE6A8D" w:rsidP="00EE6A8D">
      <w:pPr>
        <w:widowControl w:val="0"/>
        <w:autoSpaceDE w:val="0"/>
        <w:autoSpaceDN w:val="0"/>
        <w:ind w:firstLine="708"/>
        <w:outlineLvl w:val="3"/>
        <w:rPr>
          <w:rFonts w:ascii="Times New Roman" w:eastAsia="Times New Roman" w:hAnsi="Times New Roman"/>
          <w:b/>
          <w:sz w:val="26"/>
          <w:szCs w:val="26"/>
          <w:lang w:eastAsia="ru-RU"/>
        </w:rPr>
      </w:pPr>
      <w:r w:rsidRPr="00EE6A8D">
        <w:rPr>
          <w:rFonts w:ascii="Times New Roman" w:eastAsia="Times New Roman" w:hAnsi="Times New Roman"/>
          <w:b/>
          <w:sz w:val="26"/>
          <w:szCs w:val="26"/>
          <w:lang w:eastAsia="ru-RU"/>
        </w:rPr>
        <w:t>1.4.5. Расчетные показатели муниципальных мест погребения</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1276"/>
        <w:gridCol w:w="1418"/>
        <w:gridCol w:w="850"/>
        <w:gridCol w:w="851"/>
        <w:gridCol w:w="1843"/>
        <w:gridCol w:w="992"/>
        <w:gridCol w:w="850"/>
      </w:tblGrid>
      <w:tr w:rsidR="00EE6A8D" w:rsidRPr="00EE6A8D" w:rsidTr="0007523A">
        <w:tc>
          <w:tcPr>
            <w:tcW w:w="1418" w:type="dxa"/>
            <w:vMerge w:val="restart"/>
          </w:tcPr>
          <w:p w:rsidR="00EE6A8D" w:rsidRPr="00EE6A8D" w:rsidRDefault="00EE6A8D" w:rsidP="00EE6A8D">
            <w:pPr>
              <w:widowControl w:val="0"/>
              <w:autoSpaceDE w:val="0"/>
              <w:autoSpaceDN w:val="0"/>
              <w:jc w:val="center"/>
              <w:rPr>
                <w:rFonts w:ascii="Times New Roman" w:eastAsia="Times New Roman" w:hAnsi="Times New Roman"/>
                <w:b/>
                <w:sz w:val="22"/>
                <w:szCs w:val="20"/>
                <w:lang w:eastAsia="ru-RU"/>
              </w:rPr>
            </w:pPr>
            <w:r w:rsidRPr="00EE6A8D">
              <w:rPr>
                <w:rFonts w:ascii="Times New Roman" w:eastAsia="Times New Roman" w:hAnsi="Times New Roman"/>
                <w:b/>
                <w:sz w:val="22"/>
                <w:szCs w:val="20"/>
                <w:lang w:eastAsia="ru-RU"/>
              </w:rPr>
              <w:t>Наименование нормируемых объектов</w:t>
            </w:r>
          </w:p>
        </w:tc>
        <w:tc>
          <w:tcPr>
            <w:tcW w:w="1276" w:type="dxa"/>
            <w:vMerge w:val="restart"/>
          </w:tcPr>
          <w:p w:rsidR="00EE6A8D" w:rsidRPr="00EE6A8D" w:rsidRDefault="00EE6A8D" w:rsidP="00EE6A8D">
            <w:pPr>
              <w:widowControl w:val="0"/>
              <w:autoSpaceDE w:val="0"/>
              <w:autoSpaceDN w:val="0"/>
              <w:jc w:val="center"/>
              <w:rPr>
                <w:rFonts w:ascii="Times New Roman" w:eastAsia="Times New Roman" w:hAnsi="Times New Roman"/>
                <w:b/>
                <w:sz w:val="22"/>
                <w:szCs w:val="20"/>
                <w:lang w:eastAsia="ru-RU"/>
              </w:rPr>
            </w:pPr>
            <w:r w:rsidRPr="00EE6A8D">
              <w:rPr>
                <w:rFonts w:ascii="Times New Roman" w:eastAsia="Times New Roman" w:hAnsi="Times New Roman"/>
                <w:b/>
                <w:sz w:val="22"/>
                <w:szCs w:val="20"/>
                <w:lang w:eastAsia="ru-RU"/>
              </w:rPr>
              <w:t>Нормируемые показатели, ед. изм.</w:t>
            </w:r>
          </w:p>
        </w:tc>
        <w:tc>
          <w:tcPr>
            <w:tcW w:w="1418" w:type="dxa"/>
            <w:vMerge w:val="restart"/>
          </w:tcPr>
          <w:p w:rsidR="00EE6A8D" w:rsidRPr="00EE6A8D" w:rsidRDefault="00EE6A8D" w:rsidP="00EE6A8D">
            <w:pPr>
              <w:widowControl w:val="0"/>
              <w:autoSpaceDE w:val="0"/>
              <w:autoSpaceDN w:val="0"/>
              <w:jc w:val="center"/>
              <w:rPr>
                <w:rFonts w:ascii="Times New Roman" w:eastAsia="Times New Roman" w:hAnsi="Times New Roman"/>
                <w:b/>
                <w:sz w:val="22"/>
                <w:szCs w:val="20"/>
                <w:lang w:eastAsia="ru-RU"/>
              </w:rPr>
            </w:pPr>
            <w:r w:rsidRPr="00EE6A8D">
              <w:rPr>
                <w:rFonts w:ascii="Times New Roman" w:eastAsia="Times New Roman" w:hAnsi="Times New Roman"/>
                <w:b/>
                <w:sz w:val="22"/>
                <w:szCs w:val="20"/>
                <w:lang w:eastAsia="ru-RU"/>
              </w:rPr>
              <w:t>Наименование нормируемых территорий</w:t>
            </w:r>
          </w:p>
        </w:tc>
        <w:tc>
          <w:tcPr>
            <w:tcW w:w="5386" w:type="dxa"/>
            <w:gridSpan w:val="5"/>
          </w:tcPr>
          <w:p w:rsidR="00EE6A8D" w:rsidRPr="00EE6A8D" w:rsidRDefault="00EE6A8D" w:rsidP="00EE6A8D">
            <w:pPr>
              <w:widowControl w:val="0"/>
              <w:autoSpaceDE w:val="0"/>
              <w:autoSpaceDN w:val="0"/>
              <w:jc w:val="center"/>
              <w:rPr>
                <w:rFonts w:ascii="Times New Roman" w:eastAsia="Times New Roman" w:hAnsi="Times New Roman"/>
                <w:b/>
                <w:sz w:val="22"/>
                <w:szCs w:val="20"/>
                <w:lang w:eastAsia="ru-RU"/>
              </w:rPr>
            </w:pPr>
            <w:r w:rsidRPr="00EE6A8D">
              <w:rPr>
                <w:rFonts w:ascii="Times New Roman" w:eastAsia="Times New Roman" w:hAnsi="Times New Roman"/>
                <w:b/>
                <w:sz w:val="22"/>
                <w:szCs w:val="20"/>
                <w:lang w:eastAsia="ru-RU"/>
              </w:rPr>
              <w:t>Расчетные показатели</w:t>
            </w:r>
          </w:p>
        </w:tc>
      </w:tr>
      <w:tr w:rsidR="00EE6A8D" w:rsidRPr="00EE6A8D" w:rsidTr="0007523A">
        <w:tc>
          <w:tcPr>
            <w:tcW w:w="1418" w:type="dxa"/>
            <w:vMerge/>
          </w:tcPr>
          <w:p w:rsidR="00EE6A8D" w:rsidRPr="00EE6A8D" w:rsidRDefault="00EE6A8D" w:rsidP="00EE6A8D">
            <w:pPr>
              <w:spacing w:after="160" w:line="259" w:lineRule="auto"/>
              <w:rPr>
                <w:rFonts w:ascii="Times New Roman" w:eastAsia="Calibri" w:hAnsi="Times New Roman"/>
                <w:b/>
                <w:sz w:val="22"/>
                <w:szCs w:val="22"/>
              </w:rPr>
            </w:pPr>
          </w:p>
        </w:tc>
        <w:tc>
          <w:tcPr>
            <w:tcW w:w="1276" w:type="dxa"/>
            <w:vMerge/>
          </w:tcPr>
          <w:p w:rsidR="00EE6A8D" w:rsidRPr="00EE6A8D" w:rsidRDefault="00EE6A8D" w:rsidP="00EE6A8D">
            <w:pPr>
              <w:spacing w:after="160" w:line="259" w:lineRule="auto"/>
              <w:rPr>
                <w:rFonts w:ascii="Times New Roman" w:eastAsia="Calibri" w:hAnsi="Times New Roman"/>
                <w:b/>
                <w:sz w:val="22"/>
                <w:szCs w:val="22"/>
              </w:rPr>
            </w:pPr>
          </w:p>
        </w:tc>
        <w:tc>
          <w:tcPr>
            <w:tcW w:w="1418" w:type="dxa"/>
            <w:vMerge/>
          </w:tcPr>
          <w:p w:rsidR="00EE6A8D" w:rsidRPr="00EE6A8D" w:rsidRDefault="00EE6A8D" w:rsidP="00EE6A8D">
            <w:pPr>
              <w:spacing w:after="160" w:line="259" w:lineRule="auto"/>
              <w:rPr>
                <w:rFonts w:ascii="Times New Roman" w:eastAsia="Calibri" w:hAnsi="Times New Roman"/>
                <w:b/>
                <w:sz w:val="22"/>
                <w:szCs w:val="22"/>
              </w:rPr>
            </w:pPr>
          </w:p>
        </w:tc>
        <w:tc>
          <w:tcPr>
            <w:tcW w:w="1701" w:type="dxa"/>
            <w:gridSpan w:val="2"/>
          </w:tcPr>
          <w:p w:rsidR="00EE6A8D" w:rsidRPr="00EE6A8D" w:rsidRDefault="00EE6A8D" w:rsidP="00EE6A8D">
            <w:pPr>
              <w:widowControl w:val="0"/>
              <w:autoSpaceDE w:val="0"/>
              <w:autoSpaceDN w:val="0"/>
              <w:jc w:val="center"/>
              <w:rPr>
                <w:rFonts w:ascii="Times New Roman" w:eastAsia="Times New Roman" w:hAnsi="Times New Roman"/>
                <w:b/>
                <w:sz w:val="22"/>
                <w:szCs w:val="20"/>
                <w:lang w:eastAsia="ru-RU"/>
              </w:rPr>
            </w:pPr>
            <w:r w:rsidRPr="00EE6A8D">
              <w:rPr>
                <w:rFonts w:ascii="Times New Roman" w:eastAsia="Times New Roman" w:hAnsi="Times New Roman"/>
                <w:b/>
                <w:sz w:val="22"/>
                <w:szCs w:val="20"/>
                <w:lang w:eastAsia="ru-RU"/>
              </w:rPr>
              <w:t>минимально допустимого уровня обеспеченности</w:t>
            </w:r>
          </w:p>
        </w:tc>
        <w:tc>
          <w:tcPr>
            <w:tcW w:w="3685" w:type="dxa"/>
            <w:gridSpan w:val="3"/>
          </w:tcPr>
          <w:p w:rsidR="00EE6A8D" w:rsidRPr="00EE6A8D" w:rsidRDefault="00EE6A8D" w:rsidP="00EE6A8D">
            <w:pPr>
              <w:widowControl w:val="0"/>
              <w:autoSpaceDE w:val="0"/>
              <w:autoSpaceDN w:val="0"/>
              <w:jc w:val="center"/>
              <w:rPr>
                <w:rFonts w:ascii="Times New Roman" w:eastAsia="Times New Roman" w:hAnsi="Times New Roman"/>
                <w:b/>
                <w:sz w:val="22"/>
                <w:szCs w:val="20"/>
                <w:lang w:eastAsia="ru-RU"/>
              </w:rPr>
            </w:pPr>
            <w:r w:rsidRPr="00EE6A8D">
              <w:rPr>
                <w:rFonts w:ascii="Times New Roman" w:eastAsia="Times New Roman" w:hAnsi="Times New Roman"/>
                <w:b/>
                <w:sz w:val="22"/>
                <w:szCs w:val="20"/>
                <w:lang w:eastAsia="ru-RU"/>
              </w:rPr>
              <w:t>максимально допустимого уровня территориальной доступности</w:t>
            </w:r>
          </w:p>
        </w:tc>
      </w:tr>
      <w:tr w:rsidR="00EE6A8D" w:rsidRPr="00EE6A8D" w:rsidTr="0007523A">
        <w:tc>
          <w:tcPr>
            <w:tcW w:w="1418" w:type="dxa"/>
            <w:vMerge/>
          </w:tcPr>
          <w:p w:rsidR="00EE6A8D" w:rsidRPr="00EE6A8D" w:rsidRDefault="00EE6A8D" w:rsidP="00EE6A8D">
            <w:pPr>
              <w:spacing w:after="160" w:line="259" w:lineRule="auto"/>
              <w:rPr>
                <w:rFonts w:ascii="Times New Roman" w:eastAsia="Calibri" w:hAnsi="Times New Roman"/>
                <w:b/>
                <w:sz w:val="22"/>
                <w:szCs w:val="22"/>
              </w:rPr>
            </w:pPr>
          </w:p>
        </w:tc>
        <w:tc>
          <w:tcPr>
            <w:tcW w:w="1276" w:type="dxa"/>
            <w:vMerge/>
          </w:tcPr>
          <w:p w:rsidR="00EE6A8D" w:rsidRPr="00EE6A8D" w:rsidRDefault="00EE6A8D" w:rsidP="00EE6A8D">
            <w:pPr>
              <w:spacing w:after="160" w:line="259" w:lineRule="auto"/>
              <w:rPr>
                <w:rFonts w:ascii="Times New Roman" w:eastAsia="Calibri" w:hAnsi="Times New Roman"/>
                <w:b/>
                <w:sz w:val="22"/>
                <w:szCs w:val="22"/>
              </w:rPr>
            </w:pPr>
          </w:p>
        </w:tc>
        <w:tc>
          <w:tcPr>
            <w:tcW w:w="1418" w:type="dxa"/>
            <w:vMerge/>
          </w:tcPr>
          <w:p w:rsidR="00EE6A8D" w:rsidRPr="00EE6A8D" w:rsidRDefault="00EE6A8D" w:rsidP="00EE6A8D">
            <w:pPr>
              <w:spacing w:after="160" w:line="259" w:lineRule="auto"/>
              <w:rPr>
                <w:rFonts w:ascii="Times New Roman" w:eastAsia="Calibri" w:hAnsi="Times New Roman"/>
                <w:b/>
                <w:sz w:val="22"/>
                <w:szCs w:val="22"/>
              </w:rPr>
            </w:pPr>
          </w:p>
        </w:tc>
        <w:tc>
          <w:tcPr>
            <w:tcW w:w="850" w:type="dxa"/>
          </w:tcPr>
          <w:p w:rsidR="00EE6A8D" w:rsidRPr="00EE6A8D" w:rsidRDefault="00EE6A8D" w:rsidP="00EE6A8D">
            <w:pPr>
              <w:widowControl w:val="0"/>
              <w:autoSpaceDE w:val="0"/>
              <w:autoSpaceDN w:val="0"/>
              <w:jc w:val="center"/>
              <w:rPr>
                <w:rFonts w:ascii="Times New Roman" w:eastAsia="Times New Roman" w:hAnsi="Times New Roman"/>
                <w:b/>
                <w:sz w:val="22"/>
                <w:szCs w:val="20"/>
                <w:lang w:eastAsia="ru-RU"/>
              </w:rPr>
            </w:pPr>
            <w:r w:rsidRPr="00EE6A8D">
              <w:rPr>
                <w:rFonts w:ascii="Times New Roman" w:eastAsia="Times New Roman" w:hAnsi="Times New Roman"/>
                <w:b/>
                <w:sz w:val="22"/>
                <w:szCs w:val="20"/>
                <w:lang w:eastAsia="ru-RU"/>
              </w:rPr>
              <w:t xml:space="preserve">гор. </w:t>
            </w:r>
            <w:proofErr w:type="spellStart"/>
            <w:r w:rsidRPr="00EE6A8D">
              <w:rPr>
                <w:rFonts w:ascii="Times New Roman" w:eastAsia="Times New Roman" w:hAnsi="Times New Roman"/>
                <w:b/>
                <w:sz w:val="22"/>
                <w:szCs w:val="20"/>
                <w:lang w:eastAsia="ru-RU"/>
              </w:rPr>
              <w:t>н.п</w:t>
            </w:r>
            <w:proofErr w:type="spellEnd"/>
            <w:r w:rsidRPr="00EE6A8D">
              <w:rPr>
                <w:rFonts w:ascii="Times New Roman" w:eastAsia="Times New Roman" w:hAnsi="Times New Roman"/>
                <w:b/>
                <w:sz w:val="22"/>
                <w:szCs w:val="20"/>
                <w:lang w:eastAsia="ru-RU"/>
              </w:rPr>
              <w:t>.</w:t>
            </w:r>
          </w:p>
        </w:tc>
        <w:tc>
          <w:tcPr>
            <w:tcW w:w="851" w:type="dxa"/>
          </w:tcPr>
          <w:p w:rsidR="00EE6A8D" w:rsidRPr="00EE6A8D" w:rsidRDefault="00EE6A8D" w:rsidP="00EE6A8D">
            <w:pPr>
              <w:widowControl w:val="0"/>
              <w:autoSpaceDE w:val="0"/>
              <w:autoSpaceDN w:val="0"/>
              <w:jc w:val="center"/>
              <w:rPr>
                <w:rFonts w:ascii="Times New Roman" w:eastAsia="Times New Roman" w:hAnsi="Times New Roman"/>
                <w:b/>
                <w:sz w:val="22"/>
                <w:szCs w:val="20"/>
                <w:lang w:eastAsia="ru-RU"/>
              </w:rPr>
            </w:pPr>
            <w:r w:rsidRPr="00EE6A8D">
              <w:rPr>
                <w:rFonts w:ascii="Times New Roman" w:eastAsia="Times New Roman" w:hAnsi="Times New Roman"/>
                <w:b/>
                <w:sz w:val="22"/>
                <w:szCs w:val="20"/>
                <w:lang w:eastAsia="ru-RU"/>
              </w:rPr>
              <w:t xml:space="preserve">сел. </w:t>
            </w:r>
            <w:proofErr w:type="spellStart"/>
            <w:r w:rsidRPr="00EE6A8D">
              <w:rPr>
                <w:rFonts w:ascii="Times New Roman" w:eastAsia="Times New Roman" w:hAnsi="Times New Roman"/>
                <w:b/>
                <w:sz w:val="22"/>
                <w:szCs w:val="20"/>
                <w:lang w:eastAsia="ru-RU"/>
              </w:rPr>
              <w:t>н.п</w:t>
            </w:r>
            <w:proofErr w:type="spellEnd"/>
            <w:r w:rsidRPr="00EE6A8D">
              <w:rPr>
                <w:rFonts w:ascii="Times New Roman" w:eastAsia="Times New Roman" w:hAnsi="Times New Roman"/>
                <w:b/>
                <w:sz w:val="22"/>
                <w:szCs w:val="20"/>
                <w:lang w:eastAsia="ru-RU"/>
              </w:rPr>
              <w:t>.</w:t>
            </w:r>
          </w:p>
        </w:tc>
        <w:tc>
          <w:tcPr>
            <w:tcW w:w="1843" w:type="dxa"/>
          </w:tcPr>
          <w:p w:rsidR="00EE6A8D" w:rsidRPr="00EE6A8D" w:rsidRDefault="00EE6A8D" w:rsidP="00EE6A8D">
            <w:pPr>
              <w:widowControl w:val="0"/>
              <w:autoSpaceDE w:val="0"/>
              <w:autoSpaceDN w:val="0"/>
              <w:jc w:val="center"/>
              <w:rPr>
                <w:rFonts w:ascii="Times New Roman" w:eastAsia="Times New Roman" w:hAnsi="Times New Roman"/>
                <w:b/>
                <w:sz w:val="22"/>
                <w:szCs w:val="20"/>
                <w:lang w:eastAsia="ru-RU"/>
              </w:rPr>
            </w:pPr>
            <w:r w:rsidRPr="00EE6A8D">
              <w:rPr>
                <w:rFonts w:ascii="Times New Roman" w:eastAsia="Times New Roman" w:hAnsi="Times New Roman"/>
                <w:b/>
                <w:sz w:val="22"/>
                <w:szCs w:val="20"/>
                <w:lang w:eastAsia="ru-RU"/>
              </w:rPr>
              <w:t>вид доступности, ед. изм.</w:t>
            </w:r>
          </w:p>
        </w:tc>
        <w:tc>
          <w:tcPr>
            <w:tcW w:w="992" w:type="dxa"/>
          </w:tcPr>
          <w:p w:rsidR="00EE6A8D" w:rsidRPr="00EE6A8D" w:rsidRDefault="00EE6A8D" w:rsidP="00EE6A8D">
            <w:pPr>
              <w:widowControl w:val="0"/>
              <w:autoSpaceDE w:val="0"/>
              <w:autoSpaceDN w:val="0"/>
              <w:jc w:val="center"/>
              <w:rPr>
                <w:rFonts w:ascii="Times New Roman" w:eastAsia="Times New Roman" w:hAnsi="Times New Roman"/>
                <w:b/>
                <w:sz w:val="22"/>
                <w:szCs w:val="20"/>
                <w:lang w:eastAsia="ru-RU"/>
              </w:rPr>
            </w:pPr>
            <w:r w:rsidRPr="00EE6A8D">
              <w:rPr>
                <w:rFonts w:ascii="Times New Roman" w:eastAsia="Times New Roman" w:hAnsi="Times New Roman"/>
                <w:b/>
                <w:sz w:val="22"/>
                <w:szCs w:val="20"/>
                <w:lang w:eastAsia="ru-RU"/>
              </w:rPr>
              <w:t xml:space="preserve">гор. </w:t>
            </w:r>
            <w:proofErr w:type="spellStart"/>
            <w:r w:rsidRPr="00EE6A8D">
              <w:rPr>
                <w:rFonts w:ascii="Times New Roman" w:eastAsia="Times New Roman" w:hAnsi="Times New Roman"/>
                <w:b/>
                <w:sz w:val="22"/>
                <w:szCs w:val="20"/>
                <w:lang w:eastAsia="ru-RU"/>
              </w:rPr>
              <w:t>н.п</w:t>
            </w:r>
            <w:proofErr w:type="spellEnd"/>
            <w:r w:rsidRPr="00EE6A8D">
              <w:rPr>
                <w:rFonts w:ascii="Times New Roman" w:eastAsia="Times New Roman" w:hAnsi="Times New Roman"/>
                <w:b/>
                <w:sz w:val="22"/>
                <w:szCs w:val="20"/>
                <w:lang w:eastAsia="ru-RU"/>
              </w:rPr>
              <w:t>.</w:t>
            </w:r>
          </w:p>
        </w:tc>
        <w:tc>
          <w:tcPr>
            <w:tcW w:w="850" w:type="dxa"/>
          </w:tcPr>
          <w:p w:rsidR="00EE6A8D" w:rsidRPr="00EE6A8D" w:rsidRDefault="00EE6A8D" w:rsidP="00EE6A8D">
            <w:pPr>
              <w:widowControl w:val="0"/>
              <w:autoSpaceDE w:val="0"/>
              <w:autoSpaceDN w:val="0"/>
              <w:jc w:val="center"/>
              <w:rPr>
                <w:rFonts w:ascii="Times New Roman" w:eastAsia="Times New Roman" w:hAnsi="Times New Roman"/>
                <w:b/>
                <w:sz w:val="22"/>
                <w:szCs w:val="20"/>
                <w:lang w:eastAsia="ru-RU"/>
              </w:rPr>
            </w:pPr>
            <w:r w:rsidRPr="00EE6A8D">
              <w:rPr>
                <w:rFonts w:ascii="Times New Roman" w:eastAsia="Times New Roman" w:hAnsi="Times New Roman"/>
                <w:b/>
                <w:sz w:val="22"/>
                <w:szCs w:val="20"/>
                <w:lang w:eastAsia="ru-RU"/>
              </w:rPr>
              <w:t xml:space="preserve">сел. </w:t>
            </w:r>
            <w:proofErr w:type="spellStart"/>
            <w:r w:rsidRPr="00EE6A8D">
              <w:rPr>
                <w:rFonts w:ascii="Times New Roman" w:eastAsia="Times New Roman" w:hAnsi="Times New Roman"/>
                <w:b/>
                <w:sz w:val="22"/>
                <w:szCs w:val="20"/>
                <w:lang w:eastAsia="ru-RU"/>
              </w:rPr>
              <w:t>н.п</w:t>
            </w:r>
            <w:proofErr w:type="spellEnd"/>
            <w:r w:rsidRPr="00EE6A8D">
              <w:rPr>
                <w:rFonts w:ascii="Times New Roman" w:eastAsia="Times New Roman" w:hAnsi="Times New Roman"/>
                <w:b/>
                <w:sz w:val="22"/>
                <w:szCs w:val="20"/>
                <w:lang w:eastAsia="ru-RU"/>
              </w:rPr>
              <w:t>.</w:t>
            </w:r>
          </w:p>
        </w:tc>
      </w:tr>
      <w:tr w:rsidR="00EE6A8D" w:rsidRPr="00EE6A8D" w:rsidTr="0007523A">
        <w:tc>
          <w:tcPr>
            <w:tcW w:w="1418" w:type="dxa"/>
          </w:tcPr>
          <w:p w:rsidR="00EE6A8D" w:rsidRPr="00EE6A8D" w:rsidRDefault="00EE6A8D" w:rsidP="00EE6A8D">
            <w:pPr>
              <w:widowControl w:val="0"/>
              <w:autoSpaceDE w:val="0"/>
              <w:autoSpaceDN w:val="0"/>
              <w:jc w:val="both"/>
              <w:rPr>
                <w:rFonts w:ascii="Times New Roman" w:eastAsia="Times New Roman" w:hAnsi="Times New Roman"/>
                <w:sz w:val="22"/>
                <w:szCs w:val="20"/>
                <w:lang w:eastAsia="ru-RU"/>
              </w:rPr>
            </w:pPr>
            <w:r w:rsidRPr="00EE6A8D">
              <w:rPr>
                <w:rFonts w:ascii="Times New Roman" w:eastAsia="Times New Roman" w:hAnsi="Times New Roman"/>
                <w:sz w:val="22"/>
                <w:szCs w:val="20"/>
                <w:lang w:eastAsia="ru-RU"/>
              </w:rPr>
              <w:t>Кладбище традиционного захоронения</w:t>
            </w:r>
          </w:p>
        </w:tc>
        <w:tc>
          <w:tcPr>
            <w:tcW w:w="1276" w:type="dxa"/>
          </w:tcPr>
          <w:p w:rsidR="00EE6A8D" w:rsidRPr="00EE6A8D" w:rsidRDefault="00EE6A8D" w:rsidP="00EE6A8D">
            <w:pPr>
              <w:widowControl w:val="0"/>
              <w:autoSpaceDE w:val="0"/>
              <w:autoSpaceDN w:val="0"/>
              <w:jc w:val="both"/>
              <w:rPr>
                <w:rFonts w:ascii="Times New Roman" w:eastAsia="Times New Roman" w:hAnsi="Times New Roman"/>
                <w:sz w:val="22"/>
                <w:szCs w:val="20"/>
                <w:lang w:eastAsia="ru-RU"/>
              </w:rPr>
            </w:pPr>
            <w:r w:rsidRPr="00EE6A8D">
              <w:rPr>
                <w:rFonts w:ascii="Times New Roman" w:eastAsia="Times New Roman" w:hAnsi="Times New Roman"/>
                <w:sz w:val="22"/>
                <w:szCs w:val="20"/>
                <w:lang w:eastAsia="ru-RU"/>
              </w:rPr>
              <w:t>Площадь объекта на каждую 1,0 тыс. жит., га</w:t>
            </w:r>
          </w:p>
        </w:tc>
        <w:tc>
          <w:tcPr>
            <w:tcW w:w="1418" w:type="dxa"/>
          </w:tcPr>
          <w:p w:rsidR="00EE6A8D" w:rsidRPr="00EE6A8D" w:rsidRDefault="00EE6A8D" w:rsidP="00EE6A8D">
            <w:pPr>
              <w:widowControl w:val="0"/>
              <w:autoSpaceDE w:val="0"/>
              <w:autoSpaceDN w:val="0"/>
              <w:jc w:val="both"/>
              <w:rPr>
                <w:rFonts w:ascii="Times New Roman" w:eastAsia="Times New Roman" w:hAnsi="Times New Roman"/>
                <w:sz w:val="22"/>
                <w:szCs w:val="20"/>
                <w:lang w:eastAsia="ru-RU"/>
              </w:rPr>
            </w:pPr>
            <w:r w:rsidRPr="00EE6A8D">
              <w:rPr>
                <w:rFonts w:ascii="Times New Roman" w:eastAsia="Times New Roman" w:hAnsi="Times New Roman"/>
                <w:sz w:val="22"/>
                <w:szCs w:val="20"/>
                <w:lang w:eastAsia="ru-RU"/>
              </w:rPr>
              <w:t xml:space="preserve">Все населенные пункты </w:t>
            </w:r>
          </w:p>
        </w:tc>
        <w:tc>
          <w:tcPr>
            <w:tcW w:w="850" w:type="dxa"/>
          </w:tcPr>
          <w:p w:rsidR="00EE6A8D" w:rsidRPr="00EE6A8D" w:rsidRDefault="00EE6A8D" w:rsidP="00EE6A8D">
            <w:pPr>
              <w:widowControl w:val="0"/>
              <w:autoSpaceDE w:val="0"/>
              <w:autoSpaceDN w:val="0"/>
              <w:jc w:val="center"/>
              <w:rPr>
                <w:rFonts w:ascii="Times New Roman" w:eastAsia="Times New Roman" w:hAnsi="Times New Roman"/>
                <w:sz w:val="22"/>
                <w:szCs w:val="20"/>
                <w:lang w:eastAsia="ru-RU"/>
              </w:rPr>
            </w:pPr>
            <w:r w:rsidRPr="00EE6A8D">
              <w:rPr>
                <w:rFonts w:ascii="Times New Roman" w:eastAsia="Times New Roman" w:hAnsi="Times New Roman"/>
                <w:sz w:val="22"/>
                <w:szCs w:val="20"/>
                <w:lang w:eastAsia="ru-RU"/>
              </w:rPr>
              <w:t>0,33</w:t>
            </w:r>
          </w:p>
        </w:tc>
        <w:tc>
          <w:tcPr>
            <w:tcW w:w="851" w:type="dxa"/>
          </w:tcPr>
          <w:p w:rsidR="00EE6A8D" w:rsidRPr="00EE6A8D" w:rsidRDefault="00EE6A8D" w:rsidP="00EE6A8D">
            <w:pPr>
              <w:widowControl w:val="0"/>
              <w:autoSpaceDE w:val="0"/>
              <w:autoSpaceDN w:val="0"/>
              <w:jc w:val="center"/>
              <w:rPr>
                <w:rFonts w:ascii="Times New Roman" w:eastAsia="Times New Roman" w:hAnsi="Times New Roman"/>
                <w:sz w:val="22"/>
                <w:szCs w:val="20"/>
                <w:lang w:eastAsia="ru-RU"/>
              </w:rPr>
            </w:pPr>
            <w:r w:rsidRPr="00EE6A8D">
              <w:rPr>
                <w:rFonts w:ascii="Times New Roman" w:eastAsia="Times New Roman" w:hAnsi="Times New Roman"/>
                <w:sz w:val="22"/>
                <w:szCs w:val="20"/>
                <w:lang w:eastAsia="ru-RU"/>
              </w:rPr>
              <w:t>0,33</w:t>
            </w:r>
          </w:p>
        </w:tc>
        <w:tc>
          <w:tcPr>
            <w:tcW w:w="3685" w:type="dxa"/>
            <w:gridSpan w:val="3"/>
            <w:vMerge w:val="restart"/>
          </w:tcPr>
          <w:p w:rsidR="00EE6A8D" w:rsidRPr="00EE6A8D" w:rsidRDefault="00EE6A8D" w:rsidP="0007523A">
            <w:pPr>
              <w:widowControl w:val="0"/>
              <w:autoSpaceDE w:val="0"/>
              <w:autoSpaceDN w:val="0"/>
              <w:ind w:right="293"/>
              <w:jc w:val="both"/>
              <w:rPr>
                <w:rFonts w:ascii="Times New Roman" w:eastAsia="Times New Roman" w:hAnsi="Times New Roman"/>
                <w:sz w:val="22"/>
                <w:szCs w:val="20"/>
                <w:lang w:eastAsia="ru-RU"/>
              </w:rPr>
            </w:pPr>
            <w:r w:rsidRPr="00EE6A8D">
              <w:rPr>
                <w:rFonts w:ascii="Times New Roman" w:eastAsia="Times New Roman" w:hAnsi="Times New Roman"/>
                <w:sz w:val="22"/>
                <w:szCs w:val="20"/>
                <w:lang w:eastAsia="ru-RU"/>
              </w:rPr>
              <w:t>Не нормируется</w:t>
            </w:r>
          </w:p>
        </w:tc>
      </w:tr>
      <w:tr w:rsidR="00EE6A8D" w:rsidRPr="00EE6A8D" w:rsidTr="0007523A">
        <w:tc>
          <w:tcPr>
            <w:tcW w:w="1418" w:type="dxa"/>
          </w:tcPr>
          <w:p w:rsidR="00EE6A8D" w:rsidRPr="00EE6A8D" w:rsidRDefault="00EE6A8D" w:rsidP="00EE6A8D">
            <w:pPr>
              <w:widowControl w:val="0"/>
              <w:autoSpaceDE w:val="0"/>
              <w:autoSpaceDN w:val="0"/>
              <w:jc w:val="both"/>
              <w:rPr>
                <w:rFonts w:ascii="Times New Roman" w:eastAsia="Times New Roman" w:hAnsi="Times New Roman"/>
                <w:sz w:val="22"/>
                <w:szCs w:val="20"/>
                <w:lang w:eastAsia="ru-RU"/>
              </w:rPr>
            </w:pPr>
            <w:r w:rsidRPr="00EE6A8D">
              <w:rPr>
                <w:rFonts w:ascii="Times New Roman" w:eastAsia="Times New Roman" w:hAnsi="Times New Roman"/>
                <w:sz w:val="22"/>
                <w:szCs w:val="20"/>
                <w:lang w:eastAsia="ru-RU"/>
              </w:rPr>
              <w:t xml:space="preserve">Кладбище </w:t>
            </w:r>
            <w:proofErr w:type="spellStart"/>
            <w:r w:rsidRPr="00EE6A8D">
              <w:rPr>
                <w:rFonts w:ascii="Times New Roman" w:eastAsia="Times New Roman" w:hAnsi="Times New Roman"/>
                <w:sz w:val="22"/>
                <w:szCs w:val="20"/>
                <w:lang w:eastAsia="ru-RU"/>
              </w:rPr>
              <w:t>урновых</w:t>
            </w:r>
            <w:proofErr w:type="spellEnd"/>
            <w:r w:rsidRPr="00EE6A8D">
              <w:rPr>
                <w:rFonts w:ascii="Times New Roman" w:eastAsia="Times New Roman" w:hAnsi="Times New Roman"/>
                <w:sz w:val="22"/>
                <w:szCs w:val="20"/>
                <w:lang w:eastAsia="ru-RU"/>
              </w:rPr>
              <w:t xml:space="preserve"> захоронений после кремации</w:t>
            </w:r>
          </w:p>
        </w:tc>
        <w:tc>
          <w:tcPr>
            <w:tcW w:w="1276" w:type="dxa"/>
          </w:tcPr>
          <w:p w:rsidR="00EE6A8D" w:rsidRPr="00EE6A8D" w:rsidRDefault="00EE6A8D" w:rsidP="00EE6A8D">
            <w:pPr>
              <w:widowControl w:val="0"/>
              <w:autoSpaceDE w:val="0"/>
              <w:autoSpaceDN w:val="0"/>
              <w:jc w:val="both"/>
              <w:rPr>
                <w:rFonts w:ascii="Times New Roman" w:eastAsia="Times New Roman" w:hAnsi="Times New Roman"/>
                <w:sz w:val="22"/>
                <w:szCs w:val="20"/>
                <w:lang w:eastAsia="ru-RU"/>
              </w:rPr>
            </w:pPr>
            <w:r w:rsidRPr="00EE6A8D">
              <w:rPr>
                <w:rFonts w:ascii="Times New Roman" w:eastAsia="Times New Roman" w:hAnsi="Times New Roman"/>
                <w:sz w:val="22"/>
                <w:szCs w:val="20"/>
                <w:lang w:eastAsia="ru-RU"/>
              </w:rPr>
              <w:t>Площадь объекта на каждую 1,0 тыс. жит., га</w:t>
            </w:r>
          </w:p>
        </w:tc>
        <w:tc>
          <w:tcPr>
            <w:tcW w:w="1418" w:type="dxa"/>
          </w:tcPr>
          <w:p w:rsidR="00EE6A8D" w:rsidRPr="00EE6A8D" w:rsidRDefault="00EE6A8D" w:rsidP="00EE6A8D">
            <w:pPr>
              <w:widowControl w:val="0"/>
              <w:autoSpaceDE w:val="0"/>
              <w:autoSpaceDN w:val="0"/>
              <w:jc w:val="both"/>
              <w:rPr>
                <w:rFonts w:ascii="Times New Roman" w:eastAsia="Times New Roman" w:hAnsi="Times New Roman"/>
                <w:sz w:val="22"/>
                <w:szCs w:val="20"/>
                <w:lang w:eastAsia="ru-RU"/>
              </w:rPr>
            </w:pPr>
            <w:r w:rsidRPr="00EE6A8D">
              <w:rPr>
                <w:rFonts w:ascii="Times New Roman" w:eastAsia="Times New Roman" w:hAnsi="Times New Roman"/>
                <w:sz w:val="22"/>
                <w:szCs w:val="20"/>
                <w:lang w:eastAsia="ru-RU"/>
              </w:rPr>
              <w:t xml:space="preserve">Все населенные пункты </w:t>
            </w:r>
          </w:p>
        </w:tc>
        <w:tc>
          <w:tcPr>
            <w:tcW w:w="850" w:type="dxa"/>
          </w:tcPr>
          <w:p w:rsidR="00EE6A8D" w:rsidRPr="00EE6A8D" w:rsidRDefault="00EE6A8D" w:rsidP="00EE6A8D">
            <w:pPr>
              <w:widowControl w:val="0"/>
              <w:autoSpaceDE w:val="0"/>
              <w:autoSpaceDN w:val="0"/>
              <w:jc w:val="center"/>
              <w:rPr>
                <w:rFonts w:ascii="Times New Roman" w:eastAsia="Times New Roman" w:hAnsi="Times New Roman"/>
                <w:sz w:val="22"/>
                <w:szCs w:val="20"/>
                <w:lang w:eastAsia="ru-RU"/>
              </w:rPr>
            </w:pPr>
            <w:r w:rsidRPr="00EE6A8D">
              <w:rPr>
                <w:rFonts w:ascii="Times New Roman" w:eastAsia="Times New Roman" w:hAnsi="Times New Roman"/>
                <w:sz w:val="22"/>
                <w:szCs w:val="20"/>
                <w:lang w:eastAsia="ru-RU"/>
              </w:rPr>
              <w:t>0,02</w:t>
            </w:r>
          </w:p>
        </w:tc>
        <w:tc>
          <w:tcPr>
            <w:tcW w:w="851" w:type="dxa"/>
          </w:tcPr>
          <w:p w:rsidR="00EE6A8D" w:rsidRPr="00EE6A8D" w:rsidRDefault="00EE6A8D" w:rsidP="00EE6A8D">
            <w:pPr>
              <w:widowControl w:val="0"/>
              <w:autoSpaceDE w:val="0"/>
              <w:autoSpaceDN w:val="0"/>
              <w:jc w:val="center"/>
              <w:rPr>
                <w:rFonts w:ascii="Times New Roman" w:eastAsia="Times New Roman" w:hAnsi="Times New Roman"/>
                <w:sz w:val="22"/>
                <w:szCs w:val="20"/>
                <w:lang w:eastAsia="ru-RU"/>
              </w:rPr>
            </w:pPr>
            <w:r w:rsidRPr="00EE6A8D">
              <w:rPr>
                <w:rFonts w:ascii="Times New Roman" w:eastAsia="Times New Roman" w:hAnsi="Times New Roman"/>
                <w:sz w:val="22"/>
                <w:szCs w:val="20"/>
                <w:lang w:eastAsia="ru-RU"/>
              </w:rPr>
              <w:t>-</w:t>
            </w:r>
          </w:p>
        </w:tc>
        <w:tc>
          <w:tcPr>
            <w:tcW w:w="3685" w:type="dxa"/>
            <w:gridSpan w:val="3"/>
            <w:vMerge/>
          </w:tcPr>
          <w:p w:rsidR="00EE6A8D" w:rsidRPr="00EE6A8D" w:rsidRDefault="00EE6A8D" w:rsidP="00EE6A8D">
            <w:pPr>
              <w:spacing w:after="160" w:line="259" w:lineRule="auto"/>
              <w:rPr>
                <w:rFonts w:ascii="Times New Roman" w:eastAsia="Calibri" w:hAnsi="Times New Roman"/>
                <w:sz w:val="22"/>
                <w:szCs w:val="22"/>
              </w:rPr>
            </w:pPr>
          </w:p>
        </w:tc>
      </w:tr>
    </w:tbl>
    <w:p w:rsidR="00EE6A8D" w:rsidRPr="00EE6A8D" w:rsidRDefault="00EE6A8D" w:rsidP="00EE6A8D">
      <w:pPr>
        <w:widowControl w:val="0"/>
        <w:autoSpaceDE w:val="0"/>
        <w:autoSpaceDN w:val="0"/>
        <w:ind w:firstLine="54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Примечание:</w:t>
      </w:r>
    </w:p>
    <w:p w:rsidR="00EE6A8D" w:rsidRPr="00EE6A8D" w:rsidRDefault="00EE6A8D" w:rsidP="00EE6A8D">
      <w:pPr>
        <w:widowControl w:val="0"/>
        <w:autoSpaceDE w:val="0"/>
        <w:autoSpaceDN w:val="0"/>
        <w:ind w:firstLine="54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При размещении кладбищ необходимо учитывать нормы действующего законодательства в части разрывов от селитебных территорий.</w:t>
      </w:r>
    </w:p>
    <w:p w:rsidR="00EE6A8D" w:rsidRPr="00EE6A8D" w:rsidRDefault="00EE6A8D" w:rsidP="00EE6A8D">
      <w:pPr>
        <w:spacing w:line="259" w:lineRule="auto"/>
        <w:jc w:val="both"/>
        <w:rPr>
          <w:rFonts w:ascii="Times New Roman" w:eastAsia="Calibri" w:hAnsi="Times New Roman"/>
          <w:b/>
          <w:sz w:val="26"/>
          <w:szCs w:val="26"/>
        </w:rPr>
      </w:pP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t>2. МАТЕРИАЛЫ ПО ОБОСНОВАНИЮ РАСЧЕТНЫХ ПОКАЗАТЕЛЕЙ, СОДЕРЖАЩИХСЯ В ОСНОВНОЙ ЧАСТИ</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Новогоряновского сельского поселения Тейковского муниципального района установлены в соответствии с действующими федеральными и областными нормативно-правовыми актами в области регулирования вопросов градостроительной деятельности и полномочий, на основании параметров и условий социально-экономического развития Тейковского муниципального района и сельского поселения, региона, социальных, демографических, природно-экологических и иных условий развития территории поселения, условий осуществления градостроительной деятельности на территории Ивановской области в части формирования объектов местного значения сельского поселения.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Обоснование расчетных показателей для объектов местного значения, содержащихся в основной части местных нормативов градостроительного проектирования Новогоряновского сельского поселения Тейковского муниципального района: </w:t>
      </w:r>
    </w:p>
    <w:p w:rsidR="00EE6A8D" w:rsidRPr="00EE6A8D" w:rsidRDefault="00EE6A8D" w:rsidP="00EE6A8D">
      <w:pPr>
        <w:autoSpaceDE w:val="0"/>
        <w:autoSpaceDN w:val="0"/>
        <w:adjustRightInd w:val="0"/>
        <w:jc w:val="both"/>
        <w:rPr>
          <w:rFonts w:ascii="Times New Roman" w:eastAsia="Calibri" w:hAnsi="Times New Roman"/>
          <w:b/>
          <w:sz w:val="26"/>
          <w:szCs w:val="26"/>
        </w:rPr>
      </w:pPr>
      <w:r w:rsidRPr="00EE6A8D">
        <w:rPr>
          <w:rFonts w:ascii="Times New Roman" w:eastAsia="Calibri" w:hAnsi="Times New Roman"/>
          <w:b/>
          <w:sz w:val="26"/>
          <w:szCs w:val="26"/>
        </w:rPr>
        <w:t xml:space="preserve">    2.1.1. Нормируемые показатели электропотребления подготовлены на основании: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1) </w:t>
      </w:r>
      <w:hyperlink r:id="rId306" w:history="1">
        <w:r w:rsidRPr="00EE6A8D">
          <w:rPr>
            <w:rFonts w:ascii="Times New Roman" w:eastAsia="Calibri" w:hAnsi="Times New Roman"/>
            <w:sz w:val="26"/>
            <w:szCs w:val="26"/>
          </w:rPr>
          <w:t>РД 34.20.185-94</w:t>
        </w:r>
      </w:hyperlink>
      <w:r w:rsidRPr="00EE6A8D">
        <w:rPr>
          <w:rFonts w:ascii="Times New Roman" w:eastAsia="Calibri" w:hAnsi="Times New Roman"/>
          <w:sz w:val="26"/>
          <w:szCs w:val="26"/>
        </w:rPr>
        <w:t>;</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2) </w:t>
      </w:r>
      <w:hyperlink r:id="rId307" w:history="1">
        <w:r w:rsidRPr="00EE6A8D">
          <w:rPr>
            <w:rFonts w:ascii="Times New Roman" w:eastAsia="Calibri" w:hAnsi="Times New Roman"/>
            <w:sz w:val="26"/>
            <w:szCs w:val="26"/>
          </w:rPr>
          <w:t>СП 42.13330.2016</w:t>
        </w:r>
      </w:hyperlink>
      <w:r w:rsidRPr="00EE6A8D">
        <w:rPr>
          <w:rFonts w:ascii="Times New Roman" w:eastAsia="Calibri" w:hAnsi="Times New Roman"/>
          <w:sz w:val="26"/>
          <w:szCs w:val="26"/>
        </w:rPr>
        <w:t>;</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lastRenderedPageBreak/>
        <w:t xml:space="preserve">3) </w:t>
      </w:r>
      <w:hyperlink r:id="rId308" w:history="1">
        <w:r w:rsidRPr="00EE6A8D">
          <w:rPr>
            <w:rFonts w:ascii="Times New Roman" w:eastAsia="Calibri" w:hAnsi="Times New Roman"/>
            <w:sz w:val="26"/>
            <w:szCs w:val="26"/>
          </w:rPr>
          <w:t>Свода правил</w:t>
        </w:r>
      </w:hyperlink>
      <w:r w:rsidRPr="00EE6A8D">
        <w:rPr>
          <w:rFonts w:ascii="Times New Roman" w:eastAsia="Calibri" w:hAnsi="Times New Roman"/>
          <w:sz w:val="26"/>
          <w:szCs w:val="26"/>
        </w:rPr>
        <w:t xml:space="preserve"> "Электроустановки жилых и общественных зданий. Правила проектирования и монтажа", утвержденного </w:t>
      </w:r>
      <w:hyperlink r:id="rId309" w:history="1">
        <w:r w:rsidRPr="00EE6A8D">
          <w:rPr>
            <w:rFonts w:ascii="Times New Roman" w:eastAsia="Calibri" w:hAnsi="Times New Roman"/>
            <w:sz w:val="26"/>
            <w:szCs w:val="26"/>
          </w:rPr>
          <w:t>приказом</w:t>
        </w:r>
      </w:hyperlink>
      <w:r w:rsidRPr="00EE6A8D">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29.08.2016 N 602/</w:t>
      </w:r>
      <w:proofErr w:type="spellStart"/>
      <w:r w:rsidRPr="00EE6A8D">
        <w:rPr>
          <w:rFonts w:ascii="Times New Roman" w:eastAsia="Calibri" w:hAnsi="Times New Roman"/>
          <w:sz w:val="26"/>
          <w:szCs w:val="26"/>
        </w:rPr>
        <w:t>пр</w:t>
      </w:r>
      <w:proofErr w:type="spellEnd"/>
      <w:r w:rsidRPr="00EE6A8D">
        <w:rPr>
          <w:rFonts w:ascii="Times New Roman" w:eastAsia="Calibri" w:hAnsi="Times New Roman"/>
          <w:sz w:val="26"/>
          <w:szCs w:val="26"/>
        </w:rPr>
        <w:t xml:space="preserve"> (СП 256.1325800.2016, СП 31-110-2003) (далее - СП 31-110-2003);</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4) </w:t>
      </w:r>
      <w:hyperlink r:id="rId310" w:history="1">
        <w:r w:rsidRPr="00EE6A8D">
          <w:rPr>
            <w:rFonts w:ascii="Times New Roman" w:eastAsia="Calibri" w:hAnsi="Times New Roman"/>
            <w:sz w:val="26"/>
            <w:szCs w:val="26"/>
          </w:rPr>
          <w:t>НТП</w:t>
        </w:r>
      </w:hyperlink>
      <w:r w:rsidRPr="00EE6A8D">
        <w:rPr>
          <w:rFonts w:ascii="Times New Roman" w:eastAsia="Calibri" w:hAnsi="Times New Roman"/>
          <w:sz w:val="26"/>
          <w:szCs w:val="26"/>
        </w:rPr>
        <w:t xml:space="preserve"> ЭПП-94 Проектирование электроснабжения промышленных предприятий. Нормы технологического проектирования;</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5) Утратил силу. - </w:t>
      </w:r>
      <w:hyperlink r:id="rId311" w:history="1">
        <w:r w:rsidRPr="00EE6A8D">
          <w:rPr>
            <w:rFonts w:ascii="Times New Roman" w:eastAsia="Calibri" w:hAnsi="Times New Roman"/>
            <w:sz w:val="26"/>
            <w:szCs w:val="26"/>
          </w:rPr>
          <w:t>Постановление</w:t>
        </w:r>
      </w:hyperlink>
      <w:r w:rsidRPr="00EE6A8D">
        <w:rPr>
          <w:rFonts w:ascii="Times New Roman" w:eastAsia="Calibri" w:hAnsi="Times New Roman"/>
          <w:sz w:val="26"/>
          <w:szCs w:val="26"/>
        </w:rPr>
        <w:t xml:space="preserve"> Правительства Ивановской области от 24.12.2018 N 393-п;</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6) Правил устройства электроустановок (ПУЭ 6-е и 7-е издание).</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Расход электроэнергии и потребность в мощности источников следует определять:</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для производственных и сельскохозяйственных предприятий - по опросным листам действующих предприятий, проектам новых, реконструируемых или аналогичных предприятий, а также по укрупненным показателям;</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 для жилищно-коммунального сектора - в соответствии с РД 34.20.185-94 (с учетом изменений и дополнений к </w:t>
      </w:r>
      <w:hyperlink r:id="rId312" w:history="1">
        <w:r w:rsidRPr="00EE6A8D">
          <w:rPr>
            <w:rFonts w:ascii="Times New Roman" w:eastAsia="Calibri" w:hAnsi="Times New Roman"/>
            <w:sz w:val="26"/>
            <w:szCs w:val="26"/>
          </w:rPr>
          <w:t>разделу 2</w:t>
        </w:r>
      </w:hyperlink>
      <w:r w:rsidRPr="00EE6A8D">
        <w:rPr>
          <w:rFonts w:ascii="Times New Roman" w:eastAsia="Calibri" w:hAnsi="Times New Roman"/>
          <w:sz w:val="26"/>
          <w:szCs w:val="26"/>
        </w:rPr>
        <w:t xml:space="preserve"> "Расчетные электрические нагрузки"), </w:t>
      </w:r>
      <w:hyperlink r:id="rId313" w:history="1">
        <w:r w:rsidRPr="00EE6A8D">
          <w:rPr>
            <w:rFonts w:ascii="Times New Roman" w:eastAsia="Calibri" w:hAnsi="Times New Roman"/>
            <w:sz w:val="26"/>
            <w:szCs w:val="26"/>
          </w:rPr>
          <w:t>СП 31-110-2003</w:t>
        </w:r>
      </w:hyperlink>
      <w:r w:rsidRPr="00EE6A8D">
        <w:rPr>
          <w:rFonts w:ascii="Times New Roman" w:eastAsia="Calibri" w:hAnsi="Times New Roman"/>
          <w:sz w:val="26"/>
          <w:szCs w:val="26"/>
        </w:rPr>
        <w:t>, а также с учетом Нормативов.</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Примечания:</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1. 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канализации и теплоснабжения.</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2.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3. Нормы электропотребления и использования максимума электрической нагрузки следует применять в целях градостроительного проектирования в качестве укрупненных показателей электропотребления.</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4. Расчет электрических нагрузок для разных типов застройки следует производить в соответствии с нормами </w:t>
      </w:r>
      <w:hyperlink r:id="rId314" w:history="1">
        <w:r w:rsidRPr="00EE6A8D">
          <w:rPr>
            <w:rFonts w:ascii="Times New Roman" w:eastAsia="Calibri" w:hAnsi="Times New Roman"/>
            <w:sz w:val="26"/>
            <w:szCs w:val="26"/>
          </w:rPr>
          <w:t>РД 34.20.185-94</w:t>
        </w:r>
      </w:hyperlink>
      <w:r w:rsidRPr="00EE6A8D">
        <w:rPr>
          <w:rFonts w:ascii="Times New Roman" w:eastAsia="Calibri" w:hAnsi="Times New Roman"/>
          <w:sz w:val="26"/>
          <w:szCs w:val="26"/>
        </w:rPr>
        <w:t>.</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Расчетные показатели максимально допустимого уровня территориальной доступности объектами электроснабжения для населения Ивановской области.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Максимально допустимый уровень территориальной доступности объектов электроснабжения не нормируется в связи с тем, что население непосредственно объектами электроснабжения не пользуется.</w:t>
      </w:r>
    </w:p>
    <w:p w:rsidR="00EE6A8D" w:rsidRPr="00EE6A8D" w:rsidRDefault="00EE6A8D" w:rsidP="00EE6A8D">
      <w:pPr>
        <w:autoSpaceDE w:val="0"/>
        <w:autoSpaceDN w:val="0"/>
        <w:adjustRightInd w:val="0"/>
        <w:ind w:firstLine="540"/>
        <w:jc w:val="both"/>
        <w:rPr>
          <w:rFonts w:ascii="Times New Roman" w:eastAsia="Calibri" w:hAnsi="Times New Roman"/>
          <w:b/>
          <w:sz w:val="26"/>
          <w:szCs w:val="26"/>
        </w:rPr>
      </w:pPr>
      <w:r w:rsidRPr="00EE6A8D">
        <w:rPr>
          <w:rFonts w:ascii="Times New Roman" w:eastAsia="Calibri" w:hAnsi="Times New Roman"/>
          <w:b/>
          <w:sz w:val="26"/>
          <w:szCs w:val="26"/>
        </w:rPr>
        <w:t>2.1.</w:t>
      </w:r>
      <w:proofErr w:type="gramStart"/>
      <w:r w:rsidRPr="00EE6A8D">
        <w:rPr>
          <w:rFonts w:ascii="Times New Roman" w:eastAsia="Calibri" w:hAnsi="Times New Roman"/>
          <w:b/>
          <w:sz w:val="26"/>
          <w:szCs w:val="26"/>
        </w:rPr>
        <w:t>2.Нормируемые</w:t>
      </w:r>
      <w:proofErr w:type="gramEnd"/>
      <w:r w:rsidRPr="00EE6A8D">
        <w:rPr>
          <w:rFonts w:ascii="Times New Roman" w:eastAsia="Calibri" w:hAnsi="Times New Roman"/>
          <w:b/>
          <w:sz w:val="26"/>
          <w:szCs w:val="26"/>
        </w:rPr>
        <w:t xml:space="preserve"> показатели теплоснабжения подготовлены на основании: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1) </w:t>
      </w:r>
      <w:hyperlink r:id="rId315" w:history="1">
        <w:r w:rsidRPr="00EE6A8D">
          <w:rPr>
            <w:rFonts w:ascii="Times New Roman" w:eastAsia="Calibri" w:hAnsi="Times New Roman"/>
            <w:sz w:val="26"/>
            <w:szCs w:val="26"/>
          </w:rPr>
          <w:t>СП 42.13330.2016</w:t>
        </w:r>
      </w:hyperlink>
      <w:r w:rsidRPr="00EE6A8D">
        <w:rPr>
          <w:rFonts w:ascii="Times New Roman" w:eastAsia="Calibri" w:hAnsi="Times New Roman"/>
          <w:sz w:val="26"/>
          <w:szCs w:val="26"/>
        </w:rPr>
        <w:t>;</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2) Строительных </w:t>
      </w:r>
      <w:hyperlink r:id="rId316" w:history="1">
        <w:r w:rsidRPr="00EE6A8D">
          <w:rPr>
            <w:rFonts w:ascii="Times New Roman" w:eastAsia="Calibri" w:hAnsi="Times New Roman"/>
            <w:sz w:val="26"/>
            <w:szCs w:val="26"/>
          </w:rPr>
          <w:t>норм</w:t>
        </w:r>
      </w:hyperlink>
      <w:r w:rsidRPr="00EE6A8D">
        <w:rPr>
          <w:rFonts w:ascii="Times New Roman" w:eastAsia="Calibri" w:hAnsi="Times New Roman"/>
          <w:sz w:val="26"/>
          <w:szCs w:val="26"/>
        </w:rPr>
        <w:t xml:space="preserve"> и правил "Тепловые сети", введенных в действие </w:t>
      </w:r>
      <w:hyperlink r:id="rId317" w:history="1">
        <w:r w:rsidRPr="00EE6A8D">
          <w:rPr>
            <w:rFonts w:ascii="Times New Roman" w:eastAsia="Calibri" w:hAnsi="Times New Roman"/>
            <w:sz w:val="26"/>
            <w:szCs w:val="26"/>
          </w:rPr>
          <w:t>постановлением</w:t>
        </w:r>
      </w:hyperlink>
      <w:r w:rsidRPr="00EE6A8D">
        <w:rPr>
          <w:rFonts w:ascii="Times New Roman" w:eastAsia="Calibri" w:hAnsi="Times New Roman"/>
          <w:sz w:val="26"/>
          <w:szCs w:val="26"/>
        </w:rPr>
        <w:t xml:space="preserve"> Государственного комитета Российской Федерации по строительству и жилищно-коммунальному комплексу от 24.06.2003 № 110 (далее - СНиП 41-02-2003).</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Основными потребителями тепловой энергии в Ивановской области являются жилищно-коммунальный сектор, включая объекты социальной сферы, и промышленные предприятия.</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Тепловые нагрузки потребителей для существующих зданий жилищно-коммунального сектора и действующих промышленных предприятий согласно </w:t>
      </w:r>
      <w:hyperlink r:id="rId318" w:history="1">
        <w:r w:rsidRPr="00EE6A8D">
          <w:rPr>
            <w:rFonts w:ascii="Times New Roman" w:eastAsia="Calibri" w:hAnsi="Times New Roman"/>
            <w:sz w:val="26"/>
            <w:szCs w:val="26"/>
          </w:rPr>
          <w:t xml:space="preserve">СНиП </w:t>
        </w:r>
        <w:r w:rsidRPr="00EE6A8D">
          <w:rPr>
            <w:rFonts w:ascii="Times New Roman" w:eastAsia="Calibri" w:hAnsi="Times New Roman"/>
            <w:sz w:val="26"/>
            <w:szCs w:val="26"/>
          </w:rPr>
          <w:lastRenderedPageBreak/>
          <w:t>41-02-2003</w:t>
        </w:r>
      </w:hyperlink>
      <w:r w:rsidRPr="00EE6A8D">
        <w:rPr>
          <w:rFonts w:ascii="Times New Roman" w:eastAsia="Calibri" w:hAnsi="Times New Roman"/>
          <w:sz w:val="26"/>
          <w:szCs w:val="26"/>
        </w:rPr>
        <w:t xml:space="preserve"> следует определять по проектам с уточнением по фактическим тепловым нагрузкам.</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При расчете удельных часовых расходов тепловой энергии на отопление (ккал/час/м</w:t>
      </w:r>
      <w:r w:rsidRPr="00EE6A8D">
        <w:rPr>
          <w:rFonts w:ascii="Times New Roman" w:eastAsia="Calibri" w:hAnsi="Times New Roman"/>
          <w:sz w:val="26"/>
          <w:szCs w:val="26"/>
          <w:vertAlign w:val="superscript"/>
        </w:rPr>
        <w:t>2</w:t>
      </w:r>
      <w:r w:rsidRPr="00EE6A8D">
        <w:rPr>
          <w:rFonts w:ascii="Times New Roman" w:eastAsia="Calibri" w:hAnsi="Times New Roman"/>
          <w:sz w:val="26"/>
          <w:szCs w:val="26"/>
        </w:rPr>
        <w:t>, ккал/час/м</w:t>
      </w:r>
      <w:r w:rsidRPr="00EE6A8D">
        <w:rPr>
          <w:rFonts w:ascii="Times New Roman" w:eastAsia="Calibri" w:hAnsi="Times New Roman"/>
          <w:sz w:val="26"/>
          <w:szCs w:val="26"/>
          <w:vertAlign w:val="superscript"/>
        </w:rPr>
        <w:t>3</w:t>
      </w:r>
      <w:r w:rsidRPr="00EE6A8D">
        <w:rPr>
          <w:rFonts w:ascii="Times New Roman" w:eastAsia="Calibri" w:hAnsi="Times New Roman"/>
          <w:sz w:val="26"/>
          <w:szCs w:val="26"/>
        </w:rPr>
        <w:t xml:space="preserve">) этих типов зданий полученная величина нормируемого удельного годового расхода тепловой энергии на отопление зданий базового уровня в </w:t>
      </w:r>
      <w:proofErr w:type="spellStart"/>
      <w:r w:rsidRPr="00EE6A8D">
        <w:rPr>
          <w:rFonts w:ascii="Times New Roman" w:eastAsia="Calibri" w:hAnsi="Times New Roman"/>
          <w:sz w:val="26"/>
          <w:szCs w:val="26"/>
        </w:rPr>
        <w:t>кВт·ч</w:t>
      </w:r>
      <w:proofErr w:type="spellEnd"/>
      <w:r w:rsidRPr="00EE6A8D">
        <w:rPr>
          <w:rFonts w:ascii="Times New Roman" w:eastAsia="Calibri" w:hAnsi="Times New Roman"/>
          <w:sz w:val="26"/>
          <w:szCs w:val="26"/>
        </w:rPr>
        <w:t>/ (м</w:t>
      </w:r>
      <w:r w:rsidRPr="00EE6A8D">
        <w:rPr>
          <w:rFonts w:ascii="Times New Roman" w:eastAsia="Calibri" w:hAnsi="Times New Roman"/>
          <w:sz w:val="26"/>
          <w:szCs w:val="26"/>
          <w:vertAlign w:val="superscript"/>
        </w:rPr>
        <w:t>2</w:t>
      </w:r>
      <w:r w:rsidRPr="00EE6A8D">
        <w:rPr>
          <w:rFonts w:ascii="Times New Roman" w:eastAsia="Calibri" w:hAnsi="Times New Roman"/>
          <w:sz w:val="26"/>
          <w:szCs w:val="26"/>
        </w:rPr>
        <w:t xml:space="preserve"> год) снижается на 30% для построек с 2016 года и на 40% для построек с 2020 года согласно требованиям повышения энергетической эффективности зданий.</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Максимально допустимый уровень территориальной доступности объектов теплоснабжения не нормируется в связи с тем, что население непосредственно объектами теплоснабжения не пользуется.</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b/>
          <w:sz w:val="26"/>
          <w:szCs w:val="26"/>
        </w:rPr>
        <w:t>2.1.3. Нормируемые показатели газоснабжения</w:t>
      </w:r>
      <w:r w:rsidRPr="00EE6A8D">
        <w:rPr>
          <w:rFonts w:ascii="Times New Roman" w:eastAsia="Calibri" w:hAnsi="Times New Roman"/>
          <w:sz w:val="26"/>
          <w:szCs w:val="26"/>
        </w:rPr>
        <w:t xml:space="preserve"> подготовлены на основании </w:t>
      </w:r>
      <w:hyperlink r:id="rId319" w:history="1">
        <w:r w:rsidRPr="00EE6A8D">
          <w:rPr>
            <w:rFonts w:ascii="Times New Roman" w:eastAsia="Calibri" w:hAnsi="Times New Roman"/>
            <w:sz w:val="26"/>
            <w:szCs w:val="26"/>
          </w:rPr>
          <w:t>Свода правил</w:t>
        </w:r>
      </w:hyperlink>
      <w:r w:rsidRPr="00EE6A8D">
        <w:rPr>
          <w:rFonts w:ascii="Times New Roman" w:eastAsia="Calibri" w:hAnsi="Times New Roman"/>
          <w:sz w:val="26"/>
          <w:szCs w:val="26"/>
        </w:rPr>
        <w:t xml:space="preserve"> "СНиП 42-01-2002 "Газораспределительные системы", утвержденного </w:t>
      </w:r>
      <w:hyperlink r:id="rId320" w:history="1">
        <w:r w:rsidRPr="00EE6A8D">
          <w:rPr>
            <w:rFonts w:ascii="Times New Roman" w:eastAsia="Calibri" w:hAnsi="Times New Roman"/>
            <w:sz w:val="26"/>
            <w:szCs w:val="26"/>
          </w:rPr>
          <w:t>приказом</w:t>
        </w:r>
      </w:hyperlink>
      <w:r w:rsidRPr="00EE6A8D">
        <w:rPr>
          <w:rFonts w:ascii="Times New Roman" w:eastAsia="Calibri" w:hAnsi="Times New Roman"/>
          <w:sz w:val="26"/>
          <w:szCs w:val="26"/>
        </w:rPr>
        <w:t xml:space="preserve"> Министерства регионального развития Российской Федерации от 27.12.2010 № 780 (СП 62.13330.2011).</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Основная доля перспективных объемов потребляемого газа приходится на теплоэнергетические объекты.</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Расход газа на источники тепла должен учитываться по расчету энергетической эффективности системы. Годовой расход газа этой категории потребителей определяется в соответствии с требованиями определения годовых тепловых нагрузок потребителей, подключенных к этому источнику тепла.</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Максимально допустимый уровень территориальной доступности объектов газоснабжения не нормируется в связи с тем, что население непосредственно объектами газоснабжения не пользуется.</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b/>
          <w:sz w:val="26"/>
          <w:szCs w:val="26"/>
        </w:rPr>
        <w:t>2.1.4. Нормируемые показатели для объектов водоснабжения и водоотведения</w:t>
      </w:r>
      <w:r w:rsidRPr="00EE6A8D">
        <w:rPr>
          <w:rFonts w:ascii="Times New Roman" w:eastAsia="Calibri" w:hAnsi="Times New Roman"/>
          <w:sz w:val="26"/>
          <w:szCs w:val="26"/>
        </w:rPr>
        <w:t xml:space="preserve"> подготовлены на основании: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1) </w:t>
      </w:r>
      <w:hyperlink r:id="rId321" w:history="1">
        <w:r w:rsidRPr="00EE6A8D">
          <w:rPr>
            <w:rFonts w:ascii="Times New Roman" w:eastAsia="Calibri" w:hAnsi="Times New Roman"/>
            <w:sz w:val="26"/>
            <w:szCs w:val="26"/>
          </w:rPr>
          <w:t>СП 42.13330.2016</w:t>
        </w:r>
      </w:hyperlink>
      <w:r w:rsidRPr="00EE6A8D">
        <w:rPr>
          <w:rFonts w:ascii="Times New Roman" w:eastAsia="Calibri" w:hAnsi="Times New Roman"/>
          <w:sz w:val="26"/>
          <w:szCs w:val="26"/>
        </w:rPr>
        <w:t>;</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2) </w:t>
      </w:r>
      <w:hyperlink r:id="rId322" w:history="1">
        <w:r w:rsidRPr="00EE6A8D">
          <w:rPr>
            <w:rFonts w:ascii="Times New Roman" w:eastAsia="Calibri" w:hAnsi="Times New Roman"/>
            <w:sz w:val="26"/>
            <w:szCs w:val="26"/>
          </w:rPr>
          <w:t>Свода правил</w:t>
        </w:r>
      </w:hyperlink>
      <w:r w:rsidRPr="00EE6A8D">
        <w:rPr>
          <w:rFonts w:ascii="Times New Roman" w:eastAsia="Calibri" w:hAnsi="Times New Roman"/>
          <w:sz w:val="26"/>
          <w:szCs w:val="26"/>
        </w:rPr>
        <w:t xml:space="preserve"> "Планировка и застройка территорий малоэтажного жилищного строительства", принятого </w:t>
      </w:r>
      <w:hyperlink r:id="rId323" w:history="1">
        <w:r w:rsidRPr="00EE6A8D">
          <w:rPr>
            <w:rFonts w:ascii="Times New Roman" w:eastAsia="Calibri" w:hAnsi="Times New Roman"/>
            <w:sz w:val="26"/>
            <w:szCs w:val="26"/>
          </w:rPr>
          <w:t>постановлением</w:t>
        </w:r>
      </w:hyperlink>
      <w:r w:rsidRPr="00EE6A8D">
        <w:rPr>
          <w:rFonts w:ascii="Times New Roman" w:eastAsia="Calibri" w:hAnsi="Times New Roman"/>
          <w:sz w:val="26"/>
          <w:szCs w:val="26"/>
        </w:rPr>
        <w:t xml:space="preserve"> Государственного комитета Российской Федерации по строительству и жилищно-коммунальному комплексу от 30.12.1999 N 94 (СП 30-102-99).</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Предельные значения расчетных показателей минимально допустимого уровня обеспеченности объектов водоснабжения приведены в расчете удельного хозяйственно-питьевого водопотребления в населенном пункте на одного человека (среднесуточное) (за год).</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Удельное водопотребление включает расходы воды на хозяйственно-питьевые и бытовые нужды в общественных зданиях (по классификации, принятой в </w:t>
      </w:r>
      <w:hyperlink r:id="rId324" w:history="1">
        <w:r w:rsidRPr="00EE6A8D">
          <w:rPr>
            <w:rFonts w:ascii="Times New Roman" w:eastAsia="Calibri" w:hAnsi="Times New Roman"/>
            <w:sz w:val="26"/>
            <w:szCs w:val="26"/>
          </w:rPr>
          <w:t>Своде правил</w:t>
        </w:r>
      </w:hyperlink>
      <w:r w:rsidRPr="00EE6A8D">
        <w:rPr>
          <w:rFonts w:ascii="Times New Roman" w:eastAsia="Calibri" w:hAnsi="Times New Roman"/>
          <w:sz w:val="26"/>
          <w:szCs w:val="26"/>
        </w:rPr>
        <w:t xml:space="preserve"> "СНиП 2.09.04-87* "Административные и бытовые здания", утвержденном </w:t>
      </w:r>
      <w:hyperlink r:id="rId325" w:history="1">
        <w:r w:rsidRPr="00EE6A8D">
          <w:rPr>
            <w:rFonts w:ascii="Times New Roman" w:eastAsia="Calibri" w:hAnsi="Times New Roman"/>
            <w:sz w:val="26"/>
            <w:szCs w:val="26"/>
          </w:rPr>
          <w:t>приказом</w:t>
        </w:r>
      </w:hyperlink>
      <w:r w:rsidRPr="00EE6A8D">
        <w:rPr>
          <w:rFonts w:ascii="Times New Roman" w:eastAsia="Calibri" w:hAnsi="Times New Roman"/>
          <w:sz w:val="26"/>
          <w:szCs w:val="26"/>
        </w:rPr>
        <w:t xml:space="preserve"> Министерства регионального развития Российской Федерации от 27.12.2010 N 782 (СП 44.13330.2011)), за исключением расходов воды для домов отдыха, санаторно-туристских комплексов и детских оздоровительных лагерей, которые должны приниматься согласно </w:t>
      </w:r>
      <w:hyperlink r:id="rId326" w:history="1">
        <w:r w:rsidRPr="00EE6A8D">
          <w:rPr>
            <w:rFonts w:ascii="Times New Roman" w:eastAsia="Calibri" w:hAnsi="Times New Roman"/>
            <w:sz w:val="26"/>
            <w:szCs w:val="26"/>
          </w:rPr>
          <w:t>СП 30.13330</w:t>
        </w:r>
      </w:hyperlink>
      <w:r w:rsidRPr="00EE6A8D">
        <w:rPr>
          <w:rFonts w:ascii="Times New Roman" w:eastAsia="Calibri" w:hAnsi="Times New Roman"/>
          <w:sz w:val="26"/>
          <w:szCs w:val="26"/>
        </w:rPr>
        <w:t xml:space="preserve"> "СНиП 2.04.01-85* Внутренний водопровод и канализация зданий", утвержденному </w:t>
      </w:r>
      <w:hyperlink r:id="rId327" w:history="1">
        <w:r w:rsidRPr="00EE6A8D">
          <w:rPr>
            <w:rFonts w:ascii="Times New Roman" w:eastAsia="Calibri" w:hAnsi="Times New Roman"/>
            <w:sz w:val="26"/>
            <w:szCs w:val="26"/>
          </w:rPr>
          <w:t>приказом</w:t>
        </w:r>
      </w:hyperlink>
      <w:r w:rsidRPr="00EE6A8D">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16.12.2016 N 951/</w:t>
      </w:r>
      <w:proofErr w:type="spellStart"/>
      <w:r w:rsidRPr="00EE6A8D">
        <w:rPr>
          <w:rFonts w:ascii="Times New Roman" w:eastAsia="Calibri" w:hAnsi="Times New Roman"/>
          <w:sz w:val="26"/>
          <w:szCs w:val="26"/>
        </w:rPr>
        <w:t>пр</w:t>
      </w:r>
      <w:proofErr w:type="spellEnd"/>
      <w:r w:rsidRPr="00EE6A8D">
        <w:rPr>
          <w:rFonts w:ascii="Times New Roman" w:eastAsia="Calibri" w:hAnsi="Times New Roman"/>
          <w:sz w:val="26"/>
          <w:szCs w:val="26"/>
        </w:rPr>
        <w:t>, и технологическим данным.</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10 - 20% от суммарного расхода воды на хозяйственно-питьевые нужды населенного пункта.</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lastRenderedPageBreak/>
        <w:t>Удельный расход воды на поливку городских зеленых насаждений принимается равным 50 л/</w:t>
      </w:r>
      <w:proofErr w:type="spellStart"/>
      <w:r w:rsidRPr="00EE6A8D">
        <w:rPr>
          <w:rFonts w:ascii="Times New Roman" w:eastAsia="Calibri" w:hAnsi="Times New Roman"/>
          <w:sz w:val="26"/>
          <w:szCs w:val="26"/>
        </w:rPr>
        <w:t>сут</w:t>
      </w:r>
      <w:proofErr w:type="spellEnd"/>
      <w:r w:rsidRPr="00EE6A8D">
        <w:rPr>
          <w:rFonts w:ascii="Times New Roman" w:eastAsia="Calibri" w:hAnsi="Times New Roman"/>
          <w:sz w:val="26"/>
          <w:szCs w:val="26"/>
        </w:rPr>
        <w:t>. на 1 жителя.</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Расход воды на наружное водоснабжение определяется расчетом по СП 8.13130.2009 "Системы противопожарной защиты. Источники наружного противопожарного водоснабжения. Требования пожарной безопасности" </w:t>
      </w:r>
      <w:hyperlink r:id="rId328" w:history="1">
        <w:r w:rsidRPr="00EE6A8D">
          <w:rPr>
            <w:rFonts w:ascii="Times New Roman" w:eastAsia="Calibri" w:hAnsi="Times New Roman"/>
            <w:sz w:val="26"/>
            <w:szCs w:val="26"/>
          </w:rPr>
          <w:t>(таблица 1)</w:t>
        </w:r>
      </w:hyperlink>
      <w:r w:rsidRPr="00EE6A8D">
        <w:rPr>
          <w:rFonts w:ascii="Times New Roman" w:eastAsia="Calibri" w:hAnsi="Times New Roman"/>
          <w:sz w:val="26"/>
          <w:szCs w:val="26"/>
        </w:rPr>
        <w:t>.</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Максимально допустимый уровень территориальной доступности объектов водоснабжения и водоотведения не нормируется в связи с тем, что население непосредственно объектами водоснабжения и водоотведения не пользуется.</w:t>
      </w:r>
    </w:p>
    <w:p w:rsidR="00EE6A8D" w:rsidRPr="00EE6A8D" w:rsidRDefault="00EE6A8D" w:rsidP="00EE6A8D">
      <w:pPr>
        <w:widowControl w:val="0"/>
        <w:autoSpaceDE w:val="0"/>
        <w:autoSpaceDN w:val="0"/>
        <w:outlineLvl w:val="3"/>
        <w:rPr>
          <w:rFonts w:ascii="Times New Roman" w:eastAsia="Times New Roman" w:hAnsi="Times New Roman"/>
          <w:b/>
          <w:sz w:val="26"/>
          <w:szCs w:val="26"/>
          <w:lang w:eastAsia="ru-RU"/>
        </w:rPr>
      </w:pPr>
      <w:r w:rsidRPr="00EE6A8D">
        <w:rPr>
          <w:rFonts w:ascii="Times New Roman" w:eastAsia="Times New Roman" w:hAnsi="Times New Roman"/>
          <w:b/>
          <w:sz w:val="26"/>
          <w:szCs w:val="26"/>
          <w:lang w:eastAsia="ru-RU"/>
        </w:rPr>
        <w:t>2.2. Автомобильные дороги местного значения</w:t>
      </w:r>
    </w:p>
    <w:p w:rsidR="00EE6A8D" w:rsidRPr="00EE6A8D" w:rsidRDefault="00EE6A8D" w:rsidP="00EE6A8D">
      <w:pPr>
        <w:widowControl w:val="0"/>
        <w:autoSpaceDE w:val="0"/>
        <w:autoSpaceDN w:val="0"/>
        <w:ind w:firstLine="54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Полномочия органов местного самоуправления муниципальных образований Ивановской области в части автодорог и транспортного обслуживания определяются в соответствии с Федеральным </w:t>
      </w:r>
      <w:hyperlink r:id="rId329" w:history="1">
        <w:r w:rsidRPr="00EE6A8D">
          <w:rPr>
            <w:rFonts w:ascii="Times New Roman" w:eastAsia="Times New Roman" w:hAnsi="Times New Roman"/>
            <w:sz w:val="26"/>
            <w:szCs w:val="26"/>
            <w:lang w:eastAsia="ru-RU"/>
          </w:rPr>
          <w:t>законом</w:t>
        </w:r>
      </w:hyperlink>
      <w:r w:rsidRPr="00EE6A8D">
        <w:rPr>
          <w:rFonts w:ascii="Times New Roman" w:eastAsia="Times New Roman" w:hAnsi="Times New Roman"/>
          <w:sz w:val="26"/>
          <w:szCs w:val="26"/>
          <w:lang w:eastAsia="ru-RU"/>
        </w:rPr>
        <w:t xml:space="preserve"> от 06.10.2003 N 131-ФЗ "Об общих принципах организации местного самоуправления в Российской Федерации".</w:t>
      </w:r>
    </w:p>
    <w:p w:rsidR="00EE6A8D" w:rsidRPr="00EE6A8D" w:rsidRDefault="00EE6A8D" w:rsidP="00EE6A8D">
      <w:pPr>
        <w:widowControl w:val="0"/>
        <w:autoSpaceDE w:val="0"/>
        <w:autoSpaceDN w:val="0"/>
        <w:ind w:firstLine="54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В части автодорог местного значения нормируется плотность магистральной улично-дорожной сети в населенных пунктах городского типа. Минимальный расчетный показатель такой плотности равен 2 км/км</w:t>
      </w:r>
      <w:r w:rsidRPr="00EE6A8D">
        <w:rPr>
          <w:rFonts w:ascii="Times New Roman" w:eastAsia="Times New Roman" w:hAnsi="Times New Roman"/>
          <w:sz w:val="26"/>
          <w:szCs w:val="26"/>
          <w:vertAlign w:val="superscript"/>
          <w:lang w:eastAsia="ru-RU"/>
        </w:rPr>
        <w:t>2</w:t>
      </w:r>
      <w:r w:rsidRPr="00EE6A8D">
        <w:rPr>
          <w:rFonts w:ascii="Times New Roman" w:eastAsia="Times New Roman" w:hAnsi="Times New Roman"/>
          <w:sz w:val="26"/>
          <w:szCs w:val="26"/>
          <w:lang w:eastAsia="ru-RU"/>
        </w:rPr>
        <w:t xml:space="preserve">, что обусловлено радиусом доступности остановок общественного транспорта. Данный показатель приведен в </w:t>
      </w:r>
      <w:hyperlink r:id="rId330" w:history="1">
        <w:r w:rsidRPr="00EE6A8D">
          <w:rPr>
            <w:rFonts w:ascii="Times New Roman" w:eastAsia="Times New Roman" w:hAnsi="Times New Roman"/>
            <w:sz w:val="26"/>
            <w:szCs w:val="26"/>
            <w:lang w:eastAsia="ru-RU"/>
          </w:rPr>
          <w:t>Рекомендациях</w:t>
        </w:r>
      </w:hyperlink>
      <w:r w:rsidRPr="00EE6A8D">
        <w:rPr>
          <w:rFonts w:ascii="Times New Roman" w:eastAsia="Times New Roman" w:hAnsi="Times New Roman"/>
          <w:sz w:val="26"/>
          <w:szCs w:val="26"/>
          <w:lang w:eastAsia="ru-RU"/>
        </w:rPr>
        <w:t xml:space="preserve"> по проектированию улиц и дорог, городов и сельских поселений, разработанных ЦНИИП градостроительства Минстроя России в 1994 году. С учетом положений </w:t>
      </w:r>
      <w:hyperlink r:id="rId331" w:history="1">
        <w:r w:rsidRPr="00EE6A8D">
          <w:rPr>
            <w:rFonts w:ascii="Times New Roman" w:eastAsia="Times New Roman" w:hAnsi="Times New Roman"/>
            <w:sz w:val="26"/>
            <w:szCs w:val="26"/>
            <w:lang w:eastAsia="ru-RU"/>
          </w:rPr>
          <w:t>пункта 11.24</w:t>
        </w:r>
      </w:hyperlink>
      <w:r w:rsidRPr="00EE6A8D">
        <w:rPr>
          <w:rFonts w:ascii="Times New Roman" w:eastAsia="Times New Roman" w:hAnsi="Times New Roman"/>
          <w:sz w:val="26"/>
          <w:szCs w:val="26"/>
          <w:lang w:eastAsia="ru-RU"/>
        </w:rPr>
        <w:t xml:space="preserve"> СП 42.13330.2016 в районах индивидуальной усадебной застройки дальность пешеходных подходов к ближайшей остановке общественного транспорта может быть до 800 м.</w:t>
      </w:r>
    </w:p>
    <w:p w:rsidR="00563EDE" w:rsidRDefault="00563EDE" w:rsidP="00EE6A8D">
      <w:pPr>
        <w:widowControl w:val="0"/>
        <w:autoSpaceDE w:val="0"/>
        <w:autoSpaceDN w:val="0"/>
        <w:outlineLvl w:val="3"/>
        <w:rPr>
          <w:rFonts w:ascii="Times New Roman" w:eastAsia="Times New Roman" w:hAnsi="Times New Roman"/>
          <w:b/>
          <w:sz w:val="26"/>
          <w:szCs w:val="26"/>
          <w:lang w:eastAsia="ru-RU"/>
        </w:rPr>
      </w:pPr>
    </w:p>
    <w:p w:rsidR="00563EDE" w:rsidRPr="00EE6A8D" w:rsidRDefault="00EE6A8D" w:rsidP="00EE6A8D">
      <w:pPr>
        <w:widowControl w:val="0"/>
        <w:autoSpaceDE w:val="0"/>
        <w:autoSpaceDN w:val="0"/>
        <w:outlineLvl w:val="3"/>
        <w:rPr>
          <w:rFonts w:ascii="Times New Roman" w:eastAsia="Times New Roman" w:hAnsi="Times New Roman"/>
          <w:b/>
          <w:sz w:val="26"/>
          <w:szCs w:val="26"/>
          <w:lang w:eastAsia="ru-RU"/>
        </w:rPr>
      </w:pPr>
      <w:r w:rsidRPr="00EE6A8D">
        <w:rPr>
          <w:rFonts w:ascii="Times New Roman" w:eastAsia="Times New Roman" w:hAnsi="Times New Roman"/>
          <w:b/>
          <w:sz w:val="26"/>
          <w:szCs w:val="26"/>
          <w:lang w:eastAsia="ru-RU"/>
        </w:rPr>
        <w:t>2.3. Объекты массового спорта</w:t>
      </w:r>
    </w:p>
    <w:p w:rsidR="00EE6A8D" w:rsidRPr="00EE6A8D" w:rsidRDefault="00EE6A8D" w:rsidP="00EE6A8D">
      <w:pPr>
        <w:widowControl w:val="0"/>
        <w:autoSpaceDE w:val="0"/>
        <w:autoSpaceDN w:val="0"/>
        <w:jc w:val="both"/>
        <w:rPr>
          <w:rFonts w:ascii="Times New Roman" w:eastAsia="Times New Roman" w:hAnsi="Times New Roman"/>
          <w:sz w:val="26"/>
          <w:szCs w:val="26"/>
          <w:lang w:eastAsia="ru-RU"/>
        </w:rPr>
      </w:pPr>
      <w:r w:rsidRPr="00EE6A8D">
        <w:rPr>
          <w:rFonts w:ascii="Times New Roman" w:eastAsia="Times New Roman" w:hAnsi="Times New Roman"/>
          <w:sz w:val="22"/>
          <w:szCs w:val="20"/>
          <w:lang w:eastAsia="ru-RU"/>
        </w:rPr>
        <w:t xml:space="preserve">    </w:t>
      </w:r>
      <w:r w:rsidRPr="00EE6A8D">
        <w:rPr>
          <w:rFonts w:ascii="Times New Roman" w:eastAsia="Times New Roman" w:hAnsi="Times New Roman"/>
          <w:sz w:val="26"/>
          <w:szCs w:val="26"/>
          <w:lang w:eastAsia="ru-RU"/>
        </w:rPr>
        <w:t xml:space="preserve">Полномочия органов местного самоуправления муниципальных образований Ивановской области в части физкультуры и спорта определяются в соответствии с Федеральным </w:t>
      </w:r>
      <w:hyperlink r:id="rId332" w:history="1">
        <w:r w:rsidRPr="00EE6A8D">
          <w:rPr>
            <w:rFonts w:ascii="Times New Roman" w:eastAsia="Times New Roman" w:hAnsi="Times New Roman"/>
            <w:sz w:val="26"/>
            <w:szCs w:val="26"/>
            <w:lang w:eastAsia="ru-RU"/>
          </w:rPr>
          <w:t>законом</w:t>
        </w:r>
      </w:hyperlink>
      <w:r w:rsidRPr="00EE6A8D">
        <w:rPr>
          <w:rFonts w:ascii="Times New Roman" w:eastAsia="Times New Roman" w:hAnsi="Times New Roman"/>
          <w:sz w:val="26"/>
          <w:szCs w:val="26"/>
          <w:lang w:eastAsia="ru-RU"/>
        </w:rPr>
        <w:t xml:space="preserve"> от 06.10.2003 N 131-ФЗ "Об общих принципах организации местного самоуправления в Российской Федерации".</w:t>
      </w:r>
    </w:p>
    <w:p w:rsidR="00EE6A8D" w:rsidRPr="00EE6A8D" w:rsidRDefault="00EE6A8D" w:rsidP="00EE6A8D">
      <w:pPr>
        <w:widowControl w:val="0"/>
        <w:autoSpaceDE w:val="0"/>
        <w:autoSpaceDN w:val="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   Для определения расчетных показателей объектов спорта использовались </w:t>
      </w:r>
      <w:hyperlink r:id="rId333" w:history="1">
        <w:r w:rsidRPr="00EE6A8D">
          <w:rPr>
            <w:rFonts w:ascii="Times New Roman" w:eastAsia="Times New Roman" w:hAnsi="Times New Roman"/>
            <w:sz w:val="26"/>
            <w:szCs w:val="26"/>
            <w:lang w:eastAsia="ru-RU"/>
          </w:rPr>
          <w:t>Рекомендации-586</w:t>
        </w:r>
      </w:hyperlink>
      <w:r w:rsidRPr="00EE6A8D">
        <w:rPr>
          <w:rFonts w:ascii="Times New Roman" w:eastAsia="Times New Roman" w:hAnsi="Times New Roman"/>
          <w:sz w:val="26"/>
          <w:szCs w:val="26"/>
          <w:lang w:eastAsia="ru-RU"/>
        </w:rPr>
        <w:t>.</w:t>
      </w:r>
    </w:p>
    <w:p w:rsidR="00EE6A8D" w:rsidRPr="00EE6A8D" w:rsidRDefault="00EE6A8D" w:rsidP="00EE6A8D">
      <w:pPr>
        <w:widowControl w:val="0"/>
        <w:autoSpaceDE w:val="0"/>
        <w:autoSpaceDN w:val="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    В соответствии с </w:t>
      </w:r>
      <w:hyperlink r:id="rId334" w:history="1">
        <w:r w:rsidRPr="00EE6A8D">
          <w:rPr>
            <w:rFonts w:ascii="Times New Roman" w:eastAsia="Times New Roman" w:hAnsi="Times New Roman"/>
            <w:sz w:val="26"/>
            <w:szCs w:val="26"/>
            <w:lang w:eastAsia="ru-RU"/>
          </w:rPr>
          <w:t>Рекомендациями-586</w:t>
        </w:r>
      </w:hyperlink>
      <w:r w:rsidRPr="00EE6A8D">
        <w:rPr>
          <w:rFonts w:ascii="Times New Roman" w:eastAsia="Times New Roman" w:hAnsi="Times New Roman"/>
          <w:sz w:val="26"/>
          <w:szCs w:val="26"/>
          <w:lang w:eastAsia="ru-RU"/>
        </w:rPr>
        <w:t xml:space="preserve"> потребность в объектах спорта определяется исходя из уровня обеспеченности, который к 2030 году, по предварительным оценкам, достигнет 100%, а также гарантированного объема оказываемых гражданам государственных услуг в сфере физической культуры и спорта.</w:t>
      </w:r>
    </w:p>
    <w:p w:rsidR="00EE6A8D" w:rsidRPr="00EE6A8D" w:rsidRDefault="00EE6A8D" w:rsidP="00EE6A8D">
      <w:pPr>
        <w:widowControl w:val="0"/>
        <w:autoSpaceDE w:val="0"/>
        <w:autoSpaceDN w:val="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    В основу определения потребности населения в объектах физкультуры и спорта положен нормируемый показатель - единовременная пропускная способность объектов физкультуры и спорта (</w:t>
      </w:r>
      <w:proofErr w:type="spellStart"/>
      <w:r w:rsidRPr="00EE6A8D">
        <w:rPr>
          <w:rFonts w:ascii="Times New Roman" w:eastAsia="Times New Roman" w:hAnsi="Times New Roman"/>
          <w:sz w:val="26"/>
          <w:szCs w:val="26"/>
          <w:lang w:eastAsia="ru-RU"/>
        </w:rPr>
        <w:t>ЕПС</w:t>
      </w:r>
      <w:r w:rsidRPr="00EE6A8D">
        <w:rPr>
          <w:rFonts w:ascii="Times New Roman" w:eastAsia="Times New Roman" w:hAnsi="Times New Roman"/>
          <w:sz w:val="26"/>
          <w:szCs w:val="26"/>
          <w:vertAlign w:val="subscript"/>
          <w:lang w:eastAsia="ru-RU"/>
        </w:rPr>
        <w:t>норм</w:t>
      </w:r>
      <w:proofErr w:type="spellEnd"/>
      <w:r w:rsidRPr="00EE6A8D">
        <w:rPr>
          <w:rFonts w:ascii="Times New Roman" w:eastAsia="Times New Roman" w:hAnsi="Times New Roman"/>
          <w:sz w:val="26"/>
          <w:szCs w:val="26"/>
          <w:lang w:eastAsia="ru-RU"/>
        </w:rPr>
        <w:t xml:space="preserve">), которая в </w:t>
      </w:r>
      <w:hyperlink r:id="rId335" w:history="1">
        <w:r w:rsidRPr="00EE6A8D">
          <w:rPr>
            <w:rFonts w:ascii="Times New Roman" w:eastAsia="Times New Roman" w:hAnsi="Times New Roman"/>
            <w:sz w:val="26"/>
            <w:szCs w:val="26"/>
            <w:lang w:eastAsia="ru-RU"/>
          </w:rPr>
          <w:t>Рекомендациях-586</w:t>
        </w:r>
      </w:hyperlink>
      <w:r w:rsidRPr="00EE6A8D">
        <w:rPr>
          <w:rFonts w:ascii="Times New Roman" w:eastAsia="Times New Roman" w:hAnsi="Times New Roman"/>
          <w:sz w:val="26"/>
          <w:szCs w:val="26"/>
          <w:lang w:eastAsia="ru-RU"/>
        </w:rPr>
        <w:t xml:space="preserve"> обоснована в размере 12,2% от населения нормируемой территории, или 122 чел. на 1000 жит. Методика расчета единовременной пропускной способности приведена в </w:t>
      </w:r>
      <w:hyperlink r:id="rId336" w:history="1">
        <w:r w:rsidRPr="00EE6A8D">
          <w:rPr>
            <w:rFonts w:ascii="Times New Roman" w:eastAsia="Times New Roman" w:hAnsi="Times New Roman"/>
            <w:sz w:val="26"/>
            <w:szCs w:val="26"/>
            <w:lang w:eastAsia="ru-RU"/>
          </w:rPr>
          <w:t>Рекомендациях-586</w:t>
        </w:r>
      </w:hyperlink>
      <w:r w:rsidRPr="00EE6A8D">
        <w:rPr>
          <w:rFonts w:ascii="Times New Roman" w:eastAsia="Times New Roman" w:hAnsi="Times New Roman"/>
          <w:sz w:val="26"/>
          <w:szCs w:val="26"/>
          <w:lang w:eastAsia="ru-RU"/>
        </w:rPr>
        <w:t>.</w:t>
      </w:r>
    </w:p>
    <w:p w:rsidR="00EE6A8D" w:rsidRPr="00EE6A8D" w:rsidRDefault="00EE6A8D" w:rsidP="00EE6A8D">
      <w:pPr>
        <w:widowControl w:val="0"/>
        <w:autoSpaceDE w:val="0"/>
        <w:autoSpaceDN w:val="0"/>
        <w:outlineLvl w:val="3"/>
        <w:rPr>
          <w:rFonts w:ascii="Times New Roman" w:eastAsia="Times New Roman" w:hAnsi="Times New Roman"/>
          <w:b/>
          <w:sz w:val="26"/>
          <w:szCs w:val="26"/>
          <w:lang w:eastAsia="ru-RU"/>
        </w:rPr>
      </w:pPr>
      <w:r w:rsidRPr="00EE6A8D">
        <w:rPr>
          <w:rFonts w:ascii="Times New Roman" w:eastAsia="Times New Roman" w:hAnsi="Times New Roman"/>
          <w:b/>
          <w:sz w:val="26"/>
          <w:szCs w:val="26"/>
          <w:lang w:eastAsia="ru-RU"/>
        </w:rPr>
        <w:t>2.4. Муниципальные образовательные организации</w:t>
      </w:r>
    </w:p>
    <w:p w:rsidR="00EE6A8D" w:rsidRPr="00EE6A8D" w:rsidRDefault="00EE6A8D" w:rsidP="00EE6A8D">
      <w:pPr>
        <w:widowControl w:val="0"/>
        <w:autoSpaceDE w:val="0"/>
        <w:autoSpaceDN w:val="0"/>
        <w:jc w:val="both"/>
        <w:rPr>
          <w:rFonts w:ascii="Times New Roman" w:eastAsia="Times New Roman" w:hAnsi="Times New Roman"/>
          <w:sz w:val="26"/>
          <w:szCs w:val="26"/>
          <w:lang w:eastAsia="ru-RU"/>
        </w:rPr>
      </w:pPr>
      <w:r w:rsidRPr="00EE6A8D">
        <w:rPr>
          <w:rFonts w:ascii="Times New Roman" w:eastAsia="Times New Roman" w:hAnsi="Times New Roman"/>
          <w:b/>
          <w:sz w:val="26"/>
          <w:szCs w:val="26"/>
          <w:lang w:eastAsia="ru-RU"/>
        </w:rPr>
        <w:t xml:space="preserve">    </w:t>
      </w:r>
      <w:r w:rsidRPr="00EE6A8D">
        <w:rPr>
          <w:rFonts w:ascii="Times New Roman" w:eastAsia="Times New Roman" w:hAnsi="Times New Roman"/>
          <w:sz w:val="26"/>
          <w:szCs w:val="26"/>
          <w:lang w:eastAsia="ru-RU"/>
        </w:rPr>
        <w:t xml:space="preserve">Полномочия органов местного самоуправления муниципальных образований Ивановской области в части образования определяются в соответствии с Федеральным </w:t>
      </w:r>
      <w:hyperlink r:id="rId337" w:history="1">
        <w:r w:rsidRPr="00EE6A8D">
          <w:rPr>
            <w:rFonts w:ascii="Times New Roman" w:eastAsia="Times New Roman" w:hAnsi="Times New Roman"/>
            <w:sz w:val="26"/>
            <w:szCs w:val="26"/>
            <w:lang w:eastAsia="ru-RU"/>
          </w:rPr>
          <w:t>законом</w:t>
        </w:r>
      </w:hyperlink>
      <w:r w:rsidRPr="00EE6A8D">
        <w:rPr>
          <w:rFonts w:ascii="Times New Roman" w:eastAsia="Times New Roman" w:hAnsi="Times New Roman"/>
          <w:sz w:val="26"/>
          <w:szCs w:val="26"/>
          <w:lang w:eastAsia="ru-RU"/>
        </w:rPr>
        <w:t xml:space="preserve"> от 06.10.2003 N 131-ФЗ "Об общих принципах организации местного самоуправления в Российской </w:t>
      </w:r>
      <w:proofErr w:type="spellStart"/>
      <w:r w:rsidRPr="00EE6A8D">
        <w:rPr>
          <w:rFonts w:ascii="Times New Roman" w:eastAsia="Times New Roman" w:hAnsi="Times New Roman"/>
          <w:sz w:val="26"/>
          <w:szCs w:val="26"/>
          <w:lang w:eastAsia="ru-RU"/>
        </w:rPr>
        <w:t>Федерации".Для</w:t>
      </w:r>
      <w:proofErr w:type="spellEnd"/>
      <w:r w:rsidRPr="00EE6A8D">
        <w:rPr>
          <w:rFonts w:ascii="Times New Roman" w:eastAsia="Times New Roman" w:hAnsi="Times New Roman"/>
          <w:sz w:val="26"/>
          <w:szCs w:val="26"/>
          <w:lang w:eastAsia="ru-RU"/>
        </w:rPr>
        <w:t xml:space="preserve"> обоснования расчетных параметров использовались </w:t>
      </w:r>
      <w:hyperlink r:id="rId338" w:history="1">
        <w:r w:rsidRPr="00EE6A8D">
          <w:rPr>
            <w:rFonts w:ascii="Times New Roman" w:eastAsia="Times New Roman" w:hAnsi="Times New Roman"/>
            <w:sz w:val="26"/>
            <w:szCs w:val="26"/>
            <w:lang w:eastAsia="ru-RU"/>
          </w:rPr>
          <w:t>Рекомендации</w:t>
        </w:r>
      </w:hyperlink>
      <w:r w:rsidRPr="00EE6A8D">
        <w:rPr>
          <w:rFonts w:ascii="Times New Roman" w:eastAsia="Times New Roman" w:hAnsi="Times New Roman"/>
          <w:sz w:val="26"/>
          <w:szCs w:val="26"/>
          <w:lang w:eastAsia="ru-RU"/>
        </w:rPr>
        <w:t>.</w:t>
      </w:r>
    </w:p>
    <w:p w:rsidR="00EE6A8D" w:rsidRPr="00EE6A8D" w:rsidRDefault="00EE6A8D" w:rsidP="00EE6A8D">
      <w:pPr>
        <w:widowControl w:val="0"/>
        <w:autoSpaceDE w:val="0"/>
        <w:autoSpaceDN w:val="0"/>
        <w:outlineLvl w:val="4"/>
        <w:rPr>
          <w:rFonts w:ascii="Times New Roman" w:eastAsia="Times New Roman" w:hAnsi="Times New Roman"/>
          <w:b/>
          <w:sz w:val="26"/>
          <w:szCs w:val="26"/>
          <w:lang w:eastAsia="ru-RU"/>
        </w:rPr>
      </w:pPr>
      <w:r w:rsidRPr="00EE6A8D">
        <w:rPr>
          <w:rFonts w:ascii="Times New Roman" w:eastAsia="Times New Roman" w:hAnsi="Times New Roman"/>
          <w:b/>
          <w:sz w:val="26"/>
          <w:szCs w:val="26"/>
          <w:lang w:eastAsia="ru-RU"/>
        </w:rPr>
        <w:t>2.4.</w:t>
      </w:r>
      <w:proofErr w:type="gramStart"/>
      <w:r w:rsidRPr="00EE6A8D">
        <w:rPr>
          <w:rFonts w:ascii="Times New Roman" w:eastAsia="Times New Roman" w:hAnsi="Times New Roman"/>
          <w:b/>
          <w:sz w:val="26"/>
          <w:szCs w:val="26"/>
          <w:lang w:eastAsia="ru-RU"/>
        </w:rPr>
        <w:t>1.Общеобразовательные</w:t>
      </w:r>
      <w:proofErr w:type="gramEnd"/>
      <w:r w:rsidRPr="00EE6A8D">
        <w:rPr>
          <w:rFonts w:ascii="Times New Roman" w:eastAsia="Times New Roman" w:hAnsi="Times New Roman"/>
          <w:b/>
          <w:sz w:val="26"/>
          <w:szCs w:val="26"/>
          <w:lang w:eastAsia="ru-RU"/>
        </w:rPr>
        <w:t xml:space="preserve"> организации</w:t>
      </w:r>
    </w:p>
    <w:p w:rsidR="00EE6A8D" w:rsidRPr="00EE6A8D" w:rsidRDefault="00EE6A8D" w:rsidP="00EE6A8D">
      <w:pPr>
        <w:widowControl w:val="0"/>
        <w:autoSpaceDE w:val="0"/>
        <w:autoSpaceDN w:val="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   В соответствии с </w:t>
      </w:r>
      <w:hyperlink r:id="rId339" w:history="1">
        <w:r w:rsidRPr="00EE6A8D">
          <w:rPr>
            <w:rFonts w:ascii="Times New Roman" w:eastAsia="Times New Roman" w:hAnsi="Times New Roman"/>
            <w:sz w:val="26"/>
            <w:szCs w:val="26"/>
            <w:lang w:eastAsia="ru-RU"/>
          </w:rPr>
          <w:t>пунктом 1.2.1</w:t>
        </w:r>
      </w:hyperlink>
      <w:r w:rsidRPr="00EE6A8D">
        <w:rPr>
          <w:rFonts w:ascii="Times New Roman" w:eastAsia="Times New Roman" w:hAnsi="Times New Roman"/>
          <w:sz w:val="26"/>
          <w:szCs w:val="26"/>
          <w:lang w:eastAsia="ru-RU"/>
        </w:rPr>
        <w:t xml:space="preserve"> Рекомендаций устанавливается норма размещения </w:t>
      </w:r>
      <w:r w:rsidRPr="00EE6A8D">
        <w:rPr>
          <w:rFonts w:ascii="Times New Roman" w:eastAsia="Times New Roman" w:hAnsi="Times New Roman"/>
          <w:sz w:val="26"/>
          <w:szCs w:val="26"/>
          <w:lang w:eastAsia="ru-RU"/>
        </w:rPr>
        <w:lastRenderedPageBreak/>
        <w:t xml:space="preserve">не менее одной дневной общеобразовательной школы в сельской местности - на 201 человека. Территориальная доступность определяется </w:t>
      </w:r>
      <w:hyperlink r:id="rId340" w:history="1">
        <w:r w:rsidRPr="00EE6A8D">
          <w:rPr>
            <w:rFonts w:ascii="Times New Roman" w:eastAsia="Times New Roman" w:hAnsi="Times New Roman"/>
            <w:sz w:val="26"/>
            <w:szCs w:val="26"/>
            <w:lang w:eastAsia="ru-RU"/>
          </w:rPr>
          <w:t>пунктами 2.4</w:t>
        </w:r>
      </w:hyperlink>
      <w:r w:rsidRPr="00EE6A8D">
        <w:rPr>
          <w:rFonts w:ascii="Times New Roman" w:eastAsia="Times New Roman" w:hAnsi="Times New Roman"/>
          <w:sz w:val="26"/>
          <w:szCs w:val="26"/>
          <w:lang w:eastAsia="ru-RU"/>
        </w:rPr>
        <w:t xml:space="preserve"> и </w:t>
      </w:r>
      <w:hyperlink r:id="rId341" w:history="1">
        <w:r w:rsidRPr="00EE6A8D">
          <w:rPr>
            <w:rFonts w:ascii="Times New Roman" w:eastAsia="Times New Roman" w:hAnsi="Times New Roman"/>
            <w:sz w:val="26"/>
            <w:szCs w:val="26"/>
            <w:lang w:eastAsia="ru-RU"/>
          </w:rPr>
          <w:t>2.5</w:t>
        </w:r>
      </w:hyperlink>
      <w:r w:rsidRPr="00EE6A8D">
        <w:rPr>
          <w:rFonts w:ascii="Times New Roman" w:eastAsia="Times New Roman" w:hAnsi="Times New Roman"/>
          <w:sz w:val="26"/>
          <w:szCs w:val="26"/>
          <w:lang w:eastAsia="ru-RU"/>
        </w:rPr>
        <w:t xml:space="preserve">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N 189.</w:t>
      </w:r>
    </w:p>
    <w:p w:rsidR="00EE6A8D" w:rsidRPr="00EE6A8D" w:rsidRDefault="00EE6A8D" w:rsidP="00EE6A8D">
      <w:pPr>
        <w:widowControl w:val="0"/>
        <w:autoSpaceDE w:val="0"/>
        <w:autoSpaceDN w:val="0"/>
        <w:outlineLvl w:val="4"/>
        <w:rPr>
          <w:rFonts w:ascii="Times New Roman" w:eastAsia="Times New Roman" w:hAnsi="Times New Roman"/>
          <w:b/>
          <w:sz w:val="26"/>
          <w:szCs w:val="26"/>
          <w:lang w:eastAsia="ru-RU"/>
        </w:rPr>
      </w:pPr>
      <w:r w:rsidRPr="00EE6A8D">
        <w:rPr>
          <w:rFonts w:ascii="Times New Roman" w:eastAsia="Times New Roman" w:hAnsi="Times New Roman"/>
          <w:b/>
          <w:sz w:val="26"/>
          <w:szCs w:val="26"/>
          <w:lang w:eastAsia="ru-RU"/>
        </w:rPr>
        <w:t>2.4.2.</w:t>
      </w:r>
      <w:r w:rsidRPr="00EE6A8D">
        <w:rPr>
          <w:rFonts w:ascii="Times New Roman" w:eastAsia="Times New Roman" w:hAnsi="Times New Roman"/>
          <w:sz w:val="26"/>
          <w:szCs w:val="26"/>
          <w:lang w:eastAsia="ru-RU"/>
        </w:rPr>
        <w:t xml:space="preserve"> </w:t>
      </w:r>
      <w:r w:rsidRPr="00EE6A8D">
        <w:rPr>
          <w:rFonts w:ascii="Times New Roman" w:eastAsia="Times New Roman" w:hAnsi="Times New Roman"/>
          <w:b/>
          <w:sz w:val="26"/>
          <w:szCs w:val="26"/>
          <w:lang w:eastAsia="ru-RU"/>
        </w:rPr>
        <w:t>Дошкольные образовательные организации</w:t>
      </w:r>
    </w:p>
    <w:p w:rsidR="00EE6A8D" w:rsidRPr="00EE6A8D" w:rsidRDefault="00EE6A8D" w:rsidP="00EE6A8D">
      <w:pPr>
        <w:widowControl w:val="0"/>
        <w:autoSpaceDE w:val="0"/>
        <w:autoSpaceDN w:val="0"/>
        <w:ind w:firstLine="54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В соответствии с </w:t>
      </w:r>
      <w:hyperlink r:id="rId342" w:history="1">
        <w:r w:rsidRPr="00EE6A8D">
          <w:rPr>
            <w:rFonts w:ascii="Times New Roman" w:eastAsia="Times New Roman" w:hAnsi="Times New Roman"/>
            <w:sz w:val="26"/>
            <w:szCs w:val="26"/>
            <w:lang w:eastAsia="ru-RU"/>
          </w:rPr>
          <w:t>пунктом 1.2.1</w:t>
        </w:r>
      </w:hyperlink>
      <w:r w:rsidRPr="00EE6A8D">
        <w:rPr>
          <w:rFonts w:ascii="Times New Roman" w:eastAsia="Times New Roman" w:hAnsi="Times New Roman"/>
          <w:sz w:val="26"/>
          <w:szCs w:val="26"/>
          <w:lang w:eastAsia="ru-RU"/>
        </w:rPr>
        <w:t xml:space="preserve"> Рекомендаций, устанавливается норма размещения не менее одной дошкольной образовательной организации в сельской местности - на 62 воспитанника. Территориальная доступность определяется в соответствии с </w:t>
      </w:r>
      <w:hyperlink r:id="rId343" w:history="1">
        <w:r w:rsidRPr="00EE6A8D">
          <w:rPr>
            <w:rFonts w:ascii="Times New Roman" w:eastAsia="Times New Roman" w:hAnsi="Times New Roman"/>
            <w:sz w:val="26"/>
            <w:szCs w:val="26"/>
            <w:lang w:eastAsia="ru-RU"/>
          </w:rPr>
          <w:t>таблицей 10.1</w:t>
        </w:r>
      </w:hyperlink>
      <w:r w:rsidRPr="00EE6A8D">
        <w:rPr>
          <w:rFonts w:ascii="Times New Roman" w:eastAsia="Times New Roman" w:hAnsi="Times New Roman"/>
          <w:sz w:val="26"/>
          <w:szCs w:val="26"/>
          <w:lang w:eastAsia="ru-RU"/>
        </w:rPr>
        <w:t xml:space="preserve"> СП 42.13330.2016.</w:t>
      </w:r>
    </w:p>
    <w:p w:rsidR="00EE6A8D" w:rsidRPr="00EE6A8D" w:rsidRDefault="00EE6A8D" w:rsidP="00EE6A8D">
      <w:pPr>
        <w:widowControl w:val="0"/>
        <w:autoSpaceDE w:val="0"/>
        <w:autoSpaceDN w:val="0"/>
        <w:outlineLvl w:val="3"/>
        <w:rPr>
          <w:rFonts w:ascii="Times New Roman" w:eastAsia="Times New Roman" w:hAnsi="Times New Roman"/>
          <w:b/>
          <w:sz w:val="26"/>
          <w:szCs w:val="26"/>
          <w:lang w:eastAsia="ru-RU"/>
        </w:rPr>
      </w:pPr>
      <w:r w:rsidRPr="00EE6A8D">
        <w:rPr>
          <w:rFonts w:ascii="Times New Roman" w:eastAsia="Times New Roman" w:hAnsi="Times New Roman"/>
          <w:b/>
          <w:sz w:val="26"/>
          <w:szCs w:val="26"/>
          <w:lang w:eastAsia="ru-RU"/>
        </w:rPr>
        <w:t xml:space="preserve">2.4. </w:t>
      </w:r>
      <w:proofErr w:type="gramStart"/>
      <w:r w:rsidRPr="00EE6A8D">
        <w:rPr>
          <w:rFonts w:ascii="Times New Roman" w:eastAsia="Times New Roman" w:hAnsi="Times New Roman"/>
          <w:b/>
          <w:sz w:val="26"/>
          <w:szCs w:val="26"/>
          <w:lang w:eastAsia="ru-RU"/>
        </w:rPr>
        <w:t>3.Объекты</w:t>
      </w:r>
      <w:proofErr w:type="gramEnd"/>
      <w:r w:rsidRPr="00EE6A8D">
        <w:rPr>
          <w:rFonts w:ascii="Times New Roman" w:eastAsia="Times New Roman" w:hAnsi="Times New Roman"/>
          <w:b/>
          <w:sz w:val="26"/>
          <w:szCs w:val="26"/>
          <w:lang w:eastAsia="ru-RU"/>
        </w:rPr>
        <w:t xml:space="preserve"> здравоохранения</w:t>
      </w:r>
    </w:p>
    <w:p w:rsidR="00EE6A8D" w:rsidRPr="00EE6A8D" w:rsidRDefault="00EE6A8D" w:rsidP="00EE6A8D">
      <w:pPr>
        <w:widowControl w:val="0"/>
        <w:autoSpaceDE w:val="0"/>
        <w:autoSpaceDN w:val="0"/>
        <w:ind w:firstLine="539"/>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Для определения расчетных показателей объектов здравоохранения использовались следующие правовые акты и прочие документы федеральных, областных органов исполнительной власти:</w:t>
      </w:r>
    </w:p>
    <w:p w:rsidR="00EE6A8D" w:rsidRPr="00EE6A8D" w:rsidRDefault="00EE6A8D" w:rsidP="00EE6A8D">
      <w:pPr>
        <w:widowControl w:val="0"/>
        <w:autoSpaceDE w:val="0"/>
        <w:autoSpaceDN w:val="0"/>
        <w:ind w:firstLine="539"/>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1) Социальные </w:t>
      </w:r>
      <w:hyperlink r:id="rId344" w:history="1">
        <w:r w:rsidRPr="00EE6A8D">
          <w:rPr>
            <w:rFonts w:ascii="Times New Roman" w:eastAsia="Times New Roman" w:hAnsi="Times New Roman"/>
            <w:sz w:val="26"/>
            <w:szCs w:val="26"/>
            <w:lang w:eastAsia="ru-RU"/>
          </w:rPr>
          <w:t>нормативы</w:t>
        </w:r>
      </w:hyperlink>
      <w:r w:rsidRPr="00EE6A8D">
        <w:rPr>
          <w:rFonts w:ascii="Times New Roman" w:eastAsia="Times New Roman" w:hAnsi="Times New Roman"/>
          <w:sz w:val="26"/>
          <w:szCs w:val="26"/>
          <w:lang w:eastAsia="ru-RU"/>
        </w:rPr>
        <w:t>;</w:t>
      </w:r>
    </w:p>
    <w:p w:rsidR="00EE6A8D" w:rsidRPr="00EE6A8D" w:rsidRDefault="00EE6A8D" w:rsidP="00EE6A8D">
      <w:pPr>
        <w:widowControl w:val="0"/>
        <w:autoSpaceDE w:val="0"/>
        <w:autoSpaceDN w:val="0"/>
        <w:ind w:firstLine="539"/>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2) Методические </w:t>
      </w:r>
      <w:hyperlink r:id="rId345" w:history="1">
        <w:r w:rsidRPr="00EE6A8D">
          <w:rPr>
            <w:rFonts w:ascii="Times New Roman" w:eastAsia="Times New Roman" w:hAnsi="Times New Roman"/>
            <w:sz w:val="26"/>
            <w:szCs w:val="26"/>
            <w:lang w:eastAsia="ru-RU"/>
          </w:rPr>
          <w:t>рекомендации</w:t>
        </w:r>
      </w:hyperlink>
      <w:r w:rsidRPr="00EE6A8D">
        <w:rPr>
          <w:rFonts w:ascii="Times New Roman" w:eastAsia="Times New Roman" w:hAnsi="Times New Roman"/>
          <w:sz w:val="26"/>
          <w:szCs w:val="26"/>
          <w:lang w:eastAsia="ru-RU"/>
        </w:rPr>
        <w:t xml:space="preserve"> по развитию сети медицинских организаций государственной системы здравоохранения и муниципальной системы здравоохранения, утвержденные приказом Министерства здравоохранения Российской Федерации от 08.06.2016 N 358 "Об утверждении методических рекомендаций по развитию сети медицинских организаций государственной системы здравоохранения и муниципальной системы здравоохранения" (далее - Рекомендации-358);</w:t>
      </w:r>
    </w:p>
    <w:p w:rsidR="00EE6A8D" w:rsidRPr="00EE6A8D" w:rsidRDefault="00EE6A8D" w:rsidP="00EE6A8D">
      <w:pPr>
        <w:widowControl w:val="0"/>
        <w:autoSpaceDE w:val="0"/>
        <w:autoSpaceDN w:val="0"/>
        <w:ind w:firstLine="539"/>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3) </w:t>
      </w:r>
      <w:hyperlink r:id="rId346" w:history="1">
        <w:r w:rsidRPr="00EE6A8D">
          <w:rPr>
            <w:rFonts w:ascii="Times New Roman" w:eastAsia="Times New Roman" w:hAnsi="Times New Roman"/>
            <w:sz w:val="26"/>
            <w:szCs w:val="26"/>
            <w:lang w:eastAsia="ru-RU"/>
          </w:rPr>
          <w:t>Требования</w:t>
        </w:r>
      </w:hyperlink>
      <w:r w:rsidRPr="00EE6A8D">
        <w:rPr>
          <w:rFonts w:ascii="Times New Roman" w:eastAsia="Times New Roman" w:hAnsi="Times New Roman"/>
          <w:sz w:val="26"/>
          <w:szCs w:val="26"/>
          <w:lang w:eastAsia="ru-RU"/>
        </w:rPr>
        <w:t xml:space="preserve">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утвержденные приказом Министерства здравоохранения Российской Федерации от 27.02.2016 N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(далее - Требования-132н).</w:t>
      </w:r>
    </w:p>
    <w:p w:rsidR="00EE6A8D" w:rsidRPr="00EE6A8D" w:rsidRDefault="00EE6A8D" w:rsidP="00EE6A8D">
      <w:pPr>
        <w:widowControl w:val="0"/>
        <w:autoSpaceDE w:val="0"/>
        <w:autoSpaceDN w:val="0"/>
        <w:outlineLvl w:val="3"/>
        <w:rPr>
          <w:rFonts w:ascii="Times New Roman" w:eastAsia="Times New Roman" w:hAnsi="Times New Roman"/>
          <w:b/>
          <w:sz w:val="26"/>
          <w:szCs w:val="26"/>
          <w:lang w:eastAsia="ru-RU"/>
        </w:rPr>
      </w:pPr>
      <w:r w:rsidRPr="00EE6A8D">
        <w:rPr>
          <w:rFonts w:ascii="Times New Roman" w:eastAsia="Times New Roman" w:hAnsi="Times New Roman"/>
          <w:b/>
          <w:sz w:val="26"/>
          <w:szCs w:val="26"/>
          <w:lang w:eastAsia="ru-RU"/>
        </w:rPr>
        <w:t xml:space="preserve">2.4.4. Объекты культуры </w:t>
      </w:r>
    </w:p>
    <w:p w:rsidR="00EE6A8D" w:rsidRPr="00EE6A8D" w:rsidRDefault="00EE6A8D" w:rsidP="00EE6A8D">
      <w:pPr>
        <w:widowControl w:val="0"/>
        <w:autoSpaceDE w:val="0"/>
        <w:autoSpaceDN w:val="0"/>
        <w:outlineLvl w:val="3"/>
        <w:rPr>
          <w:rFonts w:ascii="Times New Roman" w:eastAsia="Times New Roman" w:hAnsi="Times New Roman"/>
          <w:b/>
          <w:sz w:val="26"/>
          <w:szCs w:val="26"/>
          <w:lang w:eastAsia="ru-RU"/>
        </w:rPr>
      </w:pPr>
      <w:r w:rsidRPr="00EE6A8D">
        <w:rPr>
          <w:rFonts w:ascii="Times New Roman" w:eastAsia="Times New Roman" w:hAnsi="Times New Roman"/>
          <w:b/>
          <w:sz w:val="26"/>
          <w:szCs w:val="26"/>
          <w:lang w:eastAsia="ru-RU"/>
        </w:rPr>
        <w:t xml:space="preserve">     </w:t>
      </w:r>
      <w:r w:rsidRPr="00EE6A8D">
        <w:rPr>
          <w:rFonts w:ascii="Times New Roman" w:eastAsia="Times New Roman" w:hAnsi="Times New Roman"/>
          <w:sz w:val="26"/>
          <w:szCs w:val="26"/>
          <w:lang w:eastAsia="ru-RU"/>
        </w:rPr>
        <w:t xml:space="preserve">Применяемы к отношениям в области культуры положения Федерального </w:t>
      </w:r>
      <w:hyperlink r:id="rId347" w:history="1">
        <w:r w:rsidRPr="00EE6A8D">
          <w:rPr>
            <w:rFonts w:ascii="Times New Roman" w:eastAsia="Times New Roman" w:hAnsi="Times New Roman"/>
            <w:sz w:val="26"/>
            <w:szCs w:val="26"/>
            <w:lang w:eastAsia="ru-RU"/>
          </w:rPr>
          <w:t>закона</w:t>
        </w:r>
      </w:hyperlink>
      <w:r w:rsidRPr="00EE6A8D">
        <w:rPr>
          <w:rFonts w:ascii="Times New Roman" w:eastAsia="Times New Roman" w:hAnsi="Times New Roman"/>
          <w:sz w:val="26"/>
          <w:szCs w:val="26"/>
          <w:lang w:eastAsia="ru-RU"/>
        </w:rPr>
        <w:t xml:space="preserve"> от 29.12.1994 N 78-ФЗ "О библиотечном деле".</w:t>
      </w:r>
      <w:r w:rsidRPr="00EE6A8D">
        <w:rPr>
          <w:rFonts w:ascii="Times New Roman" w:eastAsia="Times New Roman" w:hAnsi="Times New Roman"/>
          <w:sz w:val="22"/>
          <w:szCs w:val="20"/>
          <w:lang w:eastAsia="ru-RU"/>
        </w:rPr>
        <w:t xml:space="preserve"> </w:t>
      </w:r>
    </w:p>
    <w:p w:rsidR="00EE6A8D" w:rsidRPr="00EE6A8D" w:rsidRDefault="00EE6A8D" w:rsidP="00EE6A8D">
      <w:pPr>
        <w:widowControl w:val="0"/>
        <w:autoSpaceDE w:val="0"/>
        <w:autoSpaceDN w:val="0"/>
        <w:ind w:firstLine="539"/>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Для определения расчетных показателей объектов культуры использовались следующие правовые акты федеральных органов исполнительной власти:</w:t>
      </w:r>
    </w:p>
    <w:p w:rsidR="00EE6A8D" w:rsidRPr="00EE6A8D" w:rsidRDefault="00EE6A8D" w:rsidP="00EE6A8D">
      <w:pPr>
        <w:widowControl w:val="0"/>
        <w:autoSpaceDE w:val="0"/>
        <w:autoSpaceDN w:val="0"/>
        <w:ind w:firstLine="539"/>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1) Социальные </w:t>
      </w:r>
      <w:hyperlink r:id="rId348" w:history="1">
        <w:r w:rsidRPr="00EE6A8D">
          <w:rPr>
            <w:rFonts w:ascii="Times New Roman" w:eastAsia="Times New Roman" w:hAnsi="Times New Roman"/>
            <w:sz w:val="26"/>
            <w:szCs w:val="26"/>
            <w:lang w:eastAsia="ru-RU"/>
          </w:rPr>
          <w:t>нормативы</w:t>
        </w:r>
      </w:hyperlink>
      <w:r w:rsidRPr="00EE6A8D">
        <w:rPr>
          <w:rFonts w:ascii="Times New Roman" w:eastAsia="Times New Roman" w:hAnsi="Times New Roman"/>
          <w:sz w:val="26"/>
          <w:szCs w:val="26"/>
          <w:lang w:eastAsia="ru-RU"/>
        </w:rPr>
        <w:t>;</w:t>
      </w:r>
    </w:p>
    <w:p w:rsidR="00EE6A8D" w:rsidRPr="00EE6A8D" w:rsidRDefault="00EE6A8D" w:rsidP="00EE6A8D">
      <w:pPr>
        <w:widowControl w:val="0"/>
        <w:autoSpaceDE w:val="0"/>
        <w:autoSpaceDN w:val="0"/>
        <w:ind w:firstLine="539"/>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2) Методические </w:t>
      </w:r>
      <w:hyperlink r:id="rId349" w:history="1">
        <w:r w:rsidRPr="00EE6A8D">
          <w:rPr>
            <w:rFonts w:ascii="Times New Roman" w:eastAsia="Times New Roman" w:hAnsi="Times New Roman"/>
            <w:sz w:val="26"/>
            <w:szCs w:val="26"/>
            <w:lang w:eastAsia="ru-RU"/>
          </w:rPr>
          <w:t>рекомендации</w:t>
        </w:r>
      </w:hyperlink>
      <w:r w:rsidRPr="00EE6A8D">
        <w:rPr>
          <w:rFonts w:ascii="Times New Roman" w:eastAsia="Times New Roman" w:hAnsi="Times New Roman"/>
          <w:sz w:val="26"/>
          <w:szCs w:val="26"/>
          <w:lang w:eastAsia="ru-RU"/>
        </w:rP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введенные в действие распоряжением Министерства культуры Российской Федерации от 02.08.2017 N Р-965 (далее - Рекомендации-965);</w:t>
      </w:r>
    </w:p>
    <w:p w:rsidR="00EE6A8D" w:rsidRPr="00EE6A8D" w:rsidRDefault="00EE6A8D" w:rsidP="00EE6A8D">
      <w:pPr>
        <w:widowControl w:val="0"/>
        <w:autoSpaceDE w:val="0"/>
        <w:autoSpaceDN w:val="0"/>
        <w:ind w:firstLine="539"/>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3) </w:t>
      </w:r>
      <w:hyperlink r:id="rId350" w:history="1">
        <w:r w:rsidRPr="00EE6A8D">
          <w:rPr>
            <w:rFonts w:ascii="Times New Roman" w:eastAsia="Times New Roman" w:hAnsi="Times New Roman"/>
            <w:sz w:val="26"/>
            <w:szCs w:val="26"/>
            <w:lang w:eastAsia="ru-RU"/>
          </w:rPr>
          <w:t>СП 42.13330.2016</w:t>
        </w:r>
      </w:hyperlink>
      <w:r w:rsidRPr="00EE6A8D">
        <w:rPr>
          <w:rFonts w:ascii="Times New Roman" w:eastAsia="Times New Roman" w:hAnsi="Times New Roman"/>
          <w:sz w:val="26"/>
          <w:szCs w:val="26"/>
          <w:lang w:eastAsia="ru-RU"/>
        </w:rPr>
        <w:t>.</w:t>
      </w:r>
    </w:p>
    <w:p w:rsidR="00EE6A8D" w:rsidRPr="00EE6A8D" w:rsidRDefault="00EE6A8D" w:rsidP="00EE6A8D">
      <w:pPr>
        <w:widowControl w:val="0"/>
        <w:autoSpaceDE w:val="0"/>
        <w:autoSpaceDN w:val="0"/>
        <w:jc w:val="center"/>
        <w:outlineLvl w:val="4"/>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Библиотеки</w:t>
      </w:r>
    </w:p>
    <w:p w:rsidR="00EE6A8D" w:rsidRPr="00EE6A8D" w:rsidRDefault="00EE6A8D" w:rsidP="00EE6A8D">
      <w:pPr>
        <w:widowControl w:val="0"/>
        <w:autoSpaceDE w:val="0"/>
        <w:autoSpaceDN w:val="0"/>
        <w:ind w:firstLine="54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В части библиотек Социальными </w:t>
      </w:r>
      <w:hyperlink r:id="rId351" w:history="1">
        <w:r w:rsidRPr="00EE6A8D">
          <w:rPr>
            <w:rFonts w:ascii="Times New Roman" w:eastAsia="Times New Roman" w:hAnsi="Times New Roman"/>
            <w:sz w:val="26"/>
            <w:szCs w:val="26"/>
            <w:lang w:eastAsia="ru-RU"/>
          </w:rPr>
          <w:t>нормативами</w:t>
        </w:r>
      </w:hyperlink>
      <w:r w:rsidRPr="00EE6A8D">
        <w:rPr>
          <w:rFonts w:ascii="Times New Roman" w:eastAsia="Times New Roman" w:hAnsi="Times New Roman"/>
          <w:sz w:val="26"/>
          <w:szCs w:val="26"/>
          <w:lang w:eastAsia="ru-RU"/>
        </w:rPr>
        <w:t xml:space="preserve"> и </w:t>
      </w:r>
      <w:hyperlink r:id="rId352" w:history="1">
        <w:r w:rsidRPr="00EE6A8D">
          <w:rPr>
            <w:rFonts w:ascii="Times New Roman" w:eastAsia="Times New Roman" w:hAnsi="Times New Roman"/>
            <w:sz w:val="26"/>
            <w:szCs w:val="26"/>
            <w:lang w:eastAsia="ru-RU"/>
          </w:rPr>
          <w:t>Рекомендациями-965</w:t>
        </w:r>
      </w:hyperlink>
      <w:r w:rsidRPr="00EE6A8D">
        <w:rPr>
          <w:rFonts w:ascii="Times New Roman" w:eastAsia="Times New Roman" w:hAnsi="Times New Roman"/>
          <w:sz w:val="26"/>
          <w:szCs w:val="26"/>
          <w:lang w:eastAsia="ru-RU"/>
        </w:rPr>
        <w:t xml:space="preserve"> нормируются количество объектов на поселение.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 Слепые, слабовидящие имеют право на библиотечное обслуживание и получение </w:t>
      </w:r>
      <w:r w:rsidRPr="00EE6A8D">
        <w:rPr>
          <w:rFonts w:ascii="Times New Roman" w:eastAsia="Times New Roman" w:hAnsi="Times New Roman"/>
          <w:sz w:val="26"/>
          <w:szCs w:val="26"/>
          <w:lang w:eastAsia="ru-RU"/>
        </w:rPr>
        <w:lastRenderedPageBreak/>
        <w:t>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 В целях обеспечения доступности библиотечных услуг для инвалидов по зрению следует предусматривать зоны обслуживания в учреждениях и на предприятиях, где учатся и работают инвалиды по зрению, лечебных и реабилитационных учреждениях.</w:t>
      </w:r>
    </w:p>
    <w:p w:rsidR="00EE6A8D" w:rsidRPr="00EE6A8D" w:rsidRDefault="00EE6A8D" w:rsidP="00EE6A8D">
      <w:pPr>
        <w:widowControl w:val="0"/>
        <w:autoSpaceDE w:val="0"/>
        <w:autoSpaceDN w:val="0"/>
        <w:ind w:firstLine="54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Пользователям библиотек, независимо от места проживания, должен быть обеспечен доступ к культурным ценностям на основе цифровых коммуникационных технологий, для чего рекомендуется на базе библиотек поселения организовать точку доступа к полнотекстовым информационным ресурсам.</w:t>
      </w:r>
    </w:p>
    <w:p w:rsidR="00EE6A8D" w:rsidRPr="00EE6A8D" w:rsidRDefault="00EE6A8D" w:rsidP="00EE6A8D">
      <w:pPr>
        <w:widowControl w:val="0"/>
        <w:autoSpaceDE w:val="0"/>
        <w:autoSpaceDN w:val="0"/>
        <w:outlineLvl w:val="4"/>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                                  Учреждения культуры клубного типа</w:t>
      </w:r>
    </w:p>
    <w:p w:rsidR="00EE6A8D" w:rsidRPr="00EE6A8D" w:rsidRDefault="00EE6A8D" w:rsidP="00EE6A8D">
      <w:pPr>
        <w:widowControl w:val="0"/>
        <w:autoSpaceDE w:val="0"/>
        <w:autoSpaceDN w:val="0"/>
        <w:ind w:firstLine="54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Под учреждением клубного типа понимается организация, основной деятельностью которой является создание условий для занятий любительским художественным творчеством, предоставление населению услуг социально-культурного, просветительского и досугового характера. За сетевую единицу принимаются учреждения культуры клубного типа всех форм собственности.</w:t>
      </w:r>
    </w:p>
    <w:p w:rsidR="00EE6A8D" w:rsidRPr="00EE6A8D" w:rsidRDefault="00EE6A8D" w:rsidP="00EE6A8D">
      <w:pPr>
        <w:widowControl w:val="0"/>
        <w:autoSpaceDE w:val="0"/>
        <w:autoSpaceDN w:val="0"/>
        <w:ind w:firstLine="54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В соответствии с </w:t>
      </w:r>
      <w:hyperlink r:id="rId353" w:history="1">
        <w:r w:rsidRPr="00EE6A8D">
          <w:rPr>
            <w:rFonts w:ascii="Times New Roman" w:eastAsia="Times New Roman" w:hAnsi="Times New Roman"/>
            <w:sz w:val="26"/>
            <w:szCs w:val="26"/>
            <w:lang w:eastAsia="ru-RU"/>
          </w:rPr>
          <w:t>таблицей 6</w:t>
        </w:r>
      </w:hyperlink>
      <w:r w:rsidRPr="00EE6A8D">
        <w:rPr>
          <w:rFonts w:ascii="Times New Roman" w:eastAsia="Times New Roman" w:hAnsi="Times New Roman"/>
          <w:sz w:val="26"/>
          <w:szCs w:val="26"/>
          <w:lang w:eastAsia="ru-RU"/>
        </w:rPr>
        <w:t xml:space="preserve"> Рекомендаций-965 минимальный перечень подвидов учреждений культуры клубного типа на уровне сельского поселения составляет областной Дом культуры.</w:t>
      </w:r>
    </w:p>
    <w:p w:rsidR="00EE6A8D" w:rsidRPr="00EE6A8D" w:rsidRDefault="00EE6A8D" w:rsidP="00EE6A8D">
      <w:pPr>
        <w:widowControl w:val="0"/>
        <w:autoSpaceDE w:val="0"/>
        <w:autoSpaceDN w:val="0"/>
        <w:ind w:firstLine="54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Количество таких учреждений определяется в Новогоряновского сельского поселения исходя из культурного разнообразия территории и уровня бюджетной обеспеченности.</w:t>
      </w:r>
    </w:p>
    <w:p w:rsidR="00EE6A8D" w:rsidRPr="00EE6A8D" w:rsidRDefault="00EE6A8D" w:rsidP="00EE6A8D">
      <w:pPr>
        <w:spacing w:line="259" w:lineRule="auto"/>
        <w:ind w:firstLine="708"/>
        <w:jc w:val="both"/>
        <w:rPr>
          <w:rFonts w:ascii="Times New Roman" w:eastAsia="Calibri" w:hAnsi="Times New Roman"/>
          <w:b/>
          <w:sz w:val="26"/>
          <w:szCs w:val="26"/>
        </w:rPr>
      </w:pP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t xml:space="preserve">3. ПРАВИЛА И ОБЛАСТЬ ПРИМЕНЕНИЯ РАСЧЕТНЫХ ПОКАЗАТЕЛЕЙ, СОДЕРЖАЩИХСЯ В ОСНОВНОЙ ЧАСТИ </w:t>
      </w: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t xml:space="preserve">3.1 Область применения расчетных показателей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Местные нормативы градостроительного проектирования Новогоряновского сельского поселения Тейковского муниципального района являются обязательными для применения всеми участниками градостроительной деятельности в сельском поселении и учитываются при разработке документов территориального планирования Новогоряновского сельского поселения Тейковского муниципального района, документов градостроительного зонирования – правил землепользования и застройки, документации по планировке территорий в части размещения объектов местного значения поселения, подготовке проектной документации применительно к строящимся, реконструируемым объектам капитального строительства местного значения.</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Нормативы установлены с учётом природно-климатических, </w:t>
      </w:r>
      <w:proofErr w:type="spellStart"/>
      <w:r w:rsidRPr="00EE6A8D">
        <w:rPr>
          <w:rFonts w:ascii="Times New Roman" w:eastAsia="Calibri" w:hAnsi="Times New Roman"/>
          <w:sz w:val="26"/>
          <w:szCs w:val="26"/>
        </w:rPr>
        <w:t>социальнодемографических</w:t>
      </w:r>
      <w:proofErr w:type="spellEnd"/>
      <w:r w:rsidRPr="00EE6A8D">
        <w:rPr>
          <w:rFonts w:ascii="Times New Roman" w:eastAsia="Calibri" w:hAnsi="Times New Roman"/>
          <w:sz w:val="26"/>
          <w:szCs w:val="26"/>
        </w:rPr>
        <w:t xml:space="preserve">, национальных, территориальных особенностей поселения, и содержат минимальные расчётные показатели обеспечения благоприятных условий жизнедеятельности человека, в том числе показатели обеспечения объектами социального и коммунально-бытового назначения, доступности объектов социального назначения для населения.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Местные нормативы градостроительного проектирования Новогоряновского сельского поселения Тейковского муниципального района применяются при подготовке, согласовании, экспертизе, утверждении и реализации документов территориального планирования (генерального плана сельского поселения), документации по планировке территорий в части размещения объектов местного </w:t>
      </w:r>
      <w:r w:rsidRPr="00EE6A8D">
        <w:rPr>
          <w:rFonts w:ascii="Times New Roman" w:eastAsia="Calibri" w:hAnsi="Times New Roman"/>
          <w:sz w:val="26"/>
          <w:szCs w:val="26"/>
        </w:rPr>
        <w:lastRenderedPageBreak/>
        <w:t xml:space="preserve">значения поселения, правил землепользования и застройки с учётом перспективы их развития, а также используются для принятия решений органами государственной власти, органами местного самоуправления, при осуществлении градостроительной деятельности физическими и юридическими лицами.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Местные нормативы градостроительного проектирования Новогоряновского сельского поселения Тейковского муниципального района распространяются на предлагаемые к размещению на территории местного значения в области транспорта, инженерного обеспечения, физической культуры и массового спорта.</w:t>
      </w: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sz w:val="26"/>
          <w:szCs w:val="26"/>
        </w:rPr>
        <w:t xml:space="preserve"> </w:t>
      </w:r>
      <w:r w:rsidRPr="00EE6A8D">
        <w:rPr>
          <w:rFonts w:ascii="Times New Roman" w:eastAsia="Calibri" w:hAnsi="Times New Roman"/>
          <w:b/>
          <w:sz w:val="26"/>
          <w:szCs w:val="26"/>
        </w:rPr>
        <w:t xml:space="preserve">3.2 Состав участников градостроительных отношений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В состав участников градостроительной деятельности Новогоряновского сельского поселения Тейковского муниципального района входят: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1. Органы местного самоуправления, осуществляющие процесс согласования, утверждения документов, выдачи разрешений на строительство и пр., в том числе:</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 Администрация Тейковского муниципального района в лице Отдела градостроительства;</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2. Население Новогоряновского сельского поселения, а также физические и юридические лица, предприниматели, осуществляющие или планирующие осуществлять свою деятельность на территории поселения, которые обращаются в администрацию по вопросам выдачи разрешений на строительство, предоставления градостроительных планов земельных участков, предоставляют предложения и запросы о возможности внесения изменений в документы градостроительного проектирования, связанные с хозяйственной деятельностью и пр.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3. Проектные и проектно-изыскательские организации, непосредственно осуществляющие подготовку документов территориального планирования, градостроительного зонирования и планировки территории по заданию органов местного самоуправления или для иного физического или юридического лица под контролем специалистов администрации. </w:t>
      </w: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t>3.3 Документы градостроительного проектирования</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К документам градостроительного проектирования, в которых должны быть соблюдены требования настоящих нормативов градостроительного проектирования Новогоряновского сельского поселения Тейковского муниципального района относятся: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1. Документы территориального планирования - Генеральный план Новогоряновского сельского поселения Тейковского муниципального района.</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2. Документы градостроительного зонирования Новогоряновского сельского поселения Тейковского муниципального района - Правила землепользования и застройки Новогоряновского сельского поселения.</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3. Документы планировки территории - Проекты планировки территорий для размещения объектов местного значения; Местные нормативы градостроительного проектирования Новогоряновского сельского поселения - Градостроительные планы земельных участков; - Схемы планировочной организации земельных участков</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4. Раздел проектной документации на строительство «Схема планировочной организации земельного участка».</w:t>
      </w:r>
    </w:p>
    <w:p w:rsidR="00EE6A8D" w:rsidRPr="00EE6A8D" w:rsidRDefault="00EE6A8D" w:rsidP="00EE6A8D">
      <w:pPr>
        <w:autoSpaceDE w:val="0"/>
        <w:autoSpaceDN w:val="0"/>
        <w:adjustRightInd w:val="0"/>
        <w:ind w:firstLine="708"/>
        <w:jc w:val="both"/>
        <w:rPr>
          <w:rFonts w:ascii="Times New Roman" w:eastAsia="Calibri" w:hAnsi="Times New Roman"/>
          <w:b/>
          <w:sz w:val="26"/>
          <w:szCs w:val="26"/>
        </w:rPr>
      </w:pPr>
    </w:p>
    <w:p w:rsidR="00EE6A8D" w:rsidRPr="00EE6A8D" w:rsidRDefault="00EE6A8D" w:rsidP="00EE6A8D">
      <w:pPr>
        <w:autoSpaceDE w:val="0"/>
        <w:autoSpaceDN w:val="0"/>
        <w:adjustRightInd w:val="0"/>
        <w:ind w:firstLine="708"/>
        <w:jc w:val="both"/>
        <w:rPr>
          <w:rFonts w:ascii="Times New Roman" w:eastAsia="Calibri" w:hAnsi="Times New Roman"/>
          <w:b/>
          <w:bCs/>
          <w:sz w:val="26"/>
          <w:szCs w:val="26"/>
        </w:rPr>
      </w:pPr>
      <w:r w:rsidRPr="00EE6A8D">
        <w:rPr>
          <w:rFonts w:ascii="Times New Roman" w:eastAsia="Calibri" w:hAnsi="Times New Roman"/>
          <w:b/>
          <w:sz w:val="26"/>
          <w:szCs w:val="26"/>
        </w:rPr>
        <w:lastRenderedPageBreak/>
        <w:t xml:space="preserve">4. </w:t>
      </w:r>
      <w:r w:rsidRPr="00EE6A8D">
        <w:rPr>
          <w:rFonts w:ascii="Times New Roman" w:eastAsia="Calibri" w:hAnsi="Times New Roman"/>
          <w:b/>
          <w:bCs/>
          <w:sz w:val="26"/>
          <w:szCs w:val="26"/>
        </w:rPr>
        <w:t>Перечень нормативных правовых актов и иных документов, используемых в нормативах градостроительного проектирования Новогоряновского сельского поселения Тейковского муниципального района Ивановской области</w:t>
      </w:r>
    </w:p>
    <w:p w:rsidR="00EE6A8D" w:rsidRPr="00EE6A8D" w:rsidRDefault="00EE6A8D" w:rsidP="00EE6A8D">
      <w:pPr>
        <w:autoSpaceDE w:val="0"/>
        <w:autoSpaceDN w:val="0"/>
        <w:adjustRightInd w:val="0"/>
        <w:ind w:firstLine="540"/>
        <w:outlineLvl w:val="0"/>
        <w:rPr>
          <w:rFonts w:ascii="Times New Roman" w:eastAsia="Calibri" w:hAnsi="Times New Roman"/>
          <w:bCs/>
          <w:sz w:val="26"/>
          <w:szCs w:val="26"/>
        </w:rPr>
      </w:pPr>
      <w:r w:rsidRPr="00EE6A8D">
        <w:rPr>
          <w:rFonts w:ascii="Times New Roman" w:eastAsia="Calibri" w:hAnsi="Times New Roman"/>
          <w:bCs/>
          <w:sz w:val="26"/>
          <w:szCs w:val="26"/>
        </w:rPr>
        <w:t>Нормативные правовые акты Российской Федерации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Градостроительный </w:t>
      </w:r>
      <w:hyperlink r:id="rId354" w:history="1">
        <w:r w:rsidRPr="00EE6A8D">
          <w:rPr>
            <w:rFonts w:ascii="Times New Roman" w:eastAsia="Calibri" w:hAnsi="Times New Roman"/>
            <w:sz w:val="26"/>
            <w:szCs w:val="26"/>
          </w:rPr>
          <w:t>кодекс</w:t>
        </w:r>
      </w:hyperlink>
      <w:r w:rsidRPr="00EE6A8D">
        <w:rPr>
          <w:rFonts w:ascii="Times New Roman" w:eastAsia="Calibri" w:hAnsi="Times New Roman"/>
          <w:sz w:val="26"/>
          <w:szCs w:val="26"/>
        </w:rPr>
        <w:t xml:space="preserve"> Российской Федерации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Жилищный </w:t>
      </w:r>
      <w:hyperlink r:id="rId355" w:history="1">
        <w:r w:rsidRPr="00EE6A8D">
          <w:rPr>
            <w:rFonts w:ascii="Times New Roman" w:eastAsia="Calibri" w:hAnsi="Times New Roman"/>
            <w:sz w:val="26"/>
            <w:szCs w:val="26"/>
          </w:rPr>
          <w:t>кодекс</w:t>
        </w:r>
      </w:hyperlink>
      <w:r w:rsidRPr="00EE6A8D">
        <w:rPr>
          <w:rFonts w:ascii="Times New Roman" w:eastAsia="Calibri" w:hAnsi="Times New Roman"/>
          <w:sz w:val="26"/>
          <w:szCs w:val="26"/>
        </w:rPr>
        <w:t xml:space="preserve"> Российской Федерации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Земельный </w:t>
      </w:r>
      <w:hyperlink r:id="rId356" w:history="1">
        <w:r w:rsidRPr="00EE6A8D">
          <w:rPr>
            <w:rFonts w:ascii="Times New Roman" w:eastAsia="Calibri" w:hAnsi="Times New Roman"/>
            <w:sz w:val="26"/>
            <w:szCs w:val="26"/>
          </w:rPr>
          <w:t>кодекс</w:t>
        </w:r>
      </w:hyperlink>
      <w:r w:rsidRPr="00EE6A8D">
        <w:rPr>
          <w:rFonts w:ascii="Times New Roman" w:eastAsia="Calibri" w:hAnsi="Times New Roman"/>
          <w:sz w:val="26"/>
          <w:szCs w:val="26"/>
        </w:rPr>
        <w:t xml:space="preserve"> Российской Федерации</w:t>
      </w:r>
    </w:p>
    <w:p w:rsidR="00EE6A8D" w:rsidRPr="00EE6A8D" w:rsidRDefault="004744DC" w:rsidP="00EE6A8D">
      <w:pPr>
        <w:autoSpaceDE w:val="0"/>
        <w:autoSpaceDN w:val="0"/>
        <w:adjustRightInd w:val="0"/>
        <w:ind w:firstLine="540"/>
        <w:jc w:val="both"/>
        <w:rPr>
          <w:rFonts w:ascii="Times New Roman" w:eastAsia="Calibri" w:hAnsi="Times New Roman"/>
          <w:sz w:val="26"/>
          <w:szCs w:val="26"/>
        </w:rPr>
      </w:pPr>
      <w:hyperlink r:id="rId357" w:history="1">
        <w:r w:rsidR="00EE6A8D" w:rsidRPr="00EE6A8D">
          <w:rPr>
            <w:rFonts w:ascii="Times New Roman" w:eastAsia="Calibri" w:hAnsi="Times New Roman"/>
            <w:sz w:val="26"/>
            <w:szCs w:val="26"/>
          </w:rPr>
          <w:t>Закон</w:t>
        </w:r>
      </w:hyperlink>
      <w:r w:rsidR="00EE6A8D" w:rsidRPr="00EE6A8D">
        <w:rPr>
          <w:rFonts w:ascii="Times New Roman" w:eastAsia="Calibri" w:hAnsi="Times New Roman"/>
          <w:sz w:val="26"/>
          <w:szCs w:val="26"/>
        </w:rPr>
        <w:t xml:space="preserve"> Российской Федерации от 09.10.1992 N 3612-1 "Основы законодательства Российской Федерации о культуре"</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Федеральный </w:t>
      </w:r>
      <w:hyperlink r:id="rId358" w:history="1">
        <w:r w:rsidRPr="00EE6A8D">
          <w:rPr>
            <w:rFonts w:ascii="Times New Roman" w:eastAsia="Calibri" w:hAnsi="Times New Roman"/>
            <w:sz w:val="26"/>
            <w:szCs w:val="26"/>
          </w:rPr>
          <w:t>закон</w:t>
        </w:r>
      </w:hyperlink>
      <w:r w:rsidRPr="00EE6A8D">
        <w:rPr>
          <w:rFonts w:ascii="Times New Roman" w:eastAsia="Calibri" w:hAnsi="Times New Roman"/>
          <w:sz w:val="26"/>
          <w:szCs w:val="26"/>
        </w:rPr>
        <w:t xml:space="preserve"> от 29.12.1994 N 78-ФЗ "О библиотечном деле"</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Федеральный </w:t>
      </w:r>
      <w:hyperlink r:id="rId359" w:history="1">
        <w:r w:rsidRPr="00EE6A8D">
          <w:rPr>
            <w:rFonts w:ascii="Times New Roman" w:eastAsia="Calibri" w:hAnsi="Times New Roman"/>
            <w:sz w:val="26"/>
            <w:szCs w:val="26"/>
          </w:rPr>
          <w:t>закон</w:t>
        </w:r>
      </w:hyperlink>
      <w:r w:rsidRPr="00EE6A8D">
        <w:rPr>
          <w:rFonts w:ascii="Times New Roman" w:eastAsia="Calibri" w:hAnsi="Times New Roman"/>
          <w:sz w:val="26"/>
          <w:szCs w:val="26"/>
        </w:rPr>
        <w:t xml:space="preserve"> от 26.05.1996 N 54-ФЗ "О музейном фонде Российской Федерации и музеях в Российской Федерации"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Федеральный </w:t>
      </w:r>
      <w:hyperlink r:id="rId360" w:history="1">
        <w:r w:rsidRPr="00EE6A8D">
          <w:rPr>
            <w:rFonts w:ascii="Times New Roman" w:eastAsia="Calibri" w:hAnsi="Times New Roman"/>
            <w:sz w:val="26"/>
            <w:szCs w:val="26"/>
          </w:rPr>
          <w:t>закон</w:t>
        </w:r>
      </w:hyperlink>
      <w:r w:rsidRPr="00EE6A8D">
        <w:rPr>
          <w:rFonts w:ascii="Times New Roman" w:eastAsia="Calibri" w:hAnsi="Times New Roman"/>
          <w:sz w:val="26"/>
          <w:szCs w:val="26"/>
        </w:rPr>
        <w:t xml:space="preserve"> от 24.06.1998 N 89-ФЗ "Об отходах производства и потребления"</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Федеральный </w:t>
      </w:r>
      <w:hyperlink r:id="rId361" w:history="1">
        <w:r w:rsidRPr="00EE6A8D">
          <w:rPr>
            <w:rFonts w:ascii="Times New Roman" w:eastAsia="Calibri" w:hAnsi="Times New Roman"/>
            <w:sz w:val="26"/>
            <w:szCs w:val="26"/>
          </w:rPr>
          <w:t>закон</w:t>
        </w:r>
      </w:hyperlink>
      <w:r w:rsidRPr="00EE6A8D">
        <w:rPr>
          <w:rFonts w:ascii="Times New Roman" w:eastAsia="Calibri" w:hAnsi="Times New Roman"/>
          <w:sz w:val="26"/>
          <w:szCs w:val="26"/>
        </w:rPr>
        <w:t xml:space="preserve"> от 25.06.2002 N 73-ФЗ "Об объектах культурного наследия (памятниках истории и культуры) народов Российской Федерации"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Федеральный </w:t>
      </w:r>
      <w:hyperlink r:id="rId362" w:history="1">
        <w:r w:rsidRPr="00EE6A8D">
          <w:rPr>
            <w:rFonts w:ascii="Times New Roman" w:eastAsia="Calibri" w:hAnsi="Times New Roman"/>
            <w:sz w:val="26"/>
            <w:szCs w:val="26"/>
          </w:rPr>
          <w:t>закон</w:t>
        </w:r>
      </w:hyperlink>
      <w:r w:rsidRPr="00EE6A8D">
        <w:rPr>
          <w:rFonts w:ascii="Times New Roman" w:eastAsia="Calibri" w:hAnsi="Times New Roman"/>
          <w:sz w:val="26"/>
          <w:szCs w:val="26"/>
        </w:rPr>
        <w:t xml:space="preserve"> от 06.10.2003 N 131-ФЗ "Об общих принципах организации местного самоуправления в Российской Федерации"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Федеральный </w:t>
      </w:r>
      <w:hyperlink r:id="rId363" w:history="1">
        <w:r w:rsidRPr="00EE6A8D">
          <w:rPr>
            <w:rFonts w:ascii="Times New Roman" w:eastAsia="Calibri" w:hAnsi="Times New Roman"/>
            <w:sz w:val="26"/>
            <w:szCs w:val="26"/>
          </w:rPr>
          <w:t>закон</w:t>
        </w:r>
      </w:hyperlink>
      <w:r w:rsidRPr="00EE6A8D">
        <w:rPr>
          <w:rFonts w:ascii="Times New Roman" w:eastAsia="Calibri" w:hAnsi="Times New Roman"/>
          <w:sz w:val="26"/>
          <w:szCs w:val="26"/>
        </w:rPr>
        <w:t xml:space="preserve"> от 04.12.2007 N 329-ФЗ "О физической культуре и спорте в Российской Федерации"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Федеральный </w:t>
      </w:r>
      <w:hyperlink r:id="rId364" w:history="1">
        <w:r w:rsidRPr="00EE6A8D">
          <w:rPr>
            <w:rFonts w:ascii="Times New Roman" w:eastAsia="Calibri" w:hAnsi="Times New Roman"/>
            <w:sz w:val="26"/>
            <w:szCs w:val="26"/>
          </w:rPr>
          <w:t>закон</w:t>
        </w:r>
      </w:hyperlink>
      <w:r w:rsidRPr="00EE6A8D">
        <w:rPr>
          <w:rFonts w:ascii="Times New Roman" w:eastAsia="Calibri" w:hAnsi="Times New Roman"/>
          <w:sz w:val="26"/>
          <w:szCs w:val="26"/>
        </w:rPr>
        <w:t xml:space="preserve"> от 22.07.2008 N 123-ФЗ "Технический регламент о требованиях пожарной безопасности"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Федеральный </w:t>
      </w:r>
      <w:hyperlink r:id="rId365" w:history="1">
        <w:r w:rsidRPr="00EE6A8D">
          <w:rPr>
            <w:rFonts w:ascii="Times New Roman" w:eastAsia="Calibri" w:hAnsi="Times New Roman"/>
            <w:sz w:val="26"/>
            <w:szCs w:val="26"/>
          </w:rPr>
          <w:t>закон</w:t>
        </w:r>
      </w:hyperlink>
      <w:r w:rsidRPr="00EE6A8D">
        <w:rPr>
          <w:rFonts w:ascii="Times New Roman" w:eastAsia="Calibri" w:hAnsi="Times New Roman"/>
          <w:sz w:val="26"/>
          <w:szCs w:val="26"/>
        </w:rPr>
        <w:t xml:space="preserve"> от 21.11.2011 N 323-ФЗ "Об основах охраны здоровья граждан в Российской Федерации"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Федеральный </w:t>
      </w:r>
      <w:hyperlink r:id="rId366" w:history="1">
        <w:r w:rsidRPr="00EE6A8D">
          <w:rPr>
            <w:rFonts w:ascii="Times New Roman" w:eastAsia="Calibri" w:hAnsi="Times New Roman"/>
            <w:sz w:val="26"/>
            <w:szCs w:val="26"/>
          </w:rPr>
          <w:t>закон</w:t>
        </w:r>
      </w:hyperlink>
      <w:r w:rsidRPr="00EE6A8D">
        <w:rPr>
          <w:rFonts w:ascii="Times New Roman" w:eastAsia="Calibri" w:hAnsi="Times New Roman"/>
          <w:sz w:val="26"/>
          <w:szCs w:val="26"/>
        </w:rPr>
        <w:t xml:space="preserve"> от 29.12.2012 N 273-ФЗ "Об образовании в Российской Федерации"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Федеральный </w:t>
      </w:r>
      <w:hyperlink r:id="rId367" w:history="1">
        <w:r w:rsidRPr="00EE6A8D">
          <w:rPr>
            <w:rFonts w:ascii="Times New Roman" w:eastAsia="Calibri" w:hAnsi="Times New Roman"/>
            <w:sz w:val="26"/>
            <w:szCs w:val="26"/>
          </w:rPr>
          <w:t>закон</w:t>
        </w:r>
      </w:hyperlink>
      <w:r w:rsidRPr="00EE6A8D">
        <w:rPr>
          <w:rFonts w:ascii="Times New Roman" w:eastAsia="Calibri" w:hAnsi="Times New Roman"/>
          <w:sz w:val="26"/>
          <w:szCs w:val="26"/>
        </w:rPr>
        <w:t xml:space="preserve"> от 28.12.2013 N 442-ФЗ "Об основах социального обслуживания граждан в Российской Федерации"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p>
    <w:p w:rsidR="00EE6A8D" w:rsidRPr="00EE6A8D" w:rsidRDefault="00EE6A8D" w:rsidP="00EE6A8D">
      <w:pPr>
        <w:autoSpaceDE w:val="0"/>
        <w:autoSpaceDN w:val="0"/>
        <w:adjustRightInd w:val="0"/>
        <w:jc w:val="center"/>
        <w:outlineLvl w:val="0"/>
        <w:rPr>
          <w:rFonts w:ascii="Times New Roman" w:eastAsia="Calibri" w:hAnsi="Times New Roman"/>
          <w:bCs/>
          <w:sz w:val="26"/>
          <w:szCs w:val="26"/>
        </w:rPr>
      </w:pPr>
      <w:r w:rsidRPr="00EE6A8D">
        <w:rPr>
          <w:rFonts w:ascii="Times New Roman" w:eastAsia="Calibri" w:hAnsi="Times New Roman"/>
          <w:bCs/>
          <w:sz w:val="26"/>
          <w:szCs w:val="26"/>
        </w:rPr>
        <w:t>Правовые акты федеральных органов</w:t>
      </w:r>
    </w:p>
    <w:p w:rsidR="00EE6A8D" w:rsidRPr="00EE6A8D" w:rsidRDefault="00EE6A8D" w:rsidP="00EE6A8D">
      <w:pPr>
        <w:autoSpaceDE w:val="0"/>
        <w:autoSpaceDN w:val="0"/>
        <w:adjustRightInd w:val="0"/>
        <w:jc w:val="center"/>
        <w:rPr>
          <w:rFonts w:ascii="Times New Roman" w:eastAsia="Calibri" w:hAnsi="Times New Roman"/>
          <w:bCs/>
          <w:sz w:val="26"/>
          <w:szCs w:val="26"/>
        </w:rPr>
      </w:pPr>
      <w:r w:rsidRPr="00EE6A8D">
        <w:rPr>
          <w:rFonts w:ascii="Times New Roman" w:eastAsia="Calibri" w:hAnsi="Times New Roman"/>
          <w:bCs/>
          <w:sz w:val="26"/>
          <w:szCs w:val="26"/>
        </w:rPr>
        <w:t>исполнительной власти</w:t>
      </w:r>
    </w:p>
    <w:p w:rsidR="00EE6A8D" w:rsidRPr="00EE6A8D" w:rsidRDefault="00EE6A8D" w:rsidP="00EE6A8D">
      <w:pPr>
        <w:autoSpaceDE w:val="0"/>
        <w:autoSpaceDN w:val="0"/>
        <w:adjustRightInd w:val="0"/>
        <w:jc w:val="center"/>
        <w:rPr>
          <w:rFonts w:ascii="Times New Roman" w:eastAsia="Calibri" w:hAnsi="Times New Roman"/>
          <w:sz w:val="26"/>
          <w:szCs w:val="26"/>
        </w:rPr>
      </w:pPr>
    </w:p>
    <w:p w:rsidR="00EE6A8D" w:rsidRPr="00EE6A8D" w:rsidRDefault="004744DC" w:rsidP="00EE6A8D">
      <w:pPr>
        <w:autoSpaceDE w:val="0"/>
        <w:autoSpaceDN w:val="0"/>
        <w:adjustRightInd w:val="0"/>
        <w:ind w:firstLine="540"/>
        <w:jc w:val="both"/>
        <w:rPr>
          <w:rFonts w:ascii="Times New Roman" w:eastAsia="Calibri" w:hAnsi="Times New Roman"/>
          <w:sz w:val="26"/>
          <w:szCs w:val="26"/>
        </w:rPr>
      </w:pPr>
      <w:hyperlink r:id="rId368" w:history="1">
        <w:r w:rsidR="00EE6A8D" w:rsidRPr="00EE6A8D">
          <w:rPr>
            <w:rFonts w:ascii="Times New Roman" w:eastAsia="Calibri" w:hAnsi="Times New Roman"/>
            <w:sz w:val="26"/>
            <w:szCs w:val="26"/>
          </w:rPr>
          <w:t>Правила</w:t>
        </w:r>
      </w:hyperlink>
      <w:r w:rsidR="00EE6A8D" w:rsidRPr="00EE6A8D">
        <w:rPr>
          <w:rFonts w:ascii="Times New Roman" w:eastAsia="Calibri" w:hAnsi="Times New Roman"/>
          <w:sz w:val="26"/>
          <w:szCs w:val="26"/>
        </w:rPr>
        <w:t xml:space="preserve"> перевозок пассажиров и багажа автомобильным транспортом и городским наземным электрическим транспортом, утвержденные постановлением Правительства Российской Федерации от 14.02.2009 N 112</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Абзац утратил силу. - </w:t>
      </w:r>
      <w:hyperlink r:id="rId369" w:history="1">
        <w:r w:rsidRPr="00EE6A8D">
          <w:rPr>
            <w:rFonts w:ascii="Times New Roman" w:eastAsia="Calibri" w:hAnsi="Times New Roman"/>
            <w:sz w:val="26"/>
            <w:szCs w:val="26"/>
          </w:rPr>
          <w:t>Постановление</w:t>
        </w:r>
      </w:hyperlink>
      <w:r w:rsidRPr="00EE6A8D">
        <w:rPr>
          <w:rFonts w:ascii="Times New Roman" w:eastAsia="Calibri" w:hAnsi="Times New Roman"/>
          <w:sz w:val="26"/>
          <w:szCs w:val="26"/>
        </w:rPr>
        <w:t xml:space="preserve"> Правительства Ивановской области от 24.12.2018 N 393-п</w:t>
      </w:r>
    </w:p>
    <w:p w:rsidR="00EE6A8D" w:rsidRPr="00EE6A8D" w:rsidRDefault="004744DC" w:rsidP="00EE6A8D">
      <w:pPr>
        <w:autoSpaceDE w:val="0"/>
        <w:autoSpaceDN w:val="0"/>
        <w:adjustRightInd w:val="0"/>
        <w:ind w:firstLine="540"/>
        <w:jc w:val="both"/>
        <w:rPr>
          <w:rFonts w:ascii="Times New Roman" w:eastAsia="Calibri" w:hAnsi="Times New Roman"/>
          <w:sz w:val="26"/>
          <w:szCs w:val="26"/>
        </w:rPr>
      </w:pPr>
      <w:hyperlink r:id="rId370" w:history="1">
        <w:r w:rsidR="00EE6A8D" w:rsidRPr="00EE6A8D">
          <w:rPr>
            <w:rFonts w:ascii="Times New Roman" w:eastAsia="Calibri" w:hAnsi="Times New Roman"/>
            <w:sz w:val="26"/>
            <w:szCs w:val="26"/>
          </w:rPr>
          <w:t>Требования</w:t>
        </w:r>
      </w:hyperlink>
      <w:r w:rsidR="00EE6A8D" w:rsidRPr="00EE6A8D">
        <w:rPr>
          <w:rFonts w:ascii="Times New Roman" w:eastAsia="Calibri" w:hAnsi="Times New Roman"/>
          <w:sz w:val="26"/>
          <w:szCs w:val="26"/>
        </w:rPr>
        <w:t xml:space="preserve">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утвержденные приказом Министерства здравоохранения Российской Федерации от 27.02.2016 N 132н</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p>
    <w:p w:rsidR="00EE6A8D" w:rsidRPr="00EE6A8D" w:rsidRDefault="00EE6A8D" w:rsidP="00EE6A8D">
      <w:pPr>
        <w:autoSpaceDE w:val="0"/>
        <w:autoSpaceDN w:val="0"/>
        <w:adjustRightInd w:val="0"/>
        <w:jc w:val="center"/>
        <w:outlineLvl w:val="0"/>
        <w:rPr>
          <w:rFonts w:ascii="Times New Roman" w:eastAsia="Calibri" w:hAnsi="Times New Roman"/>
          <w:bCs/>
          <w:sz w:val="26"/>
          <w:szCs w:val="26"/>
        </w:rPr>
      </w:pPr>
      <w:r w:rsidRPr="00EE6A8D">
        <w:rPr>
          <w:rFonts w:ascii="Times New Roman" w:eastAsia="Calibri" w:hAnsi="Times New Roman"/>
          <w:bCs/>
          <w:sz w:val="26"/>
          <w:szCs w:val="26"/>
        </w:rPr>
        <w:t>Нормативные правовые акты Ивановской области</w:t>
      </w:r>
    </w:p>
    <w:p w:rsidR="00EE6A8D" w:rsidRPr="00EE6A8D" w:rsidRDefault="00EE6A8D" w:rsidP="00EE6A8D">
      <w:pPr>
        <w:autoSpaceDE w:val="0"/>
        <w:autoSpaceDN w:val="0"/>
        <w:adjustRightInd w:val="0"/>
        <w:jc w:val="center"/>
        <w:rPr>
          <w:rFonts w:ascii="Times New Roman" w:eastAsia="Calibri" w:hAnsi="Times New Roman"/>
          <w:sz w:val="26"/>
          <w:szCs w:val="26"/>
        </w:rPr>
      </w:pPr>
    </w:p>
    <w:p w:rsidR="00EE6A8D" w:rsidRPr="00EE6A8D" w:rsidRDefault="004744DC" w:rsidP="00EE6A8D">
      <w:pPr>
        <w:autoSpaceDE w:val="0"/>
        <w:autoSpaceDN w:val="0"/>
        <w:adjustRightInd w:val="0"/>
        <w:ind w:firstLine="540"/>
        <w:jc w:val="both"/>
        <w:rPr>
          <w:rFonts w:ascii="Times New Roman" w:eastAsia="Calibri" w:hAnsi="Times New Roman"/>
          <w:sz w:val="26"/>
          <w:szCs w:val="26"/>
        </w:rPr>
      </w:pPr>
      <w:hyperlink r:id="rId371" w:history="1">
        <w:r w:rsidR="00EE6A8D" w:rsidRPr="00EE6A8D">
          <w:rPr>
            <w:rFonts w:ascii="Times New Roman" w:eastAsia="Calibri" w:hAnsi="Times New Roman"/>
            <w:sz w:val="26"/>
            <w:szCs w:val="26"/>
          </w:rPr>
          <w:t>Закон</w:t>
        </w:r>
      </w:hyperlink>
      <w:r w:rsidR="00EE6A8D" w:rsidRPr="00EE6A8D">
        <w:rPr>
          <w:rFonts w:ascii="Times New Roman" w:eastAsia="Calibri" w:hAnsi="Times New Roman"/>
          <w:sz w:val="26"/>
          <w:szCs w:val="26"/>
        </w:rPr>
        <w:t xml:space="preserve"> Ивановской области от 25.02.2005 N 59-ОЗ "О социальном обслуживании граждан и социальной поддержке отдельных категорий граждан в Ивановской области"</w:t>
      </w:r>
    </w:p>
    <w:p w:rsidR="00EE6A8D" w:rsidRPr="00EE6A8D" w:rsidRDefault="004744DC" w:rsidP="00EE6A8D">
      <w:pPr>
        <w:autoSpaceDE w:val="0"/>
        <w:autoSpaceDN w:val="0"/>
        <w:adjustRightInd w:val="0"/>
        <w:ind w:firstLine="540"/>
        <w:jc w:val="both"/>
        <w:rPr>
          <w:rFonts w:ascii="Times New Roman" w:eastAsia="Calibri" w:hAnsi="Times New Roman"/>
          <w:sz w:val="26"/>
          <w:szCs w:val="26"/>
        </w:rPr>
      </w:pPr>
      <w:hyperlink r:id="rId372" w:history="1">
        <w:r w:rsidR="00EE6A8D" w:rsidRPr="00EE6A8D">
          <w:rPr>
            <w:rFonts w:ascii="Times New Roman" w:eastAsia="Calibri" w:hAnsi="Times New Roman"/>
            <w:sz w:val="26"/>
            <w:szCs w:val="26"/>
          </w:rPr>
          <w:t>Закон</w:t>
        </w:r>
      </w:hyperlink>
      <w:r w:rsidR="00EE6A8D" w:rsidRPr="00EE6A8D">
        <w:rPr>
          <w:rFonts w:ascii="Times New Roman" w:eastAsia="Calibri" w:hAnsi="Times New Roman"/>
          <w:sz w:val="26"/>
          <w:szCs w:val="26"/>
        </w:rPr>
        <w:t xml:space="preserve"> Ивановской области от 14.07.2008 N 82-ОЗ "О градостроительной деятельности на территории Ивановской области"</w:t>
      </w:r>
    </w:p>
    <w:p w:rsidR="00EE6A8D" w:rsidRPr="00EE6A8D" w:rsidRDefault="004744DC" w:rsidP="00EE6A8D">
      <w:pPr>
        <w:autoSpaceDE w:val="0"/>
        <w:autoSpaceDN w:val="0"/>
        <w:adjustRightInd w:val="0"/>
        <w:ind w:firstLine="540"/>
        <w:jc w:val="both"/>
        <w:rPr>
          <w:rFonts w:ascii="Times New Roman" w:eastAsia="Calibri" w:hAnsi="Times New Roman"/>
          <w:sz w:val="26"/>
          <w:szCs w:val="26"/>
        </w:rPr>
      </w:pPr>
      <w:hyperlink r:id="rId373" w:history="1">
        <w:r w:rsidR="00EE6A8D" w:rsidRPr="00EE6A8D">
          <w:rPr>
            <w:rFonts w:ascii="Times New Roman" w:eastAsia="Calibri" w:hAnsi="Times New Roman"/>
            <w:sz w:val="26"/>
            <w:szCs w:val="26"/>
          </w:rPr>
          <w:t>Закон</w:t>
        </w:r>
      </w:hyperlink>
      <w:r w:rsidR="00EE6A8D" w:rsidRPr="00EE6A8D">
        <w:rPr>
          <w:rFonts w:ascii="Times New Roman" w:eastAsia="Calibri" w:hAnsi="Times New Roman"/>
          <w:sz w:val="26"/>
          <w:szCs w:val="26"/>
        </w:rPr>
        <w:t xml:space="preserve"> Ивановской области от 14.05.2010 N 45-ОЗ "О физической культуре и спорте в Ивановской области"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p>
    <w:p w:rsidR="00EE6A8D" w:rsidRPr="00EE6A8D" w:rsidRDefault="00EE6A8D" w:rsidP="00EE6A8D">
      <w:pPr>
        <w:autoSpaceDE w:val="0"/>
        <w:autoSpaceDN w:val="0"/>
        <w:adjustRightInd w:val="0"/>
        <w:jc w:val="center"/>
        <w:outlineLvl w:val="0"/>
        <w:rPr>
          <w:rFonts w:ascii="Times New Roman" w:eastAsia="Calibri" w:hAnsi="Times New Roman"/>
          <w:bCs/>
          <w:sz w:val="26"/>
          <w:szCs w:val="26"/>
        </w:rPr>
      </w:pPr>
      <w:r w:rsidRPr="00EE6A8D">
        <w:rPr>
          <w:rFonts w:ascii="Times New Roman" w:eastAsia="Calibri" w:hAnsi="Times New Roman"/>
          <w:bCs/>
          <w:sz w:val="26"/>
          <w:szCs w:val="26"/>
        </w:rPr>
        <w:t>Своды правил по проектированию и строительству (СП),</w:t>
      </w:r>
    </w:p>
    <w:p w:rsidR="00EE6A8D" w:rsidRPr="00EE6A8D" w:rsidRDefault="00EE6A8D" w:rsidP="00EE6A8D">
      <w:pPr>
        <w:autoSpaceDE w:val="0"/>
        <w:autoSpaceDN w:val="0"/>
        <w:adjustRightInd w:val="0"/>
        <w:jc w:val="center"/>
        <w:rPr>
          <w:rFonts w:ascii="Times New Roman" w:eastAsia="Calibri" w:hAnsi="Times New Roman"/>
          <w:bCs/>
          <w:sz w:val="26"/>
          <w:szCs w:val="26"/>
        </w:rPr>
      </w:pPr>
      <w:r w:rsidRPr="00EE6A8D">
        <w:rPr>
          <w:rFonts w:ascii="Times New Roman" w:eastAsia="Calibri" w:hAnsi="Times New Roman"/>
          <w:bCs/>
          <w:sz w:val="26"/>
          <w:szCs w:val="26"/>
        </w:rPr>
        <w:t>строительные нормы и правила (СНиП)</w:t>
      </w:r>
    </w:p>
    <w:p w:rsidR="00EE6A8D" w:rsidRPr="00EE6A8D" w:rsidRDefault="00EE6A8D" w:rsidP="00EE6A8D">
      <w:pPr>
        <w:autoSpaceDE w:val="0"/>
        <w:autoSpaceDN w:val="0"/>
        <w:adjustRightInd w:val="0"/>
        <w:jc w:val="center"/>
        <w:rPr>
          <w:rFonts w:ascii="Times New Roman" w:eastAsia="Calibri" w:hAnsi="Times New Roman"/>
          <w:sz w:val="26"/>
          <w:szCs w:val="26"/>
        </w:rPr>
      </w:pPr>
    </w:p>
    <w:p w:rsidR="00EE6A8D" w:rsidRPr="00EE6A8D" w:rsidRDefault="004744DC" w:rsidP="00EE6A8D">
      <w:pPr>
        <w:autoSpaceDE w:val="0"/>
        <w:autoSpaceDN w:val="0"/>
        <w:adjustRightInd w:val="0"/>
        <w:ind w:firstLine="540"/>
        <w:jc w:val="both"/>
        <w:rPr>
          <w:rFonts w:ascii="Times New Roman" w:eastAsia="Calibri" w:hAnsi="Times New Roman"/>
          <w:sz w:val="26"/>
          <w:szCs w:val="26"/>
        </w:rPr>
      </w:pPr>
      <w:hyperlink r:id="rId374" w:history="1">
        <w:r w:rsidR="00EE6A8D" w:rsidRPr="00EE6A8D">
          <w:rPr>
            <w:rFonts w:ascii="Times New Roman" w:eastAsia="Calibri" w:hAnsi="Times New Roman"/>
            <w:sz w:val="26"/>
            <w:szCs w:val="26"/>
          </w:rPr>
          <w:t>Свод правил</w:t>
        </w:r>
      </w:hyperlink>
      <w:r w:rsidR="00EE6A8D" w:rsidRPr="00EE6A8D">
        <w:rPr>
          <w:rFonts w:ascii="Times New Roman" w:eastAsia="Calibri" w:hAnsi="Times New Roman"/>
          <w:sz w:val="26"/>
          <w:szCs w:val="26"/>
        </w:rPr>
        <w:t xml:space="preserve"> "Планировка и застройка территорий малоэтажного жилищного строительства", принятый </w:t>
      </w:r>
      <w:hyperlink r:id="rId375" w:history="1">
        <w:r w:rsidR="00EE6A8D" w:rsidRPr="00EE6A8D">
          <w:rPr>
            <w:rFonts w:ascii="Times New Roman" w:eastAsia="Calibri" w:hAnsi="Times New Roman"/>
            <w:sz w:val="26"/>
            <w:szCs w:val="26"/>
          </w:rPr>
          <w:t>постановлением</w:t>
        </w:r>
      </w:hyperlink>
      <w:r w:rsidR="00EE6A8D" w:rsidRPr="00EE6A8D">
        <w:rPr>
          <w:rFonts w:ascii="Times New Roman" w:eastAsia="Calibri" w:hAnsi="Times New Roman"/>
          <w:sz w:val="26"/>
          <w:szCs w:val="26"/>
        </w:rPr>
        <w:t xml:space="preserve"> Государственного комитета Российской Федерации по строительству и жилищно-коммунальному комплексу от 30.12.1999 N 94 (СП 30-102-99)</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Строительные </w:t>
      </w:r>
      <w:hyperlink r:id="rId376" w:history="1">
        <w:r w:rsidRPr="00EE6A8D">
          <w:rPr>
            <w:rFonts w:ascii="Times New Roman" w:eastAsia="Calibri" w:hAnsi="Times New Roman"/>
            <w:sz w:val="26"/>
            <w:szCs w:val="26"/>
          </w:rPr>
          <w:t>нормы</w:t>
        </w:r>
      </w:hyperlink>
      <w:r w:rsidRPr="00EE6A8D">
        <w:rPr>
          <w:rFonts w:ascii="Times New Roman" w:eastAsia="Calibri" w:hAnsi="Times New Roman"/>
          <w:sz w:val="26"/>
          <w:szCs w:val="26"/>
        </w:rPr>
        <w:t xml:space="preserve"> и правила "Тепловые сети", принятые </w:t>
      </w:r>
      <w:hyperlink r:id="rId377" w:history="1">
        <w:r w:rsidRPr="00EE6A8D">
          <w:rPr>
            <w:rFonts w:ascii="Times New Roman" w:eastAsia="Calibri" w:hAnsi="Times New Roman"/>
            <w:sz w:val="26"/>
            <w:szCs w:val="26"/>
          </w:rPr>
          <w:t>постановлением</w:t>
        </w:r>
      </w:hyperlink>
      <w:r w:rsidRPr="00EE6A8D">
        <w:rPr>
          <w:rFonts w:ascii="Times New Roman" w:eastAsia="Calibri" w:hAnsi="Times New Roman"/>
          <w:sz w:val="26"/>
          <w:szCs w:val="26"/>
        </w:rPr>
        <w:t xml:space="preserve"> Государственного комитета Российской Федерации по строительству и жилищно-коммунальному комплексу от 24.06.2003 N 110 (СНиП 41-02-2003)</w:t>
      </w:r>
    </w:p>
    <w:p w:rsidR="00EE6A8D" w:rsidRPr="00EE6A8D" w:rsidRDefault="004744DC" w:rsidP="00EE6A8D">
      <w:pPr>
        <w:autoSpaceDE w:val="0"/>
        <w:autoSpaceDN w:val="0"/>
        <w:adjustRightInd w:val="0"/>
        <w:ind w:firstLine="540"/>
        <w:jc w:val="both"/>
        <w:rPr>
          <w:rFonts w:ascii="Times New Roman" w:eastAsia="Calibri" w:hAnsi="Times New Roman"/>
          <w:sz w:val="26"/>
          <w:szCs w:val="26"/>
        </w:rPr>
      </w:pPr>
      <w:hyperlink r:id="rId378" w:history="1">
        <w:r w:rsidR="00EE6A8D" w:rsidRPr="00EE6A8D">
          <w:rPr>
            <w:rFonts w:ascii="Times New Roman" w:eastAsia="Calibri" w:hAnsi="Times New Roman"/>
            <w:sz w:val="26"/>
            <w:szCs w:val="26"/>
          </w:rPr>
          <w:t>Свод правил</w:t>
        </w:r>
      </w:hyperlink>
      <w:r w:rsidR="00EE6A8D" w:rsidRPr="00EE6A8D">
        <w:rPr>
          <w:rFonts w:ascii="Times New Roman" w:eastAsia="Calibri" w:hAnsi="Times New Roman"/>
          <w:sz w:val="26"/>
          <w:szCs w:val="26"/>
        </w:rPr>
        <w:t xml:space="preserve"> "СНиП 2.09.04-87* "Административные и бытовые здания", утвержденный </w:t>
      </w:r>
      <w:hyperlink r:id="rId379" w:history="1">
        <w:r w:rsidR="00EE6A8D" w:rsidRPr="00EE6A8D">
          <w:rPr>
            <w:rFonts w:ascii="Times New Roman" w:eastAsia="Calibri" w:hAnsi="Times New Roman"/>
            <w:sz w:val="26"/>
            <w:szCs w:val="26"/>
          </w:rPr>
          <w:t>приказом</w:t>
        </w:r>
      </w:hyperlink>
      <w:r w:rsidR="00EE6A8D" w:rsidRPr="00EE6A8D">
        <w:rPr>
          <w:rFonts w:ascii="Times New Roman" w:eastAsia="Calibri" w:hAnsi="Times New Roman"/>
          <w:sz w:val="26"/>
          <w:szCs w:val="26"/>
        </w:rPr>
        <w:t xml:space="preserve"> Министерства регионального развития Российской Федерации от 27.12.2010 N 782 (СП 44.13330.2011)</w:t>
      </w:r>
    </w:p>
    <w:p w:rsidR="00EE6A8D" w:rsidRPr="00EE6A8D" w:rsidRDefault="004744DC" w:rsidP="00EE6A8D">
      <w:pPr>
        <w:autoSpaceDE w:val="0"/>
        <w:autoSpaceDN w:val="0"/>
        <w:adjustRightInd w:val="0"/>
        <w:ind w:firstLine="540"/>
        <w:jc w:val="both"/>
        <w:rPr>
          <w:rFonts w:ascii="Times New Roman" w:eastAsia="Calibri" w:hAnsi="Times New Roman"/>
          <w:sz w:val="26"/>
          <w:szCs w:val="26"/>
        </w:rPr>
      </w:pPr>
      <w:hyperlink r:id="rId380" w:history="1">
        <w:r w:rsidR="00EE6A8D" w:rsidRPr="00EE6A8D">
          <w:rPr>
            <w:rFonts w:ascii="Times New Roman" w:eastAsia="Calibri" w:hAnsi="Times New Roman"/>
            <w:sz w:val="26"/>
            <w:szCs w:val="26"/>
          </w:rPr>
          <w:t>Свод правил</w:t>
        </w:r>
      </w:hyperlink>
      <w:r w:rsidR="00EE6A8D" w:rsidRPr="00EE6A8D">
        <w:rPr>
          <w:rFonts w:ascii="Times New Roman" w:eastAsia="Calibri" w:hAnsi="Times New Roman"/>
          <w:sz w:val="26"/>
          <w:szCs w:val="26"/>
        </w:rPr>
        <w:t xml:space="preserve"> СП 131.13330.2012 "СНиП 23-01-99* "Строительная климатология", утвержденный </w:t>
      </w:r>
      <w:hyperlink r:id="rId381" w:history="1">
        <w:r w:rsidR="00EE6A8D" w:rsidRPr="00EE6A8D">
          <w:rPr>
            <w:rFonts w:ascii="Times New Roman" w:eastAsia="Calibri" w:hAnsi="Times New Roman"/>
            <w:sz w:val="26"/>
            <w:szCs w:val="26"/>
          </w:rPr>
          <w:t>приказом</w:t>
        </w:r>
      </w:hyperlink>
      <w:r w:rsidR="00EE6A8D" w:rsidRPr="00EE6A8D">
        <w:rPr>
          <w:rFonts w:ascii="Times New Roman" w:eastAsia="Calibri" w:hAnsi="Times New Roman"/>
          <w:sz w:val="26"/>
          <w:szCs w:val="26"/>
        </w:rPr>
        <w:t xml:space="preserve"> Министерства регионального развития Российской Федерации от 30.06.2012 N 275</w:t>
      </w:r>
    </w:p>
    <w:p w:rsidR="00EE6A8D" w:rsidRPr="00EE6A8D" w:rsidRDefault="004744DC" w:rsidP="00EE6A8D">
      <w:pPr>
        <w:autoSpaceDE w:val="0"/>
        <w:autoSpaceDN w:val="0"/>
        <w:adjustRightInd w:val="0"/>
        <w:ind w:firstLine="540"/>
        <w:jc w:val="both"/>
        <w:rPr>
          <w:rFonts w:ascii="Times New Roman" w:eastAsia="Calibri" w:hAnsi="Times New Roman"/>
          <w:sz w:val="26"/>
          <w:szCs w:val="26"/>
        </w:rPr>
      </w:pPr>
      <w:hyperlink r:id="rId382" w:history="1">
        <w:r w:rsidR="00EE6A8D" w:rsidRPr="00EE6A8D">
          <w:rPr>
            <w:rFonts w:ascii="Times New Roman" w:eastAsia="Calibri" w:hAnsi="Times New Roman"/>
            <w:sz w:val="26"/>
            <w:szCs w:val="26"/>
          </w:rPr>
          <w:t>Свод правил</w:t>
        </w:r>
      </w:hyperlink>
      <w:r w:rsidR="00EE6A8D" w:rsidRPr="00EE6A8D">
        <w:rPr>
          <w:rFonts w:ascii="Times New Roman" w:eastAsia="Calibri" w:hAnsi="Times New Roman"/>
          <w:sz w:val="26"/>
          <w:szCs w:val="26"/>
        </w:rPr>
        <w:t xml:space="preserve"> СП 88.13330.2014 "СНиП II-11-77* "Защитные сооружения гражданской обороны", утвержденный </w:t>
      </w:r>
      <w:hyperlink r:id="rId383" w:history="1">
        <w:r w:rsidR="00EE6A8D" w:rsidRPr="00EE6A8D">
          <w:rPr>
            <w:rFonts w:ascii="Times New Roman" w:eastAsia="Calibri" w:hAnsi="Times New Roman"/>
            <w:sz w:val="26"/>
            <w:szCs w:val="26"/>
          </w:rPr>
          <w:t>приказом</w:t>
        </w:r>
      </w:hyperlink>
      <w:r w:rsidR="00EE6A8D" w:rsidRPr="00EE6A8D">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18.02.2014 N 59/</w:t>
      </w:r>
      <w:proofErr w:type="spellStart"/>
      <w:r w:rsidR="00EE6A8D" w:rsidRPr="00EE6A8D">
        <w:rPr>
          <w:rFonts w:ascii="Times New Roman" w:eastAsia="Calibri" w:hAnsi="Times New Roman"/>
          <w:sz w:val="26"/>
          <w:szCs w:val="26"/>
        </w:rPr>
        <w:t>пр</w:t>
      </w:r>
      <w:proofErr w:type="spellEnd"/>
    </w:p>
    <w:p w:rsidR="00EE6A8D" w:rsidRPr="00EE6A8D" w:rsidRDefault="004744DC" w:rsidP="00EE6A8D">
      <w:pPr>
        <w:autoSpaceDE w:val="0"/>
        <w:autoSpaceDN w:val="0"/>
        <w:adjustRightInd w:val="0"/>
        <w:ind w:firstLine="540"/>
        <w:jc w:val="both"/>
        <w:rPr>
          <w:rFonts w:ascii="Times New Roman" w:eastAsia="Calibri" w:hAnsi="Times New Roman"/>
          <w:sz w:val="26"/>
          <w:szCs w:val="26"/>
        </w:rPr>
      </w:pPr>
      <w:hyperlink r:id="rId384" w:history="1">
        <w:r w:rsidR="00EE6A8D" w:rsidRPr="00EE6A8D">
          <w:rPr>
            <w:rFonts w:ascii="Times New Roman" w:eastAsia="Calibri" w:hAnsi="Times New Roman"/>
            <w:sz w:val="26"/>
            <w:szCs w:val="26"/>
          </w:rPr>
          <w:t>Свод правил</w:t>
        </w:r>
      </w:hyperlink>
      <w:r w:rsidR="00EE6A8D" w:rsidRPr="00EE6A8D">
        <w:rPr>
          <w:rFonts w:ascii="Times New Roman" w:eastAsia="Calibri" w:hAnsi="Times New Roman"/>
          <w:sz w:val="26"/>
          <w:szCs w:val="26"/>
        </w:rPr>
        <w:t xml:space="preserve"> "Электроустановки жилых и общественных зданий. Правила проектирования и монтажа", утвержденный </w:t>
      </w:r>
      <w:hyperlink r:id="rId385" w:history="1">
        <w:r w:rsidR="00EE6A8D" w:rsidRPr="00EE6A8D">
          <w:rPr>
            <w:rFonts w:ascii="Times New Roman" w:eastAsia="Calibri" w:hAnsi="Times New Roman"/>
            <w:sz w:val="26"/>
            <w:szCs w:val="26"/>
          </w:rPr>
          <w:t>приказом</w:t>
        </w:r>
      </w:hyperlink>
      <w:r w:rsidR="00EE6A8D" w:rsidRPr="00EE6A8D">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29.08.2016 N 602/</w:t>
      </w:r>
      <w:proofErr w:type="spellStart"/>
      <w:r w:rsidR="00EE6A8D" w:rsidRPr="00EE6A8D">
        <w:rPr>
          <w:rFonts w:ascii="Times New Roman" w:eastAsia="Calibri" w:hAnsi="Times New Roman"/>
          <w:sz w:val="26"/>
          <w:szCs w:val="26"/>
        </w:rPr>
        <w:t>пр</w:t>
      </w:r>
      <w:proofErr w:type="spellEnd"/>
      <w:r w:rsidR="00EE6A8D" w:rsidRPr="00EE6A8D">
        <w:rPr>
          <w:rFonts w:ascii="Times New Roman" w:eastAsia="Calibri" w:hAnsi="Times New Roman"/>
          <w:sz w:val="26"/>
          <w:szCs w:val="26"/>
        </w:rPr>
        <w:t xml:space="preserve"> (СП 256.1325800.2016, СП 31-110-2003)</w:t>
      </w:r>
    </w:p>
    <w:p w:rsidR="00EE6A8D" w:rsidRPr="00EE6A8D" w:rsidRDefault="004744DC" w:rsidP="00EE6A8D">
      <w:pPr>
        <w:autoSpaceDE w:val="0"/>
        <w:autoSpaceDN w:val="0"/>
        <w:adjustRightInd w:val="0"/>
        <w:ind w:firstLine="540"/>
        <w:jc w:val="both"/>
        <w:rPr>
          <w:rFonts w:ascii="Times New Roman" w:eastAsia="Calibri" w:hAnsi="Times New Roman"/>
          <w:sz w:val="26"/>
          <w:szCs w:val="26"/>
        </w:rPr>
      </w:pPr>
      <w:hyperlink r:id="rId386" w:history="1">
        <w:r w:rsidR="00EE6A8D" w:rsidRPr="00EE6A8D">
          <w:rPr>
            <w:rFonts w:ascii="Times New Roman" w:eastAsia="Calibri" w:hAnsi="Times New Roman"/>
            <w:sz w:val="26"/>
            <w:szCs w:val="26"/>
          </w:rPr>
          <w:t>СП 30.13330</w:t>
        </w:r>
      </w:hyperlink>
      <w:r w:rsidR="00EE6A8D" w:rsidRPr="00EE6A8D">
        <w:rPr>
          <w:rFonts w:ascii="Times New Roman" w:eastAsia="Calibri" w:hAnsi="Times New Roman"/>
          <w:sz w:val="26"/>
          <w:szCs w:val="26"/>
        </w:rPr>
        <w:t xml:space="preserve"> "СНиП 2.04.01-85* Внутренний водопровод и канализация зданий", утвержденный </w:t>
      </w:r>
      <w:hyperlink r:id="rId387" w:history="1">
        <w:r w:rsidR="00EE6A8D" w:rsidRPr="00EE6A8D">
          <w:rPr>
            <w:rFonts w:ascii="Times New Roman" w:eastAsia="Calibri" w:hAnsi="Times New Roman"/>
            <w:sz w:val="26"/>
            <w:szCs w:val="26"/>
          </w:rPr>
          <w:t>приказом</w:t>
        </w:r>
      </w:hyperlink>
      <w:r w:rsidR="00EE6A8D" w:rsidRPr="00EE6A8D">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16.12.2016 N 951/</w:t>
      </w:r>
      <w:proofErr w:type="spellStart"/>
      <w:r w:rsidR="00EE6A8D" w:rsidRPr="00EE6A8D">
        <w:rPr>
          <w:rFonts w:ascii="Times New Roman" w:eastAsia="Calibri" w:hAnsi="Times New Roman"/>
          <w:sz w:val="26"/>
          <w:szCs w:val="26"/>
        </w:rPr>
        <w:t>пр</w:t>
      </w:r>
      <w:proofErr w:type="spellEnd"/>
    </w:p>
    <w:p w:rsidR="00EE6A8D" w:rsidRPr="00EE6A8D" w:rsidRDefault="004744DC" w:rsidP="00EE6A8D">
      <w:pPr>
        <w:autoSpaceDE w:val="0"/>
        <w:autoSpaceDN w:val="0"/>
        <w:adjustRightInd w:val="0"/>
        <w:ind w:firstLine="540"/>
        <w:jc w:val="both"/>
        <w:rPr>
          <w:rFonts w:ascii="Times New Roman" w:eastAsia="Calibri" w:hAnsi="Times New Roman"/>
          <w:sz w:val="26"/>
          <w:szCs w:val="26"/>
        </w:rPr>
      </w:pPr>
      <w:hyperlink r:id="rId388" w:history="1">
        <w:r w:rsidR="00EE6A8D" w:rsidRPr="00EE6A8D">
          <w:rPr>
            <w:rFonts w:ascii="Times New Roman" w:eastAsia="Calibri" w:hAnsi="Times New Roman"/>
            <w:sz w:val="26"/>
            <w:szCs w:val="26"/>
          </w:rPr>
          <w:t>СП 42.13330.2016</w:t>
        </w:r>
      </w:hyperlink>
      <w:r w:rsidR="00EE6A8D" w:rsidRPr="00EE6A8D">
        <w:rPr>
          <w:rFonts w:ascii="Times New Roman" w:eastAsia="Calibri" w:hAnsi="Times New Roman"/>
          <w:sz w:val="26"/>
          <w:szCs w:val="26"/>
        </w:rPr>
        <w:t xml:space="preserve"> "СНиП 2.07.01-89* Градостроительство. Планировка и застройка городских и сельских поселений", утвержденный </w:t>
      </w:r>
      <w:hyperlink r:id="rId389" w:history="1">
        <w:r w:rsidR="00EE6A8D" w:rsidRPr="00EE6A8D">
          <w:rPr>
            <w:rFonts w:ascii="Times New Roman" w:eastAsia="Calibri" w:hAnsi="Times New Roman"/>
            <w:sz w:val="26"/>
            <w:szCs w:val="26"/>
          </w:rPr>
          <w:t>приказом</w:t>
        </w:r>
      </w:hyperlink>
      <w:r w:rsidR="00EE6A8D" w:rsidRPr="00EE6A8D">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30.12.2016 N 1034/</w:t>
      </w:r>
      <w:proofErr w:type="spellStart"/>
      <w:r w:rsidR="00EE6A8D" w:rsidRPr="00EE6A8D">
        <w:rPr>
          <w:rFonts w:ascii="Times New Roman" w:eastAsia="Calibri" w:hAnsi="Times New Roman"/>
          <w:sz w:val="26"/>
          <w:szCs w:val="26"/>
        </w:rPr>
        <w:t>пр</w:t>
      </w:r>
      <w:proofErr w:type="spellEnd"/>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p>
    <w:p w:rsidR="00EE6A8D" w:rsidRPr="00EE6A8D" w:rsidRDefault="00EE6A8D" w:rsidP="00EE6A8D">
      <w:pPr>
        <w:autoSpaceDE w:val="0"/>
        <w:autoSpaceDN w:val="0"/>
        <w:adjustRightInd w:val="0"/>
        <w:jc w:val="center"/>
        <w:outlineLvl w:val="0"/>
        <w:rPr>
          <w:rFonts w:ascii="Times New Roman" w:eastAsia="Calibri" w:hAnsi="Times New Roman"/>
          <w:bCs/>
          <w:sz w:val="26"/>
          <w:szCs w:val="26"/>
        </w:rPr>
      </w:pPr>
      <w:r w:rsidRPr="00EE6A8D">
        <w:rPr>
          <w:rFonts w:ascii="Times New Roman" w:eastAsia="Calibri" w:hAnsi="Times New Roman"/>
          <w:bCs/>
          <w:sz w:val="26"/>
          <w:szCs w:val="26"/>
        </w:rPr>
        <w:t>Санитарные правила и нормы (СанПиН)</w:t>
      </w:r>
    </w:p>
    <w:p w:rsidR="00EE6A8D" w:rsidRPr="00EE6A8D" w:rsidRDefault="00EE6A8D" w:rsidP="00EE6A8D">
      <w:pPr>
        <w:autoSpaceDE w:val="0"/>
        <w:autoSpaceDN w:val="0"/>
        <w:adjustRightInd w:val="0"/>
        <w:jc w:val="center"/>
        <w:rPr>
          <w:rFonts w:ascii="Times New Roman" w:eastAsia="Calibri" w:hAnsi="Times New Roman"/>
          <w:sz w:val="26"/>
          <w:szCs w:val="26"/>
        </w:rPr>
      </w:pP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Санитарно-эпидемиологические </w:t>
      </w:r>
      <w:hyperlink r:id="rId390" w:history="1">
        <w:r w:rsidRPr="00EE6A8D">
          <w:rPr>
            <w:rFonts w:ascii="Times New Roman" w:eastAsia="Calibri" w:hAnsi="Times New Roman"/>
            <w:sz w:val="26"/>
            <w:szCs w:val="26"/>
          </w:rPr>
          <w:t>правила</w:t>
        </w:r>
      </w:hyperlink>
      <w:r w:rsidRPr="00EE6A8D">
        <w:rPr>
          <w:rFonts w:ascii="Times New Roman" w:eastAsia="Calibri" w:hAnsi="Times New Roman"/>
          <w:sz w:val="26"/>
          <w:szCs w:val="26"/>
        </w:rPr>
        <w:t xml:space="preserve"> и нормативы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 СанПиН 2.4.3.1186-03, утвержденные Главным государственным санитарным врачом Российской Федерации 26.01.2003</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Санитарно-эпидемиологические </w:t>
      </w:r>
      <w:hyperlink r:id="rId391" w:history="1">
        <w:r w:rsidRPr="00EE6A8D">
          <w:rPr>
            <w:rFonts w:ascii="Times New Roman" w:eastAsia="Calibri" w:hAnsi="Times New Roman"/>
            <w:sz w:val="26"/>
            <w:szCs w:val="26"/>
          </w:rPr>
          <w:t>правила</w:t>
        </w:r>
      </w:hyperlink>
      <w:r w:rsidRPr="00EE6A8D">
        <w:rPr>
          <w:rFonts w:ascii="Times New Roman" w:eastAsia="Calibri" w:hAnsi="Times New Roman"/>
          <w:sz w:val="26"/>
          <w:szCs w:val="26"/>
        </w:rPr>
        <w:t xml:space="preserve"> и нормативы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N 189 "Об </w:t>
      </w:r>
      <w:r w:rsidRPr="00EE6A8D">
        <w:rPr>
          <w:rFonts w:ascii="Times New Roman" w:eastAsia="Calibri" w:hAnsi="Times New Roman"/>
          <w:sz w:val="26"/>
          <w:szCs w:val="26"/>
        </w:rPr>
        <w:lastRenderedPageBreak/>
        <w:t>утверждении СанПиН 2.4.2.2821-10 "Санитарно-эпидемиологические требования к условиям и организации обучения в общеобразовательных учреждениях"</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Санитарно-эпидемиологические </w:t>
      </w:r>
      <w:hyperlink r:id="rId392" w:history="1">
        <w:r w:rsidRPr="00EE6A8D">
          <w:rPr>
            <w:rFonts w:ascii="Times New Roman" w:eastAsia="Calibri" w:hAnsi="Times New Roman"/>
            <w:sz w:val="26"/>
            <w:szCs w:val="26"/>
          </w:rPr>
          <w:t>правила</w:t>
        </w:r>
      </w:hyperlink>
      <w:r w:rsidRPr="00EE6A8D">
        <w:rPr>
          <w:rFonts w:ascii="Times New Roman" w:eastAsia="Calibri" w:hAnsi="Times New Roman"/>
          <w:sz w:val="26"/>
          <w:szCs w:val="26"/>
        </w:rPr>
        <w:t xml:space="preserve"> и нормативы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 утвержденные постановлением Главного государственного санитарного врача Российской Федерации от 23.03.2011 N 23 "Об утверждении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Санитарно-эпидемиологические </w:t>
      </w:r>
      <w:hyperlink r:id="rId393" w:history="1">
        <w:r w:rsidRPr="00EE6A8D">
          <w:rPr>
            <w:rFonts w:ascii="Times New Roman" w:eastAsia="Calibri" w:hAnsi="Times New Roman"/>
            <w:sz w:val="26"/>
            <w:szCs w:val="26"/>
          </w:rPr>
          <w:t>правила</w:t>
        </w:r>
      </w:hyperlink>
      <w:r w:rsidRPr="00EE6A8D">
        <w:rPr>
          <w:rFonts w:ascii="Times New Roman" w:eastAsia="Calibri" w:hAnsi="Times New Roman"/>
          <w:sz w:val="26"/>
          <w:szCs w:val="26"/>
        </w:rPr>
        <w:t xml:space="preserve"> и нормативы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утвержденные постановлением Главного государственного санитарного врача Российской Федерации от 15.05.2013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Санитарно-эпидемиологические </w:t>
      </w:r>
      <w:hyperlink r:id="rId394" w:history="1">
        <w:r w:rsidRPr="00EE6A8D">
          <w:rPr>
            <w:rFonts w:ascii="Times New Roman" w:eastAsia="Calibri" w:hAnsi="Times New Roman"/>
            <w:sz w:val="26"/>
            <w:szCs w:val="26"/>
          </w:rPr>
          <w:t>правила</w:t>
        </w:r>
      </w:hyperlink>
      <w:r w:rsidRPr="00EE6A8D">
        <w:rPr>
          <w:rFonts w:ascii="Times New Roman" w:eastAsia="Calibri" w:hAnsi="Times New Roman"/>
          <w:sz w:val="26"/>
          <w:szCs w:val="26"/>
        </w:rPr>
        <w:t xml:space="preserve"> и нормативы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утвержденные постановлением Главного государственного санитарного врача Российской Федерации от 04.07.2014 N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p>
    <w:p w:rsidR="00EE6A8D" w:rsidRPr="00EE6A8D" w:rsidRDefault="00EE6A8D" w:rsidP="00EE6A8D">
      <w:pPr>
        <w:autoSpaceDE w:val="0"/>
        <w:autoSpaceDN w:val="0"/>
        <w:adjustRightInd w:val="0"/>
        <w:jc w:val="center"/>
        <w:outlineLvl w:val="0"/>
        <w:rPr>
          <w:rFonts w:ascii="Times New Roman" w:eastAsia="Calibri" w:hAnsi="Times New Roman"/>
          <w:bCs/>
          <w:sz w:val="26"/>
          <w:szCs w:val="26"/>
        </w:rPr>
      </w:pPr>
      <w:r w:rsidRPr="00EE6A8D">
        <w:rPr>
          <w:rFonts w:ascii="Times New Roman" w:eastAsia="Calibri" w:hAnsi="Times New Roman"/>
          <w:bCs/>
          <w:sz w:val="26"/>
          <w:szCs w:val="26"/>
        </w:rPr>
        <w:t>Методические и прочие документы</w:t>
      </w:r>
    </w:p>
    <w:p w:rsidR="00EE6A8D" w:rsidRPr="00EE6A8D" w:rsidRDefault="00EE6A8D" w:rsidP="00EE6A8D">
      <w:pPr>
        <w:autoSpaceDE w:val="0"/>
        <w:autoSpaceDN w:val="0"/>
        <w:adjustRightInd w:val="0"/>
        <w:jc w:val="center"/>
        <w:rPr>
          <w:rFonts w:ascii="Times New Roman" w:eastAsia="Calibri" w:hAnsi="Times New Roman"/>
          <w:sz w:val="26"/>
          <w:szCs w:val="26"/>
        </w:rPr>
      </w:pP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Абзац утратил силу. - </w:t>
      </w:r>
      <w:hyperlink r:id="rId395" w:history="1">
        <w:r w:rsidRPr="00EE6A8D">
          <w:rPr>
            <w:rFonts w:ascii="Times New Roman" w:eastAsia="Calibri" w:hAnsi="Times New Roman"/>
            <w:sz w:val="26"/>
            <w:szCs w:val="26"/>
          </w:rPr>
          <w:t>Постановление</w:t>
        </w:r>
      </w:hyperlink>
      <w:r w:rsidRPr="00EE6A8D">
        <w:rPr>
          <w:rFonts w:ascii="Times New Roman" w:eastAsia="Calibri" w:hAnsi="Times New Roman"/>
          <w:sz w:val="26"/>
          <w:szCs w:val="26"/>
        </w:rPr>
        <w:t xml:space="preserve"> Правительства Ивановской области от 24.12.2018 N 393-п</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Методические </w:t>
      </w:r>
      <w:hyperlink r:id="rId396" w:history="1">
        <w:r w:rsidRPr="00EE6A8D">
          <w:rPr>
            <w:rFonts w:ascii="Times New Roman" w:eastAsia="Calibri" w:hAnsi="Times New Roman"/>
            <w:sz w:val="26"/>
            <w:szCs w:val="26"/>
          </w:rPr>
          <w:t>рекомендации</w:t>
        </w:r>
      </w:hyperlink>
      <w:r w:rsidRPr="00EE6A8D">
        <w:rPr>
          <w:rFonts w:ascii="Times New Roman" w:eastAsia="Calibri" w:hAnsi="Times New Roman"/>
          <w:sz w:val="26"/>
          <w:szCs w:val="26"/>
        </w:rPr>
        <w:t xml:space="preserve">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(утверждены Климовым А.А. 04.05.2016 N АК-15/02вн), направленные письмом Министерства образования и науки Российской Федерации от 04.05.2016 N АК-950/02 "О методических рекомендациях"</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Методические </w:t>
      </w:r>
      <w:hyperlink r:id="rId397" w:history="1">
        <w:r w:rsidRPr="00EE6A8D">
          <w:rPr>
            <w:rFonts w:ascii="Times New Roman" w:eastAsia="Calibri" w:hAnsi="Times New Roman"/>
            <w:sz w:val="26"/>
            <w:szCs w:val="26"/>
          </w:rPr>
          <w:t>рекомендации</w:t>
        </w:r>
      </w:hyperlink>
      <w:r w:rsidRPr="00EE6A8D">
        <w:rPr>
          <w:rFonts w:ascii="Times New Roman" w:eastAsia="Calibri" w:hAnsi="Times New Roman"/>
          <w:sz w:val="26"/>
          <w:szCs w:val="26"/>
        </w:rPr>
        <w:t xml:space="preserve"> по развитию сети организаций социального обслуживания в субъектах Российской Федерации и обеспеченности социальным обслуживанием получателей социальных услуг, в том числе в сельской местности, утвержденные приказом Министерства труда и социальной защиты Российской Федерации от 05.05.2016 N 219 "Об утверждении методических рекомендаций по развитию сети организаций социального обслуживания в субъектах Российской Федерации и обеспеченности социальным обслуживанием получателей социальных услуг, в том числе в сельской местности"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lastRenderedPageBreak/>
        <w:t xml:space="preserve">Абзац утратил силу. - </w:t>
      </w:r>
      <w:hyperlink r:id="rId398" w:history="1">
        <w:r w:rsidRPr="00EE6A8D">
          <w:rPr>
            <w:rFonts w:ascii="Times New Roman" w:eastAsia="Calibri" w:hAnsi="Times New Roman"/>
            <w:sz w:val="26"/>
            <w:szCs w:val="26"/>
          </w:rPr>
          <w:t>Постановление</w:t>
        </w:r>
      </w:hyperlink>
      <w:r w:rsidRPr="00EE6A8D">
        <w:rPr>
          <w:rFonts w:ascii="Times New Roman" w:eastAsia="Calibri" w:hAnsi="Times New Roman"/>
          <w:sz w:val="26"/>
          <w:szCs w:val="26"/>
        </w:rPr>
        <w:t xml:space="preserve"> Правительства Ивановской области от 24.12.2018 N 393-п</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Методические </w:t>
      </w:r>
      <w:hyperlink r:id="rId399" w:history="1">
        <w:r w:rsidRPr="00EE6A8D">
          <w:rPr>
            <w:rFonts w:ascii="Times New Roman" w:eastAsia="Calibri" w:hAnsi="Times New Roman"/>
            <w:sz w:val="26"/>
            <w:szCs w:val="26"/>
          </w:rPr>
          <w:t>рекомендации</w:t>
        </w:r>
      </w:hyperlink>
      <w:r w:rsidRPr="00EE6A8D">
        <w:rPr>
          <w:rFonts w:ascii="Times New Roman" w:eastAsia="Calibri" w:hAnsi="Times New Roman"/>
          <w:sz w:val="26"/>
          <w:szCs w:val="26"/>
        </w:rPr>
        <w:t xml:space="preserve"> по расчету потребностей субъектов Российской Федерации в развитии сети организаций социального обслуживания, утвержденные приказом Министерства труда и социальной защиты Российской Федерации от 24.11.2014 N 934н "Об утверждении методических рекомендаций по расчету потребностей субъектов Российской Федерации в развитии сети организаций социального обслуживания"</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Методические </w:t>
      </w:r>
      <w:hyperlink r:id="rId400" w:history="1">
        <w:r w:rsidRPr="00EE6A8D">
          <w:rPr>
            <w:rFonts w:ascii="Times New Roman" w:eastAsia="Calibri" w:hAnsi="Times New Roman"/>
            <w:sz w:val="26"/>
            <w:szCs w:val="26"/>
          </w:rPr>
          <w:t>рекомендации</w:t>
        </w:r>
      </w:hyperlink>
      <w:r w:rsidRPr="00EE6A8D">
        <w:rPr>
          <w:rFonts w:ascii="Times New Roman" w:eastAsia="Calibri" w:hAnsi="Times New Roman"/>
          <w:sz w:val="26"/>
          <w:szCs w:val="26"/>
        </w:rP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утвержденные распоряжением Министерства культуры Российской Федерации от 02.08.2017 N Р-965</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Методические </w:t>
      </w:r>
      <w:hyperlink r:id="rId401" w:history="1">
        <w:r w:rsidRPr="00EE6A8D">
          <w:rPr>
            <w:rFonts w:ascii="Times New Roman" w:eastAsia="Calibri" w:hAnsi="Times New Roman"/>
            <w:sz w:val="26"/>
            <w:szCs w:val="26"/>
          </w:rPr>
          <w:t>рекомендации</w:t>
        </w:r>
      </w:hyperlink>
      <w:r w:rsidRPr="00EE6A8D">
        <w:rPr>
          <w:rFonts w:ascii="Times New Roman" w:eastAsia="Calibri" w:hAnsi="Times New Roman"/>
          <w:sz w:val="26"/>
          <w:szCs w:val="26"/>
        </w:rPr>
        <w:t xml:space="preserve"> о применении нормативов и норм при определении потребности субъектов Российской Федерации в объектах физической культуры и спорта, утвержденные приказом Министерства спорта Российской Федерации от 21.03.2018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rsidR="00EE6A8D" w:rsidRPr="00EE6A8D" w:rsidRDefault="00EE6A8D" w:rsidP="00EE6A8D">
      <w:pPr>
        <w:autoSpaceDE w:val="0"/>
        <w:autoSpaceDN w:val="0"/>
        <w:adjustRightInd w:val="0"/>
        <w:jc w:val="both"/>
        <w:rPr>
          <w:rFonts w:ascii="Times New Roman" w:eastAsia="Calibri" w:hAnsi="Times New Roman"/>
          <w:sz w:val="26"/>
          <w:szCs w:val="26"/>
        </w:rPr>
      </w:pPr>
      <w:r w:rsidRPr="00EE6A8D">
        <w:rPr>
          <w:rFonts w:ascii="Times New Roman" w:eastAsia="Calibri" w:hAnsi="Times New Roman"/>
          <w:sz w:val="26"/>
          <w:szCs w:val="26"/>
        </w:rPr>
        <w:t xml:space="preserve">(абзац введен </w:t>
      </w:r>
      <w:hyperlink r:id="rId402" w:history="1">
        <w:r w:rsidRPr="00EE6A8D">
          <w:rPr>
            <w:rFonts w:ascii="Times New Roman" w:eastAsia="Calibri" w:hAnsi="Times New Roman"/>
            <w:sz w:val="26"/>
            <w:szCs w:val="26"/>
          </w:rPr>
          <w:t>Постановлением</w:t>
        </w:r>
      </w:hyperlink>
      <w:r w:rsidRPr="00EE6A8D">
        <w:rPr>
          <w:rFonts w:ascii="Times New Roman" w:eastAsia="Calibri" w:hAnsi="Times New Roman"/>
          <w:sz w:val="26"/>
          <w:szCs w:val="26"/>
        </w:rPr>
        <w:t xml:space="preserve"> Правительства Ивановской области от 24.12.2018 N 393-п)</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Методические </w:t>
      </w:r>
      <w:hyperlink r:id="rId403" w:history="1">
        <w:r w:rsidRPr="00EE6A8D">
          <w:rPr>
            <w:rFonts w:ascii="Times New Roman" w:eastAsia="Calibri" w:hAnsi="Times New Roman"/>
            <w:sz w:val="26"/>
            <w:szCs w:val="26"/>
          </w:rPr>
          <w:t>рекомендации</w:t>
        </w:r>
      </w:hyperlink>
      <w:r w:rsidRPr="00EE6A8D">
        <w:rPr>
          <w:rFonts w:ascii="Times New Roman" w:eastAsia="Calibri" w:hAnsi="Times New Roman"/>
          <w:sz w:val="26"/>
          <w:szCs w:val="26"/>
        </w:rPr>
        <w:t xml:space="preserve"> о применении нормативов и норм ресурсной обеспеченности населения в сфере здравоохранения, утвержденные приказом Министерства здравоохранения Российской Федерации от 20.04.2018 N 182 "Об утверждении методических рекомендаций о применении нормативов и норм ресурсной обеспеченности населения в сфере здравоохранения"</w:t>
      </w:r>
    </w:p>
    <w:p w:rsidR="00EE6A8D" w:rsidRPr="00EE6A8D" w:rsidRDefault="00EE6A8D" w:rsidP="00EE6A8D">
      <w:pPr>
        <w:autoSpaceDE w:val="0"/>
        <w:autoSpaceDN w:val="0"/>
        <w:adjustRightInd w:val="0"/>
        <w:jc w:val="both"/>
        <w:rPr>
          <w:rFonts w:ascii="Times New Roman" w:eastAsia="Calibri" w:hAnsi="Times New Roman"/>
          <w:sz w:val="26"/>
          <w:szCs w:val="26"/>
        </w:rPr>
      </w:pPr>
      <w:r w:rsidRPr="00EE6A8D">
        <w:rPr>
          <w:rFonts w:ascii="Times New Roman" w:eastAsia="Calibri" w:hAnsi="Times New Roman"/>
          <w:sz w:val="26"/>
          <w:szCs w:val="26"/>
        </w:rPr>
        <w:t xml:space="preserve">(абзац введен </w:t>
      </w:r>
      <w:hyperlink r:id="rId404" w:history="1">
        <w:r w:rsidRPr="00EE6A8D">
          <w:rPr>
            <w:rFonts w:ascii="Times New Roman" w:eastAsia="Calibri" w:hAnsi="Times New Roman"/>
            <w:sz w:val="26"/>
            <w:szCs w:val="26"/>
          </w:rPr>
          <w:t>Постановлением</w:t>
        </w:r>
      </w:hyperlink>
      <w:r w:rsidRPr="00EE6A8D">
        <w:rPr>
          <w:rFonts w:ascii="Times New Roman" w:eastAsia="Calibri" w:hAnsi="Times New Roman"/>
          <w:sz w:val="26"/>
          <w:szCs w:val="26"/>
        </w:rPr>
        <w:t xml:space="preserve"> Правительства Ивановской области от 24.12.2018 N 393-п)</w:t>
      </w:r>
    </w:p>
    <w:p w:rsidR="00566D66" w:rsidRPr="00566D66" w:rsidRDefault="00566D66" w:rsidP="00566D66">
      <w:pPr>
        <w:autoSpaceDE w:val="0"/>
        <w:autoSpaceDN w:val="0"/>
        <w:adjustRightInd w:val="0"/>
        <w:jc w:val="both"/>
        <w:rPr>
          <w:rFonts w:ascii="Times New Roman" w:eastAsia="Calibri" w:hAnsi="Times New Roman"/>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Default="00EE6A8D" w:rsidP="00EE6A8D">
      <w:pPr>
        <w:spacing w:after="160" w:line="259" w:lineRule="auto"/>
        <w:jc w:val="center"/>
        <w:rPr>
          <w:rFonts w:ascii="Times New Roman" w:eastAsia="Calibri" w:hAnsi="Times New Roman"/>
          <w:b/>
          <w:sz w:val="26"/>
          <w:szCs w:val="26"/>
        </w:rPr>
      </w:pPr>
    </w:p>
    <w:p w:rsidR="00563EDE" w:rsidRDefault="00563EDE" w:rsidP="00EE6A8D">
      <w:pPr>
        <w:spacing w:after="160" w:line="259" w:lineRule="auto"/>
        <w:jc w:val="center"/>
        <w:rPr>
          <w:rFonts w:ascii="Times New Roman" w:eastAsia="Calibri" w:hAnsi="Times New Roman"/>
          <w:b/>
          <w:sz w:val="26"/>
          <w:szCs w:val="26"/>
        </w:rPr>
      </w:pPr>
    </w:p>
    <w:p w:rsidR="00563EDE" w:rsidRDefault="00563EDE" w:rsidP="00EE6A8D">
      <w:pPr>
        <w:spacing w:after="160" w:line="259" w:lineRule="auto"/>
        <w:jc w:val="center"/>
        <w:rPr>
          <w:rFonts w:ascii="Times New Roman" w:eastAsia="Calibri" w:hAnsi="Times New Roman"/>
          <w:b/>
          <w:sz w:val="26"/>
          <w:szCs w:val="26"/>
        </w:rPr>
      </w:pPr>
    </w:p>
    <w:p w:rsidR="00563EDE" w:rsidRDefault="00563EDE" w:rsidP="00EE6A8D">
      <w:pPr>
        <w:spacing w:after="160" w:line="259" w:lineRule="auto"/>
        <w:jc w:val="center"/>
        <w:rPr>
          <w:rFonts w:ascii="Times New Roman" w:eastAsia="Calibri" w:hAnsi="Times New Roman"/>
          <w:b/>
          <w:sz w:val="26"/>
          <w:szCs w:val="26"/>
        </w:rPr>
      </w:pPr>
    </w:p>
    <w:p w:rsidR="00563EDE" w:rsidRDefault="00563EDE" w:rsidP="00EE6A8D">
      <w:pPr>
        <w:spacing w:after="160" w:line="259" w:lineRule="auto"/>
        <w:jc w:val="center"/>
        <w:rPr>
          <w:rFonts w:ascii="Times New Roman" w:eastAsia="Calibri" w:hAnsi="Times New Roman"/>
          <w:b/>
          <w:sz w:val="26"/>
          <w:szCs w:val="26"/>
        </w:rPr>
      </w:pPr>
    </w:p>
    <w:p w:rsidR="00563EDE" w:rsidRDefault="00563EDE" w:rsidP="00EE6A8D">
      <w:pPr>
        <w:spacing w:after="160" w:line="259" w:lineRule="auto"/>
        <w:jc w:val="center"/>
        <w:rPr>
          <w:rFonts w:ascii="Times New Roman" w:eastAsia="Calibri" w:hAnsi="Times New Roman"/>
          <w:b/>
          <w:sz w:val="26"/>
          <w:szCs w:val="26"/>
        </w:rPr>
      </w:pPr>
    </w:p>
    <w:p w:rsidR="00563EDE" w:rsidRDefault="00563EDE" w:rsidP="00EE6A8D">
      <w:pPr>
        <w:spacing w:after="160" w:line="259" w:lineRule="auto"/>
        <w:jc w:val="center"/>
        <w:rPr>
          <w:rFonts w:ascii="Times New Roman" w:eastAsia="Calibri" w:hAnsi="Times New Roman"/>
          <w:b/>
          <w:sz w:val="26"/>
          <w:szCs w:val="26"/>
        </w:rPr>
      </w:pPr>
    </w:p>
    <w:p w:rsidR="00563EDE" w:rsidRDefault="00563EDE" w:rsidP="00EE6A8D">
      <w:pPr>
        <w:spacing w:after="160" w:line="259" w:lineRule="auto"/>
        <w:jc w:val="center"/>
        <w:rPr>
          <w:rFonts w:ascii="Times New Roman" w:eastAsia="Calibri" w:hAnsi="Times New Roman"/>
          <w:b/>
          <w:sz w:val="26"/>
          <w:szCs w:val="26"/>
        </w:rPr>
      </w:pPr>
    </w:p>
    <w:p w:rsidR="00563EDE" w:rsidRDefault="00563EDE" w:rsidP="00EE6A8D">
      <w:pPr>
        <w:spacing w:after="160" w:line="259" w:lineRule="auto"/>
        <w:jc w:val="center"/>
        <w:rPr>
          <w:rFonts w:ascii="Times New Roman" w:eastAsia="Calibri" w:hAnsi="Times New Roman"/>
          <w:b/>
          <w:sz w:val="26"/>
          <w:szCs w:val="26"/>
        </w:rPr>
      </w:pPr>
    </w:p>
    <w:p w:rsidR="00563EDE" w:rsidRDefault="00563EDE" w:rsidP="00EE6A8D">
      <w:pPr>
        <w:spacing w:after="160" w:line="259" w:lineRule="auto"/>
        <w:jc w:val="center"/>
        <w:rPr>
          <w:rFonts w:ascii="Times New Roman" w:eastAsia="Calibri" w:hAnsi="Times New Roman"/>
          <w:b/>
          <w:sz w:val="26"/>
          <w:szCs w:val="26"/>
        </w:rPr>
      </w:pPr>
    </w:p>
    <w:p w:rsidR="00563EDE" w:rsidRDefault="00563EDE" w:rsidP="00EE6A8D">
      <w:pPr>
        <w:spacing w:after="160" w:line="259" w:lineRule="auto"/>
        <w:jc w:val="center"/>
        <w:rPr>
          <w:rFonts w:ascii="Times New Roman" w:eastAsia="Calibri" w:hAnsi="Times New Roman"/>
          <w:b/>
          <w:sz w:val="26"/>
          <w:szCs w:val="26"/>
        </w:rPr>
      </w:pPr>
    </w:p>
    <w:p w:rsidR="00563EDE" w:rsidRDefault="00563EDE" w:rsidP="00EE6A8D">
      <w:pPr>
        <w:spacing w:after="160" w:line="259" w:lineRule="auto"/>
        <w:jc w:val="center"/>
        <w:rPr>
          <w:rFonts w:ascii="Times New Roman" w:eastAsia="Calibri" w:hAnsi="Times New Roman"/>
          <w:b/>
          <w:sz w:val="26"/>
          <w:szCs w:val="26"/>
        </w:rPr>
      </w:pPr>
    </w:p>
    <w:p w:rsidR="00563EDE" w:rsidRDefault="00563EDE" w:rsidP="00EE6A8D">
      <w:pPr>
        <w:spacing w:after="160" w:line="259" w:lineRule="auto"/>
        <w:jc w:val="center"/>
        <w:rPr>
          <w:rFonts w:ascii="Times New Roman" w:eastAsia="Calibri" w:hAnsi="Times New Roman"/>
          <w:b/>
          <w:sz w:val="26"/>
          <w:szCs w:val="26"/>
        </w:rPr>
      </w:pPr>
    </w:p>
    <w:p w:rsidR="00563EDE" w:rsidRDefault="00563EDE" w:rsidP="00EE6A8D">
      <w:pPr>
        <w:spacing w:after="160" w:line="259" w:lineRule="auto"/>
        <w:jc w:val="center"/>
        <w:rPr>
          <w:rFonts w:ascii="Times New Roman" w:eastAsia="Calibri" w:hAnsi="Times New Roman"/>
          <w:b/>
          <w:sz w:val="26"/>
          <w:szCs w:val="26"/>
        </w:rPr>
      </w:pPr>
    </w:p>
    <w:p w:rsidR="00563EDE" w:rsidRDefault="00563EDE" w:rsidP="00EE6A8D">
      <w:pPr>
        <w:spacing w:after="160" w:line="259" w:lineRule="auto"/>
        <w:jc w:val="center"/>
        <w:rPr>
          <w:rFonts w:ascii="Times New Roman" w:eastAsia="Calibri" w:hAnsi="Times New Roman"/>
          <w:b/>
          <w:sz w:val="26"/>
          <w:szCs w:val="26"/>
        </w:rPr>
      </w:pPr>
    </w:p>
    <w:p w:rsidR="00563EDE" w:rsidRDefault="00563EDE" w:rsidP="00EE6A8D">
      <w:pPr>
        <w:spacing w:after="160" w:line="259" w:lineRule="auto"/>
        <w:jc w:val="center"/>
        <w:rPr>
          <w:rFonts w:ascii="Times New Roman" w:eastAsia="Calibri" w:hAnsi="Times New Roman"/>
          <w:b/>
          <w:sz w:val="26"/>
          <w:szCs w:val="26"/>
        </w:rPr>
      </w:pPr>
    </w:p>
    <w:p w:rsidR="00563EDE" w:rsidRDefault="00563EDE" w:rsidP="0007523A">
      <w:pPr>
        <w:spacing w:after="160" w:line="259" w:lineRule="auto"/>
        <w:rPr>
          <w:rFonts w:ascii="Times New Roman" w:eastAsia="Calibri" w:hAnsi="Times New Roman"/>
          <w:b/>
          <w:sz w:val="26"/>
          <w:szCs w:val="26"/>
        </w:rPr>
      </w:pPr>
    </w:p>
    <w:p w:rsidR="00563EDE" w:rsidRDefault="00563EDE" w:rsidP="00EE6A8D">
      <w:pPr>
        <w:spacing w:after="160" w:line="259" w:lineRule="auto"/>
        <w:jc w:val="center"/>
        <w:rPr>
          <w:rFonts w:ascii="Times New Roman" w:eastAsia="Calibri" w:hAnsi="Times New Roman"/>
          <w:b/>
          <w:sz w:val="26"/>
          <w:szCs w:val="26"/>
        </w:rPr>
      </w:pPr>
    </w:p>
    <w:p w:rsidR="00563EDE" w:rsidRPr="00EE6A8D" w:rsidRDefault="00563EDE" w:rsidP="00EE6A8D">
      <w:pPr>
        <w:spacing w:after="160" w:line="259" w:lineRule="auto"/>
        <w:jc w:val="center"/>
        <w:rPr>
          <w:rFonts w:ascii="Times New Roman" w:eastAsia="Calibri" w:hAnsi="Times New Roman"/>
          <w:b/>
          <w:sz w:val="26"/>
          <w:szCs w:val="26"/>
        </w:rPr>
      </w:pPr>
    </w:p>
    <w:p w:rsidR="00EE6A8D" w:rsidRPr="00EE6A8D" w:rsidRDefault="00EE6A8D" w:rsidP="00EE6A8D">
      <w:pPr>
        <w:spacing w:after="160" w:line="259" w:lineRule="auto"/>
        <w:jc w:val="center"/>
        <w:rPr>
          <w:rFonts w:ascii="Times New Roman" w:eastAsia="Calibri" w:hAnsi="Times New Roman"/>
          <w:b/>
          <w:sz w:val="52"/>
          <w:szCs w:val="52"/>
        </w:rPr>
      </w:pPr>
      <w:r w:rsidRPr="00EE6A8D">
        <w:rPr>
          <w:rFonts w:ascii="Times New Roman" w:eastAsia="Calibri" w:hAnsi="Times New Roman"/>
          <w:b/>
          <w:sz w:val="52"/>
          <w:szCs w:val="52"/>
        </w:rPr>
        <w:t>МЕСТНЫЕ НОРМАТИВЫ</w:t>
      </w:r>
    </w:p>
    <w:p w:rsidR="00EE6A8D" w:rsidRPr="00EE6A8D" w:rsidRDefault="00EE6A8D" w:rsidP="00EE6A8D">
      <w:pPr>
        <w:spacing w:after="160" w:line="259" w:lineRule="auto"/>
        <w:jc w:val="center"/>
        <w:rPr>
          <w:rFonts w:ascii="Times New Roman" w:eastAsia="Calibri" w:hAnsi="Times New Roman"/>
          <w:b/>
          <w:sz w:val="52"/>
          <w:szCs w:val="52"/>
        </w:rPr>
      </w:pPr>
      <w:r w:rsidRPr="00EE6A8D">
        <w:rPr>
          <w:rFonts w:ascii="Times New Roman" w:eastAsia="Calibri" w:hAnsi="Times New Roman"/>
          <w:b/>
          <w:sz w:val="52"/>
          <w:szCs w:val="52"/>
        </w:rPr>
        <w:t>градостроительного проектирования</w:t>
      </w:r>
    </w:p>
    <w:p w:rsidR="00EE6A8D" w:rsidRPr="00EE6A8D" w:rsidRDefault="00EE6A8D" w:rsidP="00EE6A8D">
      <w:pPr>
        <w:spacing w:after="160" w:line="259" w:lineRule="auto"/>
        <w:jc w:val="center"/>
        <w:rPr>
          <w:rFonts w:ascii="Times New Roman" w:eastAsia="Calibri" w:hAnsi="Times New Roman"/>
          <w:b/>
          <w:sz w:val="52"/>
          <w:szCs w:val="52"/>
        </w:rPr>
      </w:pPr>
      <w:r w:rsidRPr="00EE6A8D">
        <w:rPr>
          <w:rFonts w:ascii="Times New Roman" w:eastAsia="Calibri" w:hAnsi="Times New Roman"/>
          <w:b/>
          <w:sz w:val="52"/>
          <w:szCs w:val="52"/>
        </w:rPr>
        <w:t>Новолеушинского сельского поселения</w:t>
      </w:r>
    </w:p>
    <w:p w:rsidR="00EE6A8D" w:rsidRPr="00EE6A8D" w:rsidRDefault="00EE6A8D" w:rsidP="00EE6A8D">
      <w:pPr>
        <w:spacing w:after="160" w:line="259" w:lineRule="auto"/>
        <w:jc w:val="center"/>
        <w:rPr>
          <w:rFonts w:ascii="Times New Roman" w:eastAsia="Calibri" w:hAnsi="Times New Roman"/>
          <w:b/>
          <w:sz w:val="52"/>
          <w:szCs w:val="52"/>
        </w:rPr>
      </w:pPr>
      <w:r w:rsidRPr="00EE6A8D">
        <w:rPr>
          <w:rFonts w:ascii="Times New Roman" w:eastAsia="Calibri" w:hAnsi="Times New Roman"/>
          <w:b/>
          <w:sz w:val="52"/>
          <w:szCs w:val="52"/>
        </w:rPr>
        <w:t>Тейковского муниципального района Ивановской области</w:t>
      </w: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Default="00EE6A8D" w:rsidP="00EE6A8D">
      <w:pPr>
        <w:spacing w:after="160" w:line="259" w:lineRule="auto"/>
        <w:jc w:val="both"/>
        <w:rPr>
          <w:rFonts w:ascii="Times New Roman" w:eastAsia="Calibri" w:hAnsi="Times New Roman"/>
          <w:b/>
          <w:sz w:val="26"/>
          <w:szCs w:val="26"/>
        </w:rPr>
      </w:pPr>
    </w:p>
    <w:p w:rsidR="0007523A" w:rsidRPr="00EE6A8D" w:rsidRDefault="0007523A"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p>
    <w:p w:rsidR="00EE6A8D" w:rsidRPr="00EE6A8D" w:rsidRDefault="00EE6A8D" w:rsidP="00EE6A8D">
      <w:pPr>
        <w:spacing w:after="160" w:line="259" w:lineRule="auto"/>
        <w:jc w:val="both"/>
        <w:rPr>
          <w:rFonts w:ascii="Times New Roman" w:eastAsia="Calibri" w:hAnsi="Times New Roman"/>
          <w:b/>
          <w:sz w:val="26"/>
          <w:szCs w:val="26"/>
        </w:rPr>
      </w:pPr>
      <w:r w:rsidRPr="00EE6A8D">
        <w:rPr>
          <w:rFonts w:ascii="Times New Roman" w:eastAsia="Calibri" w:hAnsi="Times New Roman"/>
          <w:b/>
          <w:sz w:val="26"/>
          <w:szCs w:val="26"/>
        </w:rPr>
        <w:lastRenderedPageBreak/>
        <w:t xml:space="preserve">СОДЕРЖАНИЕ </w:t>
      </w:r>
    </w:p>
    <w:p w:rsidR="00EE6A8D" w:rsidRPr="00EE6A8D" w:rsidRDefault="00EE6A8D" w:rsidP="00EE6A8D">
      <w:pPr>
        <w:spacing w:after="160" w:line="259" w:lineRule="auto"/>
        <w:jc w:val="both"/>
        <w:rPr>
          <w:rFonts w:ascii="Times New Roman" w:eastAsia="Calibri" w:hAnsi="Times New Roman"/>
          <w:b/>
          <w:sz w:val="26"/>
          <w:szCs w:val="26"/>
        </w:rPr>
      </w:pPr>
      <w:r w:rsidRPr="00EE6A8D">
        <w:rPr>
          <w:rFonts w:ascii="Times New Roman" w:eastAsia="Calibri" w:hAnsi="Times New Roman"/>
          <w:sz w:val="26"/>
          <w:szCs w:val="26"/>
        </w:rPr>
        <w:t>Введение……………………………………………</w:t>
      </w:r>
      <w:proofErr w:type="gramStart"/>
      <w:r w:rsidRPr="00EE6A8D">
        <w:rPr>
          <w:rFonts w:ascii="Times New Roman" w:eastAsia="Calibri" w:hAnsi="Times New Roman"/>
          <w:sz w:val="26"/>
          <w:szCs w:val="26"/>
        </w:rPr>
        <w:t>……</w:t>
      </w:r>
      <w:r w:rsidR="00282D64">
        <w:rPr>
          <w:rFonts w:ascii="Times New Roman" w:eastAsia="Calibri" w:hAnsi="Times New Roman"/>
          <w:sz w:val="26"/>
          <w:szCs w:val="26"/>
        </w:rPr>
        <w:t>.</w:t>
      </w:r>
      <w:proofErr w:type="gramEnd"/>
      <w:r w:rsidR="00282D64">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 xml:space="preserve">3                                                                                                     </w:t>
      </w: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 xml:space="preserve"> 1. Основная часть местных нормативов градостроительного проектирования Новолеушинского сельского поселения Тейковского муниципального </w:t>
      </w:r>
      <w:proofErr w:type="gramStart"/>
      <w:r w:rsidRPr="00EE6A8D">
        <w:rPr>
          <w:rFonts w:ascii="Times New Roman" w:eastAsia="Calibri" w:hAnsi="Times New Roman"/>
          <w:sz w:val="26"/>
          <w:szCs w:val="26"/>
        </w:rPr>
        <w:t>района.…</w:t>
      </w:r>
      <w:proofErr w:type="gramEnd"/>
      <w:r w:rsidR="00282D64">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5</w:t>
      </w:r>
      <w:r w:rsidRPr="00EE6A8D">
        <w:rPr>
          <w:rFonts w:ascii="Times New Roman" w:eastAsia="Calibri" w:hAnsi="Times New Roman"/>
          <w:sz w:val="26"/>
          <w:szCs w:val="26"/>
        </w:rPr>
        <w:t xml:space="preserve">                                                        </w:t>
      </w:r>
    </w:p>
    <w:p w:rsidR="00EE6A8D" w:rsidRPr="00EE6A8D" w:rsidRDefault="00EE6A8D" w:rsidP="00EE6A8D">
      <w:pPr>
        <w:spacing w:line="259" w:lineRule="auto"/>
        <w:jc w:val="both"/>
        <w:rPr>
          <w:rFonts w:ascii="Times New Roman" w:eastAsia="Calibri" w:hAnsi="Times New Roman"/>
          <w:sz w:val="26"/>
          <w:szCs w:val="26"/>
        </w:rPr>
      </w:pP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1.1. Расчётные показатели минимально допустимого уровня обеспеченности объектами местного значения сельского поселения в области инженерного обеспечения (электро-, тепло-, газо-, водоснабжение населения и водоотведение) и показатели максимально допустимого уровня территориальной доступности таких объектов для населения Новолеушинского сельского поселения Тейковского муниципального района……………………………………...………………</w:t>
      </w:r>
      <w:proofErr w:type="gramStart"/>
      <w:r w:rsidRPr="00EE6A8D">
        <w:rPr>
          <w:rFonts w:ascii="Times New Roman" w:eastAsia="Calibri" w:hAnsi="Times New Roman"/>
          <w:sz w:val="26"/>
          <w:szCs w:val="26"/>
        </w:rPr>
        <w:t>……</w:t>
      </w:r>
      <w:r w:rsidR="00282D64">
        <w:rPr>
          <w:rFonts w:ascii="Times New Roman" w:eastAsia="Calibri" w:hAnsi="Times New Roman"/>
          <w:sz w:val="26"/>
          <w:szCs w:val="26"/>
        </w:rPr>
        <w:t>.</w:t>
      </w:r>
      <w:proofErr w:type="gramEnd"/>
      <w:r w:rsidRPr="00EE6A8D">
        <w:rPr>
          <w:rFonts w:ascii="Times New Roman" w:eastAsia="Calibri" w:hAnsi="Times New Roman"/>
          <w:sz w:val="26"/>
          <w:szCs w:val="26"/>
        </w:rPr>
        <w:t>…….</w:t>
      </w:r>
      <w:r w:rsidRPr="00EE6A8D">
        <w:rPr>
          <w:rFonts w:ascii="Times New Roman" w:eastAsia="Calibri" w:hAnsi="Times New Roman"/>
          <w:b/>
          <w:sz w:val="26"/>
          <w:szCs w:val="26"/>
        </w:rPr>
        <w:t>5</w:t>
      </w:r>
      <w:r w:rsidRPr="00EE6A8D">
        <w:rPr>
          <w:rFonts w:ascii="Times New Roman" w:eastAsia="Calibri" w:hAnsi="Times New Roman"/>
          <w:sz w:val="26"/>
          <w:szCs w:val="26"/>
        </w:rPr>
        <w:t xml:space="preserve">                                   </w:t>
      </w:r>
    </w:p>
    <w:p w:rsidR="00EE6A8D" w:rsidRPr="00EE6A8D" w:rsidRDefault="00EE6A8D" w:rsidP="00EE6A8D">
      <w:pPr>
        <w:spacing w:line="259" w:lineRule="auto"/>
        <w:jc w:val="both"/>
        <w:rPr>
          <w:rFonts w:ascii="Times New Roman" w:eastAsia="Calibri" w:hAnsi="Times New Roman"/>
          <w:sz w:val="26"/>
          <w:szCs w:val="26"/>
        </w:rPr>
      </w:pP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 xml:space="preserve">1.2. Расчётные показатели минимально допустимого уровня обеспеченности объектами местного значения Новолеушинского сельского поселения Тейковского муниципального района в области транспорта (автомобильные дороги местного </w:t>
      </w:r>
      <w:proofErr w:type="gramStart"/>
      <w:r w:rsidRPr="00EE6A8D">
        <w:rPr>
          <w:rFonts w:ascii="Times New Roman" w:eastAsia="Calibri" w:hAnsi="Times New Roman"/>
          <w:sz w:val="26"/>
          <w:szCs w:val="26"/>
        </w:rPr>
        <w:t>значения)…</w:t>
      </w:r>
      <w:proofErr w:type="gramEnd"/>
      <w:r w:rsidRPr="00EE6A8D">
        <w:rPr>
          <w:rFonts w:ascii="Times New Roman" w:eastAsia="Calibri" w:hAnsi="Times New Roman"/>
          <w:sz w:val="26"/>
          <w:szCs w:val="26"/>
        </w:rPr>
        <w:t>……………………………...……………………………………………</w:t>
      </w:r>
      <w:r w:rsidR="00282D64">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10</w:t>
      </w:r>
    </w:p>
    <w:p w:rsidR="00EE6A8D" w:rsidRPr="00EE6A8D" w:rsidRDefault="00EE6A8D" w:rsidP="00EE6A8D">
      <w:pPr>
        <w:spacing w:line="259" w:lineRule="auto"/>
        <w:jc w:val="both"/>
        <w:rPr>
          <w:rFonts w:ascii="Times New Roman" w:eastAsia="Calibri" w:hAnsi="Times New Roman"/>
          <w:sz w:val="26"/>
          <w:szCs w:val="26"/>
        </w:rPr>
      </w:pP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1.3. Расчётные показатели минимально допустимого уровня обеспеченности объектами местного значения Новолеушинского сельского поселения Тейковского муниципального района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w:t>
      </w:r>
      <w:proofErr w:type="gramStart"/>
      <w:r w:rsidRPr="00EE6A8D">
        <w:rPr>
          <w:rFonts w:ascii="Times New Roman" w:eastAsia="Calibri" w:hAnsi="Times New Roman"/>
          <w:sz w:val="26"/>
          <w:szCs w:val="26"/>
        </w:rPr>
        <w:t>……</w:t>
      </w:r>
      <w:r w:rsidR="00282D64">
        <w:rPr>
          <w:rFonts w:ascii="Times New Roman" w:eastAsia="Calibri" w:hAnsi="Times New Roman"/>
          <w:sz w:val="26"/>
          <w:szCs w:val="26"/>
        </w:rPr>
        <w:t>.</w:t>
      </w:r>
      <w:proofErr w:type="gramEnd"/>
      <w:r w:rsidR="00282D64">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11</w:t>
      </w:r>
    </w:p>
    <w:p w:rsidR="00EE6A8D" w:rsidRPr="00EE6A8D" w:rsidRDefault="00EE6A8D" w:rsidP="00EE6A8D">
      <w:pPr>
        <w:spacing w:line="259" w:lineRule="auto"/>
        <w:jc w:val="both"/>
        <w:rPr>
          <w:rFonts w:ascii="Times New Roman" w:eastAsia="Calibri" w:hAnsi="Times New Roman"/>
          <w:sz w:val="26"/>
          <w:szCs w:val="26"/>
        </w:rPr>
      </w:pP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1.4. Расчётные показатели минимально допустимого уровня обеспеченности иными объектами, связанными с решением вопросов местного значения Новолеушинского сельского поселения Тейковского муниципального района……….......…</w:t>
      </w:r>
      <w:r w:rsidR="00282D64">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12</w:t>
      </w: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1.4.1. Расчетные показатели в области образования…………………………</w:t>
      </w:r>
      <w:r w:rsidR="00282D64">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 xml:space="preserve">12 </w:t>
      </w:r>
      <w:r w:rsidRPr="00EE6A8D">
        <w:rPr>
          <w:rFonts w:ascii="Times New Roman" w:eastAsia="Calibri" w:hAnsi="Times New Roman"/>
          <w:sz w:val="26"/>
          <w:szCs w:val="26"/>
        </w:rPr>
        <w:t xml:space="preserve"> </w:t>
      </w: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1.4.2. Расчетные показатели в области здравоохранения……………………</w:t>
      </w:r>
      <w:r w:rsidR="00282D64">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12</w:t>
      </w:r>
      <w:r w:rsidRPr="00EE6A8D">
        <w:rPr>
          <w:rFonts w:ascii="Times New Roman" w:eastAsia="Calibri" w:hAnsi="Times New Roman"/>
          <w:sz w:val="26"/>
          <w:szCs w:val="26"/>
        </w:rPr>
        <w:t xml:space="preserve"> </w:t>
      </w: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1.4.3. Расчетные показатели в области культуры…………………………</w:t>
      </w:r>
      <w:r w:rsidR="00282D64">
        <w:rPr>
          <w:rFonts w:ascii="Times New Roman" w:eastAsia="Calibri" w:hAnsi="Times New Roman"/>
          <w:sz w:val="26"/>
          <w:szCs w:val="26"/>
        </w:rPr>
        <w:t>…</w:t>
      </w:r>
      <w:r w:rsidRPr="00EE6A8D">
        <w:rPr>
          <w:rFonts w:ascii="Times New Roman" w:eastAsia="Calibri" w:hAnsi="Times New Roman"/>
          <w:sz w:val="26"/>
          <w:szCs w:val="26"/>
        </w:rPr>
        <w:t>……</w:t>
      </w:r>
      <w:proofErr w:type="gramStart"/>
      <w:r w:rsidRPr="00EE6A8D">
        <w:rPr>
          <w:rFonts w:ascii="Times New Roman" w:eastAsia="Calibri" w:hAnsi="Times New Roman"/>
          <w:sz w:val="26"/>
          <w:szCs w:val="26"/>
        </w:rPr>
        <w:t>…….</w:t>
      </w:r>
      <w:proofErr w:type="gramEnd"/>
      <w:r w:rsidRPr="00EE6A8D">
        <w:rPr>
          <w:rFonts w:ascii="Times New Roman" w:eastAsia="Calibri" w:hAnsi="Times New Roman"/>
          <w:b/>
          <w:sz w:val="26"/>
          <w:szCs w:val="26"/>
        </w:rPr>
        <w:t>13</w:t>
      </w: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1.4.4. Расчетные показатели в области жилищного строительства…</w:t>
      </w:r>
      <w:proofErr w:type="gramStart"/>
      <w:r w:rsidRPr="00EE6A8D">
        <w:rPr>
          <w:rFonts w:ascii="Times New Roman" w:eastAsia="Calibri" w:hAnsi="Times New Roman"/>
          <w:sz w:val="26"/>
          <w:szCs w:val="26"/>
        </w:rPr>
        <w:t>…….</w:t>
      </w:r>
      <w:proofErr w:type="gramEnd"/>
      <w:r w:rsidRPr="00EE6A8D">
        <w:rPr>
          <w:rFonts w:ascii="Times New Roman" w:eastAsia="Calibri" w:hAnsi="Times New Roman"/>
          <w:sz w:val="26"/>
          <w:szCs w:val="26"/>
        </w:rPr>
        <w:t>…</w:t>
      </w:r>
      <w:r w:rsidR="00282D64">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14</w:t>
      </w:r>
    </w:p>
    <w:p w:rsidR="00EE6A8D" w:rsidRPr="00EE6A8D" w:rsidRDefault="00EE6A8D" w:rsidP="00EE6A8D">
      <w:pPr>
        <w:widowControl w:val="0"/>
        <w:autoSpaceDE w:val="0"/>
        <w:autoSpaceDN w:val="0"/>
        <w:outlineLvl w:val="3"/>
        <w:rPr>
          <w:rFonts w:ascii="Times New Roman" w:eastAsia="Times New Roman" w:hAnsi="Times New Roman"/>
          <w:b/>
          <w:sz w:val="26"/>
          <w:szCs w:val="26"/>
          <w:lang w:eastAsia="ru-RU"/>
        </w:rPr>
      </w:pPr>
      <w:r w:rsidRPr="00EE6A8D">
        <w:rPr>
          <w:rFonts w:ascii="Times New Roman" w:eastAsia="Times New Roman" w:hAnsi="Times New Roman"/>
          <w:sz w:val="26"/>
          <w:szCs w:val="26"/>
          <w:lang w:eastAsia="ru-RU"/>
        </w:rPr>
        <w:t>1.4.5. Расчетные показатели муниципальных мест погребения……</w:t>
      </w:r>
      <w:proofErr w:type="gramStart"/>
      <w:r w:rsidRPr="00EE6A8D">
        <w:rPr>
          <w:rFonts w:ascii="Times New Roman" w:eastAsia="Times New Roman" w:hAnsi="Times New Roman"/>
          <w:sz w:val="26"/>
          <w:szCs w:val="26"/>
          <w:lang w:eastAsia="ru-RU"/>
        </w:rPr>
        <w:t>……</w:t>
      </w:r>
      <w:r w:rsidR="00282D64">
        <w:rPr>
          <w:rFonts w:ascii="Times New Roman" w:eastAsia="Times New Roman" w:hAnsi="Times New Roman"/>
          <w:sz w:val="26"/>
          <w:szCs w:val="26"/>
          <w:lang w:eastAsia="ru-RU"/>
        </w:rPr>
        <w:t>.</w:t>
      </w:r>
      <w:proofErr w:type="gramEnd"/>
      <w:r w:rsidR="00282D64">
        <w:rPr>
          <w:rFonts w:ascii="Times New Roman" w:eastAsia="Times New Roman" w:hAnsi="Times New Roman"/>
          <w:sz w:val="26"/>
          <w:szCs w:val="26"/>
          <w:lang w:eastAsia="ru-RU"/>
        </w:rPr>
        <w:t>.</w:t>
      </w:r>
      <w:r w:rsidRPr="00EE6A8D">
        <w:rPr>
          <w:rFonts w:ascii="Times New Roman" w:eastAsia="Times New Roman" w:hAnsi="Times New Roman"/>
          <w:sz w:val="26"/>
          <w:szCs w:val="26"/>
          <w:lang w:eastAsia="ru-RU"/>
        </w:rPr>
        <w:t>…………..</w:t>
      </w:r>
      <w:r w:rsidRPr="00EE6A8D">
        <w:rPr>
          <w:rFonts w:ascii="Times New Roman" w:eastAsia="Times New Roman" w:hAnsi="Times New Roman"/>
          <w:b/>
          <w:sz w:val="26"/>
          <w:szCs w:val="26"/>
          <w:lang w:eastAsia="ru-RU"/>
        </w:rPr>
        <w:t>14</w:t>
      </w:r>
    </w:p>
    <w:p w:rsidR="00EE6A8D" w:rsidRPr="00EE6A8D" w:rsidRDefault="00EE6A8D" w:rsidP="00EE6A8D">
      <w:pPr>
        <w:spacing w:line="259" w:lineRule="auto"/>
        <w:jc w:val="both"/>
        <w:rPr>
          <w:rFonts w:ascii="Times New Roman" w:eastAsia="Calibri" w:hAnsi="Times New Roman"/>
          <w:sz w:val="16"/>
          <w:szCs w:val="16"/>
        </w:rPr>
      </w:pP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2. Материалы по обоснованию расчётных показателей, содержащихся в основной части местных нормативов градостроительного проектирования Новолеушинского сельского поселения Тейковского муниципального района................................</w:t>
      </w:r>
      <w:r w:rsidR="00282D64">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15</w:t>
      </w:r>
    </w:p>
    <w:p w:rsidR="00EE6A8D" w:rsidRPr="00EE6A8D" w:rsidRDefault="00EE6A8D" w:rsidP="00EE6A8D">
      <w:pPr>
        <w:spacing w:line="259" w:lineRule="auto"/>
        <w:jc w:val="both"/>
        <w:rPr>
          <w:rFonts w:ascii="Times New Roman" w:eastAsia="Calibri" w:hAnsi="Times New Roman"/>
          <w:sz w:val="26"/>
          <w:szCs w:val="26"/>
        </w:rPr>
      </w:pP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 xml:space="preserve">3. Правила и область применения расчётных показателей, содержащихся в основной части местных нормативов градостроительного проектирования Новолеушинского сельского поселения Тейковского муниципального </w:t>
      </w:r>
      <w:proofErr w:type="gramStart"/>
      <w:r w:rsidRPr="00EE6A8D">
        <w:rPr>
          <w:rFonts w:ascii="Times New Roman" w:eastAsia="Calibri" w:hAnsi="Times New Roman"/>
          <w:sz w:val="26"/>
          <w:szCs w:val="26"/>
        </w:rPr>
        <w:t>района.…</w:t>
      </w:r>
      <w:proofErr w:type="gramEnd"/>
      <w:r w:rsidR="00282D64">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20</w:t>
      </w:r>
      <w:r w:rsidRPr="00EE6A8D">
        <w:rPr>
          <w:rFonts w:ascii="Times New Roman" w:eastAsia="Calibri" w:hAnsi="Times New Roman"/>
          <w:sz w:val="26"/>
          <w:szCs w:val="26"/>
        </w:rPr>
        <w:t xml:space="preserve">                                                                                            </w:t>
      </w: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3.</w:t>
      </w:r>
      <w:proofErr w:type="gramStart"/>
      <w:r w:rsidRPr="00EE6A8D">
        <w:rPr>
          <w:rFonts w:ascii="Times New Roman" w:eastAsia="Calibri" w:hAnsi="Times New Roman"/>
          <w:sz w:val="26"/>
          <w:szCs w:val="26"/>
        </w:rPr>
        <w:t>1.Область</w:t>
      </w:r>
      <w:proofErr w:type="gramEnd"/>
      <w:r w:rsidRPr="00EE6A8D">
        <w:rPr>
          <w:rFonts w:ascii="Times New Roman" w:eastAsia="Calibri" w:hAnsi="Times New Roman"/>
          <w:sz w:val="26"/>
          <w:szCs w:val="26"/>
        </w:rPr>
        <w:t xml:space="preserve"> применения расчетных показателей…………………………………</w:t>
      </w:r>
      <w:r w:rsidR="00282D64">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20</w:t>
      </w: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3.2. Состав участников градостроительных отношений……………………</w:t>
      </w:r>
      <w:proofErr w:type="gramStart"/>
      <w:r w:rsidRPr="00EE6A8D">
        <w:rPr>
          <w:rFonts w:ascii="Times New Roman" w:eastAsia="Calibri" w:hAnsi="Times New Roman"/>
          <w:sz w:val="26"/>
          <w:szCs w:val="26"/>
        </w:rPr>
        <w:t>……</w:t>
      </w:r>
      <w:r w:rsidR="00282D64">
        <w:rPr>
          <w:rFonts w:ascii="Times New Roman" w:eastAsia="Calibri" w:hAnsi="Times New Roman"/>
          <w:sz w:val="26"/>
          <w:szCs w:val="26"/>
        </w:rPr>
        <w:t>.</w:t>
      </w:r>
      <w:proofErr w:type="gramEnd"/>
      <w:r w:rsidR="00282D64">
        <w:rPr>
          <w:rFonts w:ascii="Times New Roman" w:eastAsia="Calibri" w:hAnsi="Times New Roman"/>
          <w:sz w:val="26"/>
          <w:szCs w:val="26"/>
        </w:rPr>
        <w:t>.</w:t>
      </w:r>
      <w:r w:rsidRPr="00EE6A8D">
        <w:rPr>
          <w:rFonts w:ascii="Times New Roman" w:eastAsia="Calibri" w:hAnsi="Times New Roman"/>
          <w:sz w:val="26"/>
          <w:szCs w:val="26"/>
        </w:rPr>
        <w:t>…..</w:t>
      </w:r>
      <w:r w:rsidRPr="00EE6A8D">
        <w:rPr>
          <w:rFonts w:ascii="Times New Roman" w:eastAsia="Calibri" w:hAnsi="Times New Roman"/>
          <w:b/>
          <w:sz w:val="26"/>
          <w:szCs w:val="26"/>
        </w:rPr>
        <w:t>21</w:t>
      </w:r>
      <w:r w:rsidRPr="00EE6A8D">
        <w:rPr>
          <w:rFonts w:ascii="Times New Roman" w:eastAsia="Calibri" w:hAnsi="Times New Roman"/>
          <w:sz w:val="26"/>
          <w:szCs w:val="26"/>
        </w:rPr>
        <w:t xml:space="preserve">                                                          </w:t>
      </w: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3.3. Документы градостроительного проектирования……………………………</w:t>
      </w:r>
      <w:proofErr w:type="gramStart"/>
      <w:r w:rsidRPr="00EE6A8D">
        <w:rPr>
          <w:rFonts w:ascii="Times New Roman" w:eastAsia="Calibri" w:hAnsi="Times New Roman"/>
          <w:sz w:val="26"/>
          <w:szCs w:val="26"/>
        </w:rPr>
        <w:t>…</w:t>
      </w:r>
      <w:r w:rsidR="00282D64">
        <w:rPr>
          <w:rFonts w:ascii="Times New Roman" w:eastAsia="Calibri" w:hAnsi="Times New Roman"/>
          <w:sz w:val="26"/>
          <w:szCs w:val="26"/>
        </w:rPr>
        <w:t>...</w:t>
      </w:r>
      <w:r w:rsidRPr="00EE6A8D">
        <w:rPr>
          <w:rFonts w:ascii="Times New Roman" w:eastAsia="Calibri" w:hAnsi="Times New Roman"/>
          <w:sz w:val="26"/>
          <w:szCs w:val="26"/>
        </w:rPr>
        <w:t>.</w:t>
      </w:r>
      <w:proofErr w:type="gramEnd"/>
      <w:r w:rsidRPr="00EE6A8D">
        <w:rPr>
          <w:rFonts w:ascii="Times New Roman" w:eastAsia="Calibri" w:hAnsi="Times New Roman"/>
          <w:b/>
          <w:sz w:val="26"/>
          <w:szCs w:val="26"/>
        </w:rPr>
        <w:t>21</w:t>
      </w:r>
      <w:r w:rsidRPr="00EE6A8D">
        <w:rPr>
          <w:rFonts w:ascii="Times New Roman" w:eastAsia="Calibri" w:hAnsi="Times New Roman"/>
          <w:sz w:val="26"/>
          <w:szCs w:val="26"/>
        </w:rPr>
        <w:t xml:space="preserve"> </w:t>
      </w:r>
    </w:p>
    <w:p w:rsidR="00EE6A8D" w:rsidRPr="00EE6A8D" w:rsidRDefault="00EE6A8D" w:rsidP="00EE6A8D">
      <w:pPr>
        <w:spacing w:line="259" w:lineRule="auto"/>
        <w:jc w:val="both"/>
        <w:rPr>
          <w:rFonts w:ascii="Times New Roman" w:eastAsia="Calibri" w:hAnsi="Times New Roman"/>
          <w:sz w:val="26"/>
          <w:szCs w:val="26"/>
        </w:rPr>
      </w:pPr>
      <w:r w:rsidRPr="00EE6A8D">
        <w:rPr>
          <w:rFonts w:ascii="Times New Roman" w:eastAsia="Calibri" w:hAnsi="Times New Roman"/>
          <w:sz w:val="26"/>
          <w:szCs w:val="26"/>
        </w:rPr>
        <w:t xml:space="preserve">4. </w:t>
      </w:r>
      <w:r w:rsidRPr="00EE6A8D">
        <w:rPr>
          <w:rFonts w:ascii="Times New Roman" w:eastAsia="Calibri" w:hAnsi="Times New Roman"/>
          <w:bCs/>
          <w:sz w:val="26"/>
          <w:szCs w:val="26"/>
        </w:rPr>
        <w:t>Перечень нормативных правовых актов и иных документов, используемых в нормативах градостроительного проектирования……………………………</w:t>
      </w:r>
      <w:proofErr w:type="gramStart"/>
      <w:r w:rsidRPr="00EE6A8D">
        <w:rPr>
          <w:rFonts w:ascii="Times New Roman" w:eastAsia="Calibri" w:hAnsi="Times New Roman"/>
          <w:bCs/>
          <w:sz w:val="26"/>
          <w:szCs w:val="26"/>
        </w:rPr>
        <w:t>……</w:t>
      </w:r>
      <w:r w:rsidR="00282D64">
        <w:rPr>
          <w:rFonts w:ascii="Times New Roman" w:eastAsia="Calibri" w:hAnsi="Times New Roman"/>
          <w:bCs/>
          <w:sz w:val="26"/>
          <w:szCs w:val="26"/>
        </w:rPr>
        <w:t>.</w:t>
      </w:r>
      <w:proofErr w:type="gramEnd"/>
      <w:r w:rsidR="00282D64">
        <w:rPr>
          <w:rFonts w:ascii="Times New Roman" w:eastAsia="Calibri" w:hAnsi="Times New Roman"/>
          <w:bCs/>
          <w:sz w:val="26"/>
          <w:szCs w:val="26"/>
        </w:rPr>
        <w:t>.</w:t>
      </w:r>
      <w:r w:rsidRPr="00EE6A8D">
        <w:rPr>
          <w:rFonts w:ascii="Times New Roman" w:eastAsia="Calibri" w:hAnsi="Times New Roman"/>
          <w:bCs/>
          <w:sz w:val="26"/>
          <w:szCs w:val="26"/>
        </w:rPr>
        <w:t>…</w:t>
      </w:r>
      <w:r w:rsidRPr="00EE6A8D">
        <w:rPr>
          <w:rFonts w:ascii="Times New Roman" w:eastAsia="Calibri" w:hAnsi="Times New Roman"/>
          <w:b/>
          <w:bCs/>
          <w:sz w:val="26"/>
          <w:szCs w:val="26"/>
        </w:rPr>
        <w:t>22</w:t>
      </w:r>
    </w:p>
    <w:p w:rsidR="00EE6A8D" w:rsidRPr="00EE6A8D" w:rsidRDefault="00EE6A8D" w:rsidP="00EE6A8D">
      <w:pPr>
        <w:spacing w:after="160" w:line="259" w:lineRule="auto"/>
        <w:rPr>
          <w:rFonts w:ascii="Times New Roman" w:eastAsia="Calibri" w:hAnsi="Times New Roman"/>
          <w:b/>
          <w:sz w:val="26"/>
          <w:szCs w:val="26"/>
        </w:rPr>
      </w:pPr>
      <w:r w:rsidRPr="00EE6A8D">
        <w:rPr>
          <w:rFonts w:ascii="Times New Roman" w:eastAsia="Calibri" w:hAnsi="Times New Roman"/>
          <w:b/>
          <w:sz w:val="26"/>
          <w:szCs w:val="26"/>
        </w:rPr>
        <w:lastRenderedPageBreak/>
        <w:t xml:space="preserve">ВВЕДЕНИЕ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Местные нормативы градостроительного проектирования Новолеушинского сельского поселения Тейковского муниципального района (далее также МНГП) разработаны администрацией Тейковского муниципального района в соответствии с требованиями федерального законодательства (ст. 29.1-29.4 Градостроительного кодекса Российской Федерации), Региональных нормативов градостроительного проектирования Ивановской области, нормативно-правовых актов Тейковского муниципального района Ивановской области.</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Цель работы: определение совокупности расчетных показателей минимально допустимого уровня обеспеченности населения Новолеушинского сельского поселения Тейковского муниципального района объектами местного значения и расчетных показателей максимально допустимого уровня территориальной доступности таких объектов для населения по соответствующим полномочиям.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Целью разработки местных нормативов градостроительного проектирования является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МНГП Новолеушинского сельского поселения Тейковского муниципального района разработаны в целях: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1) организации управления градостроительной деятельностью на территории Новолеушинского сельского поселения Тейковского муниципального района, установления требований к объектам территориального планирования, градостроительного зонирования, планировки территории, архитектурно-строительного проектирования;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2) обоснованного определения параметров развития территорий поселения 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3) сохранения и улучшения условий жизнедеятельности населения при реализации решений, содержащихся в документах территориального планирования, градостроительного зонирования, планировки территории, архитектурно-строительного проектирования.</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Задачами применения местных нормативов является создание условий для: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1) преобразования пространственной организации Новолеушинского сельского поселения Тейковского муниципального района, обеспечивающего современные стандарты организации территорий жилого, производственного, рекреационного назначения;</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2) планирования территорий Новолеушинского сельского поселения Тейковского муниципального района под размещение объектов, обеспечивающих благоприятные условия жизнедеятельности человека (в том числе объектов </w:t>
      </w:r>
      <w:r w:rsidRPr="00EE6A8D">
        <w:rPr>
          <w:rFonts w:ascii="Times New Roman" w:eastAsia="Calibri" w:hAnsi="Times New Roman"/>
          <w:sz w:val="26"/>
          <w:szCs w:val="26"/>
        </w:rPr>
        <w:lastRenderedPageBreak/>
        <w:t>социального и коммунально-бытового назначения, инженерной и транспортной инфраструктур, благоустройства территории);</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В соответствии с положениями Градостроительного кодекса РФ в состав местных нормативов градостроительного проектирования Новолеушинского сельского поселения входит:</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основная часть, содержащая расчетные показатели;</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материалы по обоснованию расчетных показателей, приведенных в основной части МНГП;</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правила и область применения расчетных показателей, приведенных в основной части МНГП.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Основная часть МНГП содержит совокупность расчетных показателей минимально допустимого уровня обеспеченности объектами местного значения населения Новолеушинского сельского поселения Тейковского муниципального района и расчетных показателей максимально допустимого уровня территориальной доступности таких объектов для населения Новолеушинского сельского поселения Тейковского муниципального района, относящимся к областям: инженерного обеспечения (электро-, тепло-, газо-, водоснабжения и водоотведения), в области транспорта (автомобильные дороги местного значения) в области физической культуры и спорта, в иных областей, связанных с решением вопросов местного значения Новолеушинского сельского поселения Тейковского муниципального района.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Нормативы разработаны на основании статистических и демографических данных с учетом административно-территориального устройства поселения и муниципального района в целом, социально-демографического состава и плотности населения поселения, природно-климатических особенностей, стратегий, программ и планов социально-экономического развития региона, Тейковского муниципального района, Новолеушинского сельского поселения, предложений органов местного самоуправления, по результатам анализа официальных источников информации администрации Новолеушинского сельского поселения Тейковского муниципального района, Территориального органа Федеральной службы государственной статистики по Ивановской области, действующих документов градостроительного проектирования и территориального планирования, а также документов комплексного социально-экономического развития района и поселения. Нормативы направлены на обеспечение градостроительными средствами безопасности и устойчивости развития района и Новолеушинского сельского поселения, охрану здоровья населения,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воздействий природного и техногенного характера, а также создание условий для реализации определенных законодательством Российской Федерации социальных гарантий граждан, включая маломобильные группы населения, в части обеспечения объектами социального и культурно-бытового обслуживания, транспортной инфраструктуры и благоустройства. </w:t>
      </w: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lastRenderedPageBreak/>
        <w:t>1. ОСНОВНАЯ ЧАСТЬ МЕСТНЫХ НОРМАТИВОВ ГРАДОСТРОИТЕЛЬНОГО ПРОЕКТИРОВАНИЯ НОВОЛЕУШИНСКОГО СЕЛЬСКОГО ПОСЕЛЕНИЯ ТЕЙКОВСКОГО МУНИЦИПАЛЬНОГО РАЙОНА</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Расчетные показатели минимально допустимого уровня обеспеченности объектами местного значения и максимально допустимого уровня территориальной доступности таких объектов для населения Новолеушинского сельского поселения Тейковского муниципального района установлены исходя из текущей обеспеченности сельского поселения объектами местного значения, фактической потребности населения в тех или иных услугах и объектах, с учетом динамики социально-экономического развития, приоритетов градостроительного развития Новолеушинского сельского поселения, демографической ситуации и уровня жизни населения.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Перечень показателей установлен согласно положений Градостроительного Кодекса РФ.</w:t>
      </w:r>
    </w:p>
    <w:p w:rsidR="00EE6A8D" w:rsidRPr="00EE6A8D" w:rsidRDefault="00EE6A8D" w:rsidP="00EE6A8D">
      <w:pPr>
        <w:spacing w:after="160"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t xml:space="preserve">1.1 Расчётные показатели минимально допустимого уровня обеспеченности объектами местного значения сельского поселения в области инженерного обеспечения (электро-, тепло-, газо- и водоснабжение населения, водоотведение) и показатели максимально допустимого уровня территориальной доступности таких объектов для населения Новолеушинского сельского поселения Тейковского муниципального района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Расчетные показатели минимально допустимого уровня обеспеченности объектами местного значения в области инженерного обеспечения и показатели максимально допустимого уровня территориальной доступности таких объектов, разработаны в соответствии с проанализированными исходными данными и представлены в таблицах 1.1.1. </w:t>
      </w:r>
    </w:p>
    <w:p w:rsidR="00EE6A8D" w:rsidRPr="00EE6A8D" w:rsidRDefault="00EE6A8D" w:rsidP="00EE6A8D">
      <w:pPr>
        <w:spacing w:after="160"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t>Таблица 1.1.1. Расчетные показатели объектов, относящихся к области электроснабжения</w:t>
      </w:r>
    </w:p>
    <w:tbl>
      <w:tblPr>
        <w:tblStyle w:val="91"/>
        <w:tblW w:w="0" w:type="auto"/>
        <w:tblLook w:val="04A0" w:firstRow="1" w:lastRow="0" w:firstColumn="1" w:lastColumn="0" w:noHBand="0" w:noVBand="1"/>
      </w:tblPr>
      <w:tblGrid>
        <w:gridCol w:w="704"/>
        <w:gridCol w:w="3968"/>
        <w:gridCol w:w="2336"/>
        <w:gridCol w:w="2337"/>
      </w:tblGrid>
      <w:tr w:rsidR="00EE6A8D" w:rsidRPr="00EE6A8D" w:rsidTr="000721C3">
        <w:tc>
          <w:tcPr>
            <w:tcW w:w="704" w:type="dxa"/>
            <w:vMerge w:val="restart"/>
          </w:tcPr>
          <w:p w:rsidR="00EE6A8D" w:rsidRPr="00282D64" w:rsidRDefault="00EE6A8D" w:rsidP="00EE6A8D">
            <w:pPr>
              <w:jc w:val="center"/>
              <w:rPr>
                <w:rFonts w:ascii="Times New Roman" w:hAnsi="Times New Roman"/>
                <w:b/>
                <w:sz w:val="22"/>
                <w:szCs w:val="22"/>
              </w:rPr>
            </w:pPr>
            <w:r w:rsidRPr="00282D64">
              <w:rPr>
                <w:rFonts w:ascii="Times New Roman" w:hAnsi="Times New Roman"/>
                <w:b/>
                <w:sz w:val="22"/>
                <w:szCs w:val="22"/>
              </w:rPr>
              <w:t>№</w:t>
            </w:r>
          </w:p>
        </w:tc>
        <w:tc>
          <w:tcPr>
            <w:tcW w:w="3968" w:type="dxa"/>
            <w:vMerge w:val="restart"/>
          </w:tcPr>
          <w:p w:rsidR="00EE6A8D" w:rsidRPr="00282D64" w:rsidRDefault="00EE6A8D" w:rsidP="00EE6A8D">
            <w:pPr>
              <w:jc w:val="center"/>
              <w:rPr>
                <w:rFonts w:ascii="Times New Roman" w:hAnsi="Times New Roman"/>
                <w:b/>
                <w:sz w:val="22"/>
                <w:szCs w:val="22"/>
              </w:rPr>
            </w:pPr>
            <w:r w:rsidRPr="00282D64">
              <w:rPr>
                <w:rFonts w:ascii="Times New Roman" w:hAnsi="Times New Roman"/>
                <w:b/>
                <w:sz w:val="22"/>
                <w:szCs w:val="22"/>
              </w:rPr>
              <w:t>Наименование объекта (Наименование ресурса)</w:t>
            </w:r>
          </w:p>
        </w:tc>
        <w:tc>
          <w:tcPr>
            <w:tcW w:w="4673" w:type="dxa"/>
            <w:gridSpan w:val="2"/>
          </w:tcPr>
          <w:p w:rsidR="00EE6A8D" w:rsidRPr="00282D64" w:rsidRDefault="00EE6A8D" w:rsidP="00EE6A8D">
            <w:pPr>
              <w:jc w:val="center"/>
              <w:rPr>
                <w:rFonts w:ascii="Times New Roman" w:hAnsi="Times New Roman"/>
                <w:b/>
                <w:sz w:val="22"/>
                <w:szCs w:val="22"/>
              </w:rPr>
            </w:pPr>
            <w:r w:rsidRPr="00282D64">
              <w:rPr>
                <w:rFonts w:ascii="Times New Roman" w:hAnsi="Times New Roman"/>
                <w:b/>
                <w:sz w:val="22"/>
                <w:szCs w:val="22"/>
              </w:rPr>
              <w:t>Показатель минимально допустимого уровня обеспеченности</w:t>
            </w:r>
          </w:p>
        </w:tc>
      </w:tr>
      <w:tr w:rsidR="00EE6A8D" w:rsidRPr="00EE6A8D" w:rsidTr="000721C3">
        <w:tc>
          <w:tcPr>
            <w:tcW w:w="704" w:type="dxa"/>
            <w:vMerge/>
          </w:tcPr>
          <w:p w:rsidR="00EE6A8D" w:rsidRPr="00282D64" w:rsidRDefault="00EE6A8D" w:rsidP="00EE6A8D">
            <w:pPr>
              <w:jc w:val="center"/>
              <w:rPr>
                <w:rFonts w:ascii="Times New Roman" w:hAnsi="Times New Roman"/>
                <w:b/>
                <w:sz w:val="22"/>
                <w:szCs w:val="22"/>
              </w:rPr>
            </w:pPr>
          </w:p>
        </w:tc>
        <w:tc>
          <w:tcPr>
            <w:tcW w:w="3968" w:type="dxa"/>
            <w:vMerge/>
          </w:tcPr>
          <w:p w:rsidR="00EE6A8D" w:rsidRPr="00282D64" w:rsidRDefault="00EE6A8D" w:rsidP="00EE6A8D">
            <w:pPr>
              <w:jc w:val="center"/>
              <w:rPr>
                <w:rFonts w:ascii="Times New Roman" w:hAnsi="Times New Roman"/>
                <w:b/>
                <w:sz w:val="22"/>
                <w:szCs w:val="22"/>
              </w:rPr>
            </w:pPr>
          </w:p>
        </w:tc>
        <w:tc>
          <w:tcPr>
            <w:tcW w:w="2336" w:type="dxa"/>
          </w:tcPr>
          <w:p w:rsidR="00EE6A8D" w:rsidRPr="00282D64" w:rsidRDefault="00EE6A8D" w:rsidP="00EE6A8D">
            <w:pPr>
              <w:jc w:val="center"/>
              <w:rPr>
                <w:rFonts w:ascii="Times New Roman" w:hAnsi="Times New Roman"/>
                <w:b/>
                <w:sz w:val="22"/>
                <w:szCs w:val="22"/>
              </w:rPr>
            </w:pPr>
            <w:r w:rsidRPr="00282D64">
              <w:rPr>
                <w:rFonts w:ascii="Times New Roman" w:hAnsi="Times New Roman"/>
                <w:b/>
                <w:sz w:val="22"/>
                <w:szCs w:val="22"/>
              </w:rPr>
              <w:t>Единица измерения</w:t>
            </w:r>
          </w:p>
        </w:tc>
        <w:tc>
          <w:tcPr>
            <w:tcW w:w="2337" w:type="dxa"/>
          </w:tcPr>
          <w:p w:rsidR="00EE6A8D" w:rsidRPr="00282D64" w:rsidRDefault="00EE6A8D" w:rsidP="00EE6A8D">
            <w:pPr>
              <w:jc w:val="center"/>
              <w:rPr>
                <w:rFonts w:ascii="Times New Roman" w:hAnsi="Times New Roman"/>
                <w:b/>
                <w:sz w:val="22"/>
                <w:szCs w:val="22"/>
              </w:rPr>
            </w:pPr>
            <w:r w:rsidRPr="00282D64">
              <w:rPr>
                <w:rFonts w:ascii="Times New Roman" w:hAnsi="Times New Roman"/>
                <w:b/>
                <w:sz w:val="22"/>
                <w:szCs w:val="22"/>
              </w:rPr>
              <w:t>Величина</w:t>
            </w:r>
          </w:p>
        </w:tc>
      </w:tr>
      <w:tr w:rsidR="00EE6A8D" w:rsidRPr="00EE6A8D" w:rsidTr="000721C3">
        <w:tc>
          <w:tcPr>
            <w:tcW w:w="704" w:type="dxa"/>
          </w:tcPr>
          <w:p w:rsidR="00EE6A8D" w:rsidRPr="00282D64" w:rsidRDefault="00EE6A8D" w:rsidP="00EE6A8D">
            <w:pPr>
              <w:jc w:val="both"/>
              <w:rPr>
                <w:rFonts w:ascii="Times New Roman" w:hAnsi="Times New Roman"/>
                <w:sz w:val="22"/>
                <w:szCs w:val="22"/>
              </w:rPr>
            </w:pPr>
            <w:r w:rsidRPr="00282D64">
              <w:rPr>
                <w:rFonts w:ascii="Times New Roman" w:hAnsi="Times New Roman"/>
                <w:sz w:val="22"/>
                <w:szCs w:val="22"/>
              </w:rPr>
              <w:t>1.</w:t>
            </w:r>
          </w:p>
        </w:tc>
        <w:tc>
          <w:tcPr>
            <w:tcW w:w="3968" w:type="dxa"/>
          </w:tcPr>
          <w:p w:rsidR="00EE6A8D" w:rsidRPr="00282D64" w:rsidRDefault="00EE6A8D" w:rsidP="00EE6A8D">
            <w:pPr>
              <w:jc w:val="both"/>
              <w:rPr>
                <w:rFonts w:ascii="Times New Roman" w:hAnsi="Times New Roman"/>
                <w:sz w:val="22"/>
                <w:szCs w:val="22"/>
              </w:rPr>
            </w:pPr>
            <w:r w:rsidRPr="00282D64">
              <w:rPr>
                <w:rFonts w:ascii="Times New Roman" w:hAnsi="Times New Roman"/>
                <w:sz w:val="22"/>
                <w:szCs w:val="22"/>
              </w:rPr>
              <w:t>Электроэнергия, электропотребление</w:t>
            </w:r>
          </w:p>
        </w:tc>
        <w:tc>
          <w:tcPr>
            <w:tcW w:w="2336" w:type="dxa"/>
          </w:tcPr>
          <w:p w:rsidR="00EE6A8D" w:rsidRPr="00282D64" w:rsidRDefault="00EE6A8D" w:rsidP="00EE6A8D">
            <w:pPr>
              <w:jc w:val="center"/>
              <w:rPr>
                <w:rFonts w:ascii="Times New Roman" w:hAnsi="Times New Roman"/>
                <w:sz w:val="22"/>
                <w:szCs w:val="22"/>
              </w:rPr>
            </w:pPr>
            <w:r w:rsidRPr="00282D64">
              <w:rPr>
                <w:rFonts w:ascii="Times New Roman" w:hAnsi="Times New Roman"/>
                <w:sz w:val="22"/>
                <w:szCs w:val="22"/>
              </w:rPr>
              <w:t>кВт ч/ год</w:t>
            </w:r>
          </w:p>
          <w:p w:rsidR="00EE6A8D" w:rsidRPr="00282D64" w:rsidRDefault="00EE6A8D" w:rsidP="00EE6A8D">
            <w:pPr>
              <w:jc w:val="center"/>
              <w:rPr>
                <w:rFonts w:ascii="Times New Roman" w:hAnsi="Times New Roman"/>
                <w:sz w:val="22"/>
                <w:szCs w:val="22"/>
              </w:rPr>
            </w:pPr>
            <w:r w:rsidRPr="00282D64">
              <w:rPr>
                <w:rFonts w:ascii="Times New Roman" w:hAnsi="Times New Roman"/>
                <w:sz w:val="22"/>
                <w:szCs w:val="22"/>
              </w:rPr>
              <w:t>на 1 чел.</w:t>
            </w:r>
          </w:p>
        </w:tc>
        <w:tc>
          <w:tcPr>
            <w:tcW w:w="2337" w:type="dxa"/>
          </w:tcPr>
          <w:p w:rsidR="00EE6A8D" w:rsidRPr="00282D64" w:rsidRDefault="00EE6A8D" w:rsidP="00EE6A8D">
            <w:pPr>
              <w:jc w:val="center"/>
              <w:rPr>
                <w:rFonts w:ascii="Times New Roman" w:hAnsi="Times New Roman"/>
                <w:sz w:val="22"/>
                <w:szCs w:val="22"/>
              </w:rPr>
            </w:pPr>
            <w:r w:rsidRPr="00282D64">
              <w:rPr>
                <w:rFonts w:ascii="Times New Roman" w:hAnsi="Times New Roman"/>
                <w:sz w:val="22"/>
                <w:szCs w:val="22"/>
              </w:rPr>
              <w:t>950</w:t>
            </w:r>
          </w:p>
        </w:tc>
      </w:tr>
      <w:tr w:rsidR="00EE6A8D" w:rsidRPr="00EE6A8D" w:rsidTr="000721C3">
        <w:tc>
          <w:tcPr>
            <w:tcW w:w="704" w:type="dxa"/>
          </w:tcPr>
          <w:p w:rsidR="00EE6A8D" w:rsidRPr="00282D64" w:rsidRDefault="00EE6A8D" w:rsidP="00EE6A8D">
            <w:pPr>
              <w:jc w:val="both"/>
              <w:rPr>
                <w:rFonts w:ascii="Times New Roman" w:hAnsi="Times New Roman"/>
                <w:sz w:val="22"/>
                <w:szCs w:val="22"/>
              </w:rPr>
            </w:pPr>
            <w:r w:rsidRPr="00282D64">
              <w:rPr>
                <w:rFonts w:ascii="Times New Roman" w:hAnsi="Times New Roman"/>
                <w:sz w:val="22"/>
                <w:szCs w:val="22"/>
              </w:rPr>
              <w:t>2.</w:t>
            </w:r>
          </w:p>
        </w:tc>
        <w:tc>
          <w:tcPr>
            <w:tcW w:w="3968" w:type="dxa"/>
          </w:tcPr>
          <w:p w:rsidR="00EE6A8D" w:rsidRPr="00282D64" w:rsidRDefault="00EE6A8D" w:rsidP="00EE6A8D">
            <w:pPr>
              <w:jc w:val="both"/>
              <w:rPr>
                <w:rFonts w:ascii="Times New Roman" w:hAnsi="Times New Roman"/>
                <w:sz w:val="22"/>
                <w:szCs w:val="22"/>
              </w:rPr>
            </w:pPr>
            <w:r w:rsidRPr="00282D64">
              <w:rPr>
                <w:rFonts w:ascii="Times New Roman" w:hAnsi="Times New Roman"/>
                <w:sz w:val="22"/>
                <w:szCs w:val="22"/>
              </w:rPr>
              <w:t>Использование максимума электрической нагрузки</w:t>
            </w:r>
          </w:p>
        </w:tc>
        <w:tc>
          <w:tcPr>
            <w:tcW w:w="2336" w:type="dxa"/>
          </w:tcPr>
          <w:p w:rsidR="00EE6A8D" w:rsidRPr="00282D64" w:rsidRDefault="00EE6A8D" w:rsidP="00EE6A8D">
            <w:pPr>
              <w:jc w:val="center"/>
              <w:rPr>
                <w:rFonts w:ascii="Times New Roman" w:hAnsi="Times New Roman"/>
                <w:sz w:val="22"/>
                <w:szCs w:val="22"/>
              </w:rPr>
            </w:pPr>
            <w:r w:rsidRPr="00282D64">
              <w:rPr>
                <w:rFonts w:ascii="Times New Roman" w:hAnsi="Times New Roman"/>
                <w:sz w:val="22"/>
                <w:szCs w:val="22"/>
              </w:rPr>
              <w:t>ч/год</w:t>
            </w:r>
          </w:p>
        </w:tc>
        <w:tc>
          <w:tcPr>
            <w:tcW w:w="2337" w:type="dxa"/>
          </w:tcPr>
          <w:p w:rsidR="00EE6A8D" w:rsidRPr="00282D64" w:rsidRDefault="00EE6A8D" w:rsidP="00EE6A8D">
            <w:pPr>
              <w:jc w:val="center"/>
              <w:rPr>
                <w:rFonts w:ascii="Times New Roman" w:hAnsi="Times New Roman"/>
                <w:sz w:val="22"/>
                <w:szCs w:val="22"/>
              </w:rPr>
            </w:pPr>
            <w:r w:rsidRPr="00282D64">
              <w:rPr>
                <w:rFonts w:ascii="Times New Roman" w:hAnsi="Times New Roman"/>
                <w:sz w:val="22"/>
                <w:szCs w:val="22"/>
              </w:rPr>
              <w:t>4100</w:t>
            </w:r>
          </w:p>
        </w:tc>
      </w:tr>
    </w:tbl>
    <w:p w:rsidR="00EE6A8D" w:rsidRPr="00EE6A8D" w:rsidRDefault="00EE6A8D" w:rsidP="00EE6A8D">
      <w:pPr>
        <w:spacing w:after="160" w:line="259" w:lineRule="auto"/>
        <w:ind w:firstLine="708"/>
        <w:jc w:val="both"/>
        <w:rPr>
          <w:rFonts w:ascii="Times New Roman" w:eastAsia="Calibri" w:hAnsi="Times New Roman"/>
          <w:sz w:val="26"/>
          <w:szCs w:val="26"/>
        </w:rPr>
      </w:pP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2. Нормы электропотребления и использования максимума электрической нагрузки следует использовать в целях градостроительного проектирования в качестве укрупнённых показателей электропотребления.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lastRenderedPageBreak/>
        <w:t>3. Расчёт электрических нагрузок для разных типов застройки следует производить в соответствии с нормами РД 34.20.185-94.</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4. В целях защиты населения от воздействия электрического поля ВЛ устанавливаются санитарно-защитные зоны. Санитарно-защитной зоной ВЛ является территория вдоль трассы ВЛ, в которой напряженность электрического поля превышает 1 </w:t>
      </w:r>
      <w:proofErr w:type="spellStart"/>
      <w:r w:rsidRPr="00EE6A8D">
        <w:rPr>
          <w:rFonts w:ascii="Times New Roman" w:eastAsia="Calibri" w:hAnsi="Times New Roman"/>
          <w:sz w:val="26"/>
          <w:szCs w:val="26"/>
        </w:rPr>
        <w:t>кВ</w:t>
      </w:r>
      <w:proofErr w:type="spellEnd"/>
      <w:r w:rsidRPr="00EE6A8D">
        <w:rPr>
          <w:rFonts w:ascii="Times New Roman" w:eastAsia="Calibri" w:hAnsi="Times New Roman"/>
          <w:sz w:val="26"/>
          <w:szCs w:val="26"/>
        </w:rPr>
        <w:t xml:space="preserve">/м. </w:t>
      </w:r>
    </w:p>
    <w:p w:rsidR="00EE6A8D" w:rsidRPr="00EE6A8D" w:rsidRDefault="00EE6A8D" w:rsidP="00EE6A8D">
      <w:pPr>
        <w:spacing w:after="160"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t>Таблица 1.1.2. Охранные зоны ВЛ</w:t>
      </w:r>
    </w:p>
    <w:tbl>
      <w:tblPr>
        <w:tblStyle w:val="91"/>
        <w:tblW w:w="0" w:type="auto"/>
        <w:tblLook w:val="04A0" w:firstRow="1" w:lastRow="0" w:firstColumn="1" w:lastColumn="0" w:noHBand="0" w:noVBand="1"/>
      </w:tblPr>
      <w:tblGrid>
        <w:gridCol w:w="846"/>
        <w:gridCol w:w="3826"/>
        <w:gridCol w:w="2336"/>
        <w:gridCol w:w="2337"/>
      </w:tblGrid>
      <w:tr w:rsidR="00EE6A8D" w:rsidRPr="00EE6A8D" w:rsidTr="000721C3">
        <w:tc>
          <w:tcPr>
            <w:tcW w:w="846" w:type="dxa"/>
            <w:vMerge w:val="restart"/>
          </w:tcPr>
          <w:p w:rsidR="00EE6A8D" w:rsidRPr="00282D64" w:rsidRDefault="00EE6A8D" w:rsidP="00EE6A8D">
            <w:pPr>
              <w:jc w:val="center"/>
              <w:rPr>
                <w:rFonts w:ascii="Times New Roman" w:hAnsi="Times New Roman"/>
                <w:b/>
                <w:sz w:val="22"/>
              </w:rPr>
            </w:pPr>
            <w:r w:rsidRPr="00282D64">
              <w:rPr>
                <w:rFonts w:ascii="Times New Roman" w:hAnsi="Times New Roman"/>
                <w:b/>
                <w:sz w:val="22"/>
              </w:rPr>
              <w:t>№</w:t>
            </w:r>
          </w:p>
        </w:tc>
        <w:tc>
          <w:tcPr>
            <w:tcW w:w="3826" w:type="dxa"/>
            <w:vMerge w:val="restart"/>
          </w:tcPr>
          <w:p w:rsidR="00EE6A8D" w:rsidRPr="00282D64" w:rsidRDefault="00EE6A8D" w:rsidP="00EE6A8D">
            <w:pPr>
              <w:jc w:val="center"/>
              <w:rPr>
                <w:rFonts w:ascii="Times New Roman" w:hAnsi="Times New Roman"/>
                <w:b/>
                <w:sz w:val="22"/>
              </w:rPr>
            </w:pPr>
            <w:r w:rsidRPr="00282D64">
              <w:rPr>
                <w:rFonts w:ascii="Times New Roman" w:hAnsi="Times New Roman"/>
                <w:b/>
                <w:sz w:val="22"/>
              </w:rPr>
              <w:t>Показатель максимально допустимого уровня территориальной доступности</w:t>
            </w:r>
          </w:p>
          <w:p w:rsidR="00EE6A8D" w:rsidRPr="00282D64" w:rsidRDefault="00EE6A8D" w:rsidP="00EE6A8D">
            <w:pPr>
              <w:jc w:val="center"/>
              <w:rPr>
                <w:rFonts w:ascii="Times New Roman" w:hAnsi="Times New Roman"/>
                <w:b/>
                <w:sz w:val="22"/>
              </w:rPr>
            </w:pPr>
          </w:p>
        </w:tc>
        <w:tc>
          <w:tcPr>
            <w:tcW w:w="4673" w:type="dxa"/>
            <w:gridSpan w:val="2"/>
          </w:tcPr>
          <w:p w:rsidR="00EE6A8D" w:rsidRPr="00282D64" w:rsidRDefault="00EE6A8D" w:rsidP="00EE6A8D">
            <w:pPr>
              <w:jc w:val="center"/>
              <w:rPr>
                <w:rFonts w:ascii="Times New Roman" w:hAnsi="Times New Roman"/>
                <w:b/>
                <w:sz w:val="22"/>
              </w:rPr>
            </w:pPr>
            <w:r w:rsidRPr="00282D64">
              <w:rPr>
                <w:rFonts w:ascii="Times New Roman" w:hAnsi="Times New Roman"/>
                <w:b/>
                <w:sz w:val="22"/>
              </w:rPr>
              <w:t>Показатель максимально допустимого уровня территориальной доступности</w:t>
            </w:r>
          </w:p>
        </w:tc>
      </w:tr>
      <w:tr w:rsidR="00EE6A8D" w:rsidRPr="00EE6A8D" w:rsidTr="000721C3">
        <w:tc>
          <w:tcPr>
            <w:tcW w:w="846" w:type="dxa"/>
            <w:vMerge/>
          </w:tcPr>
          <w:p w:rsidR="00EE6A8D" w:rsidRPr="00282D64" w:rsidRDefault="00EE6A8D" w:rsidP="00EE6A8D">
            <w:pPr>
              <w:jc w:val="center"/>
              <w:rPr>
                <w:rFonts w:ascii="Times New Roman" w:hAnsi="Times New Roman"/>
                <w:b/>
                <w:sz w:val="22"/>
              </w:rPr>
            </w:pPr>
          </w:p>
        </w:tc>
        <w:tc>
          <w:tcPr>
            <w:tcW w:w="3826" w:type="dxa"/>
            <w:vMerge/>
          </w:tcPr>
          <w:p w:rsidR="00EE6A8D" w:rsidRPr="00282D64" w:rsidRDefault="00EE6A8D" w:rsidP="00EE6A8D">
            <w:pPr>
              <w:jc w:val="center"/>
              <w:rPr>
                <w:rFonts w:ascii="Times New Roman" w:hAnsi="Times New Roman"/>
                <w:b/>
                <w:sz w:val="22"/>
              </w:rPr>
            </w:pPr>
          </w:p>
        </w:tc>
        <w:tc>
          <w:tcPr>
            <w:tcW w:w="2336" w:type="dxa"/>
          </w:tcPr>
          <w:p w:rsidR="00EE6A8D" w:rsidRPr="00282D64" w:rsidRDefault="00EE6A8D" w:rsidP="00EE6A8D">
            <w:pPr>
              <w:jc w:val="center"/>
              <w:rPr>
                <w:rFonts w:ascii="Times New Roman" w:hAnsi="Times New Roman"/>
                <w:b/>
                <w:sz w:val="22"/>
              </w:rPr>
            </w:pPr>
            <w:r w:rsidRPr="00282D64">
              <w:rPr>
                <w:rFonts w:ascii="Times New Roman" w:hAnsi="Times New Roman"/>
                <w:b/>
                <w:sz w:val="22"/>
              </w:rPr>
              <w:t>Единица измерения</w:t>
            </w:r>
          </w:p>
        </w:tc>
        <w:tc>
          <w:tcPr>
            <w:tcW w:w="2337" w:type="dxa"/>
          </w:tcPr>
          <w:p w:rsidR="00EE6A8D" w:rsidRPr="00282D64" w:rsidRDefault="00EE6A8D" w:rsidP="00EE6A8D">
            <w:pPr>
              <w:jc w:val="center"/>
              <w:rPr>
                <w:rFonts w:ascii="Times New Roman" w:hAnsi="Times New Roman"/>
                <w:b/>
                <w:sz w:val="22"/>
              </w:rPr>
            </w:pPr>
            <w:r w:rsidRPr="00282D64">
              <w:rPr>
                <w:rFonts w:ascii="Times New Roman" w:hAnsi="Times New Roman"/>
                <w:b/>
                <w:sz w:val="22"/>
              </w:rPr>
              <w:t>Величина</w:t>
            </w:r>
          </w:p>
        </w:tc>
      </w:tr>
      <w:tr w:rsidR="00EE6A8D" w:rsidRPr="00EE6A8D" w:rsidTr="000721C3">
        <w:tc>
          <w:tcPr>
            <w:tcW w:w="846" w:type="dxa"/>
          </w:tcPr>
          <w:p w:rsidR="00EE6A8D" w:rsidRPr="00282D64" w:rsidRDefault="00EE6A8D" w:rsidP="00EE6A8D">
            <w:pPr>
              <w:jc w:val="center"/>
              <w:rPr>
                <w:rFonts w:ascii="Times New Roman" w:hAnsi="Times New Roman"/>
                <w:b/>
                <w:sz w:val="22"/>
                <w:szCs w:val="26"/>
              </w:rPr>
            </w:pPr>
            <w:r w:rsidRPr="00282D64">
              <w:rPr>
                <w:rFonts w:ascii="Times New Roman" w:hAnsi="Times New Roman"/>
                <w:b/>
                <w:sz w:val="22"/>
                <w:szCs w:val="26"/>
              </w:rPr>
              <w:t>1.</w:t>
            </w:r>
          </w:p>
        </w:tc>
        <w:tc>
          <w:tcPr>
            <w:tcW w:w="3826" w:type="dxa"/>
          </w:tcPr>
          <w:p w:rsidR="00EE6A8D" w:rsidRPr="00282D64" w:rsidRDefault="00EE6A8D" w:rsidP="00EE6A8D">
            <w:pPr>
              <w:jc w:val="center"/>
              <w:rPr>
                <w:rFonts w:ascii="Times New Roman" w:hAnsi="Times New Roman"/>
                <w:sz w:val="22"/>
              </w:rPr>
            </w:pPr>
            <w:r w:rsidRPr="00282D64">
              <w:rPr>
                <w:rFonts w:ascii="Times New Roman" w:hAnsi="Times New Roman"/>
                <w:sz w:val="22"/>
              </w:rPr>
              <w:t>ВЛ до 1кВ</w:t>
            </w:r>
          </w:p>
        </w:tc>
        <w:tc>
          <w:tcPr>
            <w:tcW w:w="2336" w:type="dxa"/>
          </w:tcPr>
          <w:p w:rsidR="00EE6A8D" w:rsidRPr="00282D64" w:rsidRDefault="00EE6A8D" w:rsidP="00EE6A8D">
            <w:pPr>
              <w:jc w:val="center"/>
              <w:rPr>
                <w:rFonts w:ascii="Times New Roman" w:hAnsi="Times New Roman"/>
                <w:sz w:val="22"/>
              </w:rPr>
            </w:pPr>
            <w:r w:rsidRPr="00282D64">
              <w:rPr>
                <w:rFonts w:ascii="Times New Roman" w:hAnsi="Times New Roman"/>
                <w:sz w:val="22"/>
              </w:rPr>
              <w:t>Охранная зона, м</w:t>
            </w:r>
          </w:p>
        </w:tc>
        <w:tc>
          <w:tcPr>
            <w:tcW w:w="2337" w:type="dxa"/>
          </w:tcPr>
          <w:p w:rsidR="00EE6A8D" w:rsidRPr="00282D64" w:rsidRDefault="00EE6A8D" w:rsidP="00EE6A8D">
            <w:pPr>
              <w:jc w:val="center"/>
              <w:rPr>
                <w:rFonts w:ascii="Times New Roman" w:hAnsi="Times New Roman"/>
                <w:sz w:val="22"/>
              </w:rPr>
            </w:pPr>
            <w:r w:rsidRPr="00282D64">
              <w:rPr>
                <w:rFonts w:ascii="Times New Roman" w:hAnsi="Times New Roman"/>
                <w:sz w:val="22"/>
              </w:rPr>
              <w:t>2</w:t>
            </w:r>
          </w:p>
        </w:tc>
      </w:tr>
      <w:tr w:rsidR="00EE6A8D" w:rsidRPr="00EE6A8D" w:rsidTr="000721C3">
        <w:tc>
          <w:tcPr>
            <w:tcW w:w="846" w:type="dxa"/>
          </w:tcPr>
          <w:p w:rsidR="00EE6A8D" w:rsidRPr="00282D64" w:rsidRDefault="00EE6A8D" w:rsidP="00EE6A8D">
            <w:pPr>
              <w:jc w:val="center"/>
              <w:rPr>
                <w:rFonts w:ascii="Times New Roman" w:hAnsi="Times New Roman"/>
                <w:b/>
                <w:sz w:val="22"/>
                <w:szCs w:val="26"/>
              </w:rPr>
            </w:pPr>
            <w:r w:rsidRPr="00282D64">
              <w:rPr>
                <w:rFonts w:ascii="Times New Roman" w:hAnsi="Times New Roman"/>
                <w:b/>
                <w:sz w:val="22"/>
                <w:szCs w:val="26"/>
              </w:rPr>
              <w:t>2.</w:t>
            </w:r>
          </w:p>
        </w:tc>
        <w:tc>
          <w:tcPr>
            <w:tcW w:w="3826" w:type="dxa"/>
          </w:tcPr>
          <w:p w:rsidR="00EE6A8D" w:rsidRPr="00282D64" w:rsidRDefault="00EE6A8D" w:rsidP="00EE6A8D">
            <w:pPr>
              <w:jc w:val="center"/>
              <w:rPr>
                <w:rFonts w:ascii="Times New Roman" w:hAnsi="Times New Roman"/>
                <w:sz w:val="22"/>
              </w:rPr>
            </w:pPr>
            <w:r w:rsidRPr="00282D64">
              <w:rPr>
                <w:rFonts w:ascii="Times New Roman" w:hAnsi="Times New Roman"/>
                <w:sz w:val="22"/>
              </w:rPr>
              <w:t xml:space="preserve">ВЛ 1-20 </w:t>
            </w:r>
            <w:proofErr w:type="spellStart"/>
            <w:r w:rsidRPr="00282D64">
              <w:rPr>
                <w:rFonts w:ascii="Times New Roman" w:hAnsi="Times New Roman"/>
                <w:sz w:val="22"/>
              </w:rPr>
              <w:t>кВ</w:t>
            </w:r>
            <w:proofErr w:type="spellEnd"/>
          </w:p>
        </w:tc>
        <w:tc>
          <w:tcPr>
            <w:tcW w:w="2336" w:type="dxa"/>
          </w:tcPr>
          <w:p w:rsidR="00EE6A8D" w:rsidRPr="00282D64" w:rsidRDefault="00EE6A8D" w:rsidP="00EE6A8D">
            <w:pPr>
              <w:jc w:val="center"/>
              <w:rPr>
                <w:rFonts w:ascii="Times New Roman" w:hAnsi="Times New Roman"/>
                <w:sz w:val="22"/>
              </w:rPr>
            </w:pPr>
            <w:r w:rsidRPr="00282D64">
              <w:rPr>
                <w:rFonts w:ascii="Times New Roman" w:hAnsi="Times New Roman"/>
                <w:sz w:val="22"/>
              </w:rPr>
              <w:t>Охранная зона, м</w:t>
            </w:r>
          </w:p>
        </w:tc>
        <w:tc>
          <w:tcPr>
            <w:tcW w:w="2337" w:type="dxa"/>
          </w:tcPr>
          <w:p w:rsidR="00EE6A8D" w:rsidRPr="00282D64" w:rsidRDefault="00EE6A8D" w:rsidP="00EE6A8D">
            <w:pPr>
              <w:jc w:val="center"/>
              <w:rPr>
                <w:rFonts w:ascii="Times New Roman" w:hAnsi="Times New Roman"/>
                <w:sz w:val="22"/>
              </w:rPr>
            </w:pPr>
            <w:r w:rsidRPr="00282D64">
              <w:rPr>
                <w:rFonts w:ascii="Times New Roman" w:hAnsi="Times New Roman"/>
                <w:sz w:val="22"/>
              </w:rPr>
              <w:t>10</w:t>
            </w:r>
          </w:p>
        </w:tc>
      </w:tr>
      <w:tr w:rsidR="00EE6A8D" w:rsidRPr="00EE6A8D" w:rsidTr="000721C3">
        <w:tc>
          <w:tcPr>
            <w:tcW w:w="846" w:type="dxa"/>
          </w:tcPr>
          <w:p w:rsidR="00EE6A8D" w:rsidRPr="00282D64" w:rsidRDefault="00EE6A8D" w:rsidP="00EE6A8D">
            <w:pPr>
              <w:jc w:val="center"/>
              <w:rPr>
                <w:rFonts w:ascii="Times New Roman" w:hAnsi="Times New Roman"/>
                <w:b/>
                <w:sz w:val="22"/>
                <w:szCs w:val="26"/>
              </w:rPr>
            </w:pPr>
            <w:r w:rsidRPr="00282D64">
              <w:rPr>
                <w:rFonts w:ascii="Times New Roman" w:hAnsi="Times New Roman"/>
                <w:b/>
                <w:sz w:val="22"/>
                <w:szCs w:val="26"/>
              </w:rPr>
              <w:t>3.</w:t>
            </w:r>
          </w:p>
        </w:tc>
        <w:tc>
          <w:tcPr>
            <w:tcW w:w="3826" w:type="dxa"/>
          </w:tcPr>
          <w:p w:rsidR="00EE6A8D" w:rsidRPr="00282D64" w:rsidRDefault="00EE6A8D" w:rsidP="00EE6A8D">
            <w:pPr>
              <w:jc w:val="center"/>
              <w:rPr>
                <w:rFonts w:ascii="Times New Roman" w:hAnsi="Times New Roman"/>
                <w:sz w:val="22"/>
              </w:rPr>
            </w:pPr>
            <w:r w:rsidRPr="00282D64">
              <w:rPr>
                <w:rFonts w:ascii="Times New Roman" w:hAnsi="Times New Roman"/>
                <w:sz w:val="22"/>
              </w:rPr>
              <w:t>ВЛ 35кВ</w:t>
            </w:r>
          </w:p>
        </w:tc>
        <w:tc>
          <w:tcPr>
            <w:tcW w:w="2336" w:type="dxa"/>
          </w:tcPr>
          <w:p w:rsidR="00EE6A8D" w:rsidRPr="00282D64" w:rsidRDefault="00EE6A8D" w:rsidP="00EE6A8D">
            <w:pPr>
              <w:jc w:val="center"/>
              <w:rPr>
                <w:rFonts w:ascii="Times New Roman" w:hAnsi="Times New Roman"/>
                <w:sz w:val="22"/>
              </w:rPr>
            </w:pPr>
            <w:r w:rsidRPr="00282D64">
              <w:rPr>
                <w:rFonts w:ascii="Times New Roman" w:hAnsi="Times New Roman"/>
                <w:sz w:val="22"/>
              </w:rPr>
              <w:t>Охранная зона, м</w:t>
            </w:r>
          </w:p>
        </w:tc>
        <w:tc>
          <w:tcPr>
            <w:tcW w:w="2337" w:type="dxa"/>
          </w:tcPr>
          <w:p w:rsidR="00EE6A8D" w:rsidRPr="00282D64" w:rsidRDefault="00EE6A8D" w:rsidP="00EE6A8D">
            <w:pPr>
              <w:jc w:val="center"/>
              <w:rPr>
                <w:rFonts w:ascii="Times New Roman" w:hAnsi="Times New Roman"/>
                <w:sz w:val="22"/>
              </w:rPr>
            </w:pPr>
            <w:r w:rsidRPr="00282D64">
              <w:rPr>
                <w:rFonts w:ascii="Times New Roman" w:hAnsi="Times New Roman"/>
                <w:sz w:val="22"/>
              </w:rPr>
              <w:t>15</w:t>
            </w:r>
          </w:p>
        </w:tc>
      </w:tr>
    </w:tbl>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1.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2. Охранная зона ВЛ напряжения 1-20 </w:t>
      </w:r>
      <w:proofErr w:type="spellStart"/>
      <w:r w:rsidRPr="00EE6A8D">
        <w:rPr>
          <w:rFonts w:ascii="Times New Roman" w:eastAsia="Calibri" w:hAnsi="Times New Roman"/>
          <w:sz w:val="26"/>
          <w:szCs w:val="26"/>
        </w:rPr>
        <w:t>кВ</w:t>
      </w:r>
      <w:proofErr w:type="spellEnd"/>
      <w:r w:rsidRPr="00EE6A8D">
        <w:rPr>
          <w:rFonts w:ascii="Times New Roman" w:eastAsia="Calibri" w:hAnsi="Times New Roman"/>
          <w:sz w:val="26"/>
          <w:szCs w:val="26"/>
        </w:rPr>
        <w:t xml:space="preserve"> составляет 5м для линий с самонесущими или изолированными проводами, размещенных в границах населённых пунктов </w:t>
      </w:r>
    </w:p>
    <w:p w:rsidR="00EE6A8D" w:rsidRPr="00EE6A8D" w:rsidRDefault="00EE6A8D" w:rsidP="00EE6A8D">
      <w:pPr>
        <w:spacing w:after="160"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t>Таблица 1.1.3. Размеры земельных участков для объектов электроснабжения</w:t>
      </w:r>
    </w:p>
    <w:tbl>
      <w:tblPr>
        <w:tblStyle w:val="91"/>
        <w:tblW w:w="0" w:type="auto"/>
        <w:tblLook w:val="04A0" w:firstRow="1" w:lastRow="0" w:firstColumn="1" w:lastColumn="0" w:noHBand="0" w:noVBand="1"/>
      </w:tblPr>
      <w:tblGrid>
        <w:gridCol w:w="704"/>
        <w:gridCol w:w="5526"/>
        <w:gridCol w:w="3115"/>
      </w:tblGrid>
      <w:tr w:rsidR="00EE6A8D" w:rsidRPr="00EE6A8D" w:rsidTr="000721C3">
        <w:tc>
          <w:tcPr>
            <w:tcW w:w="704" w:type="dxa"/>
          </w:tcPr>
          <w:p w:rsidR="00EE6A8D" w:rsidRPr="00282D64" w:rsidRDefault="00EE6A8D" w:rsidP="00EE6A8D">
            <w:pPr>
              <w:jc w:val="center"/>
              <w:rPr>
                <w:rFonts w:ascii="Times New Roman" w:hAnsi="Times New Roman"/>
                <w:b/>
                <w:szCs w:val="26"/>
              </w:rPr>
            </w:pPr>
            <w:r w:rsidRPr="00282D64">
              <w:rPr>
                <w:rFonts w:ascii="Times New Roman" w:hAnsi="Times New Roman"/>
                <w:b/>
                <w:szCs w:val="26"/>
              </w:rPr>
              <w:t>№</w:t>
            </w:r>
          </w:p>
        </w:tc>
        <w:tc>
          <w:tcPr>
            <w:tcW w:w="5526" w:type="dxa"/>
          </w:tcPr>
          <w:p w:rsidR="00EE6A8D" w:rsidRPr="00282D64" w:rsidRDefault="00EE6A8D" w:rsidP="00EE6A8D">
            <w:pPr>
              <w:jc w:val="center"/>
              <w:rPr>
                <w:rFonts w:ascii="Times New Roman" w:hAnsi="Times New Roman"/>
                <w:b/>
                <w:szCs w:val="26"/>
              </w:rPr>
            </w:pPr>
            <w:r w:rsidRPr="00282D64">
              <w:rPr>
                <w:rFonts w:ascii="Times New Roman" w:hAnsi="Times New Roman"/>
                <w:b/>
                <w:szCs w:val="26"/>
              </w:rPr>
              <w:t>Тип объекта в зависимости от назначения</w:t>
            </w:r>
          </w:p>
        </w:tc>
        <w:tc>
          <w:tcPr>
            <w:tcW w:w="3115" w:type="dxa"/>
          </w:tcPr>
          <w:p w:rsidR="00EE6A8D" w:rsidRPr="00282D64" w:rsidRDefault="00EE6A8D" w:rsidP="00EE6A8D">
            <w:pPr>
              <w:jc w:val="center"/>
              <w:rPr>
                <w:rFonts w:ascii="Times New Roman" w:hAnsi="Times New Roman"/>
                <w:b/>
                <w:szCs w:val="26"/>
              </w:rPr>
            </w:pPr>
            <w:r w:rsidRPr="00282D64">
              <w:rPr>
                <w:rFonts w:ascii="Times New Roman" w:hAnsi="Times New Roman"/>
                <w:b/>
                <w:szCs w:val="26"/>
              </w:rPr>
              <w:t>Площадь земельных участков, м2</w:t>
            </w:r>
          </w:p>
        </w:tc>
      </w:tr>
      <w:tr w:rsidR="00EE6A8D" w:rsidRPr="00EE6A8D" w:rsidTr="000721C3">
        <w:tc>
          <w:tcPr>
            <w:tcW w:w="704" w:type="dxa"/>
          </w:tcPr>
          <w:p w:rsidR="00EE6A8D" w:rsidRPr="00282D64" w:rsidRDefault="00EE6A8D" w:rsidP="00EE6A8D">
            <w:pPr>
              <w:jc w:val="center"/>
              <w:rPr>
                <w:rFonts w:ascii="Times New Roman" w:hAnsi="Times New Roman"/>
                <w:b/>
                <w:szCs w:val="26"/>
              </w:rPr>
            </w:pPr>
            <w:r w:rsidRPr="00282D64">
              <w:rPr>
                <w:rFonts w:ascii="Times New Roman" w:hAnsi="Times New Roman"/>
                <w:b/>
                <w:szCs w:val="26"/>
              </w:rPr>
              <w:t>1.</w:t>
            </w:r>
          </w:p>
        </w:tc>
        <w:tc>
          <w:tcPr>
            <w:tcW w:w="5526" w:type="dxa"/>
          </w:tcPr>
          <w:p w:rsidR="00EE6A8D" w:rsidRPr="00282D64" w:rsidRDefault="00EE6A8D" w:rsidP="00EE6A8D">
            <w:pPr>
              <w:jc w:val="center"/>
              <w:rPr>
                <w:rFonts w:ascii="Times New Roman" w:hAnsi="Times New Roman"/>
                <w:szCs w:val="26"/>
              </w:rPr>
            </w:pPr>
            <w:r w:rsidRPr="00282D64">
              <w:rPr>
                <w:rFonts w:ascii="Times New Roman" w:hAnsi="Times New Roman"/>
                <w:szCs w:val="26"/>
              </w:rPr>
              <w:t xml:space="preserve">Мачтовые и комплектные (КТП) подстанции 35/0,38 </w:t>
            </w:r>
            <w:proofErr w:type="spellStart"/>
            <w:r w:rsidRPr="00282D64">
              <w:rPr>
                <w:rFonts w:ascii="Times New Roman" w:hAnsi="Times New Roman"/>
                <w:szCs w:val="26"/>
              </w:rPr>
              <w:t>кВ</w:t>
            </w:r>
            <w:proofErr w:type="spellEnd"/>
          </w:p>
        </w:tc>
        <w:tc>
          <w:tcPr>
            <w:tcW w:w="3115" w:type="dxa"/>
          </w:tcPr>
          <w:p w:rsidR="00EE6A8D" w:rsidRPr="00282D64" w:rsidRDefault="00EE6A8D" w:rsidP="00EE6A8D">
            <w:pPr>
              <w:jc w:val="center"/>
              <w:rPr>
                <w:rFonts w:ascii="Times New Roman" w:hAnsi="Times New Roman"/>
                <w:szCs w:val="26"/>
              </w:rPr>
            </w:pPr>
            <w:r w:rsidRPr="00282D64">
              <w:rPr>
                <w:rFonts w:ascii="Times New Roman" w:hAnsi="Times New Roman"/>
                <w:szCs w:val="26"/>
              </w:rPr>
              <w:t>50</w:t>
            </w:r>
          </w:p>
        </w:tc>
      </w:tr>
      <w:tr w:rsidR="00EE6A8D" w:rsidRPr="00EE6A8D" w:rsidTr="000721C3">
        <w:tc>
          <w:tcPr>
            <w:tcW w:w="704" w:type="dxa"/>
          </w:tcPr>
          <w:p w:rsidR="00EE6A8D" w:rsidRPr="00282D64" w:rsidRDefault="00EE6A8D" w:rsidP="00EE6A8D">
            <w:pPr>
              <w:jc w:val="center"/>
              <w:rPr>
                <w:rFonts w:ascii="Times New Roman" w:hAnsi="Times New Roman"/>
                <w:b/>
                <w:szCs w:val="26"/>
              </w:rPr>
            </w:pPr>
            <w:r w:rsidRPr="00282D64">
              <w:rPr>
                <w:rFonts w:ascii="Times New Roman" w:hAnsi="Times New Roman"/>
                <w:b/>
                <w:szCs w:val="26"/>
              </w:rPr>
              <w:t>2.</w:t>
            </w:r>
          </w:p>
        </w:tc>
        <w:tc>
          <w:tcPr>
            <w:tcW w:w="5526" w:type="dxa"/>
          </w:tcPr>
          <w:p w:rsidR="00EE6A8D" w:rsidRPr="00282D64" w:rsidRDefault="00EE6A8D" w:rsidP="00EE6A8D">
            <w:pPr>
              <w:jc w:val="center"/>
              <w:rPr>
                <w:rFonts w:ascii="Times New Roman" w:hAnsi="Times New Roman"/>
                <w:szCs w:val="26"/>
              </w:rPr>
            </w:pPr>
            <w:r w:rsidRPr="00282D64">
              <w:rPr>
                <w:rFonts w:ascii="Times New Roman" w:hAnsi="Times New Roman"/>
                <w:szCs w:val="26"/>
              </w:rPr>
              <w:t xml:space="preserve">Мачтовые подстанции мощностью от 25 до 250 </w:t>
            </w:r>
            <w:proofErr w:type="spellStart"/>
            <w:r w:rsidRPr="00282D64">
              <w:rPr>
                <w:rFonts w:ascii="Times New Roman" w:hAnsi="Times New Roman"/>
                <w:szCs w:val="26"/>
              </w:rPr>
              <w:t>кВ·А</w:t>
            </w:r>
            <w:proofErr w:type="spellEnd"/>
          </w:p>
        </w:tc>
        <w:tc>
          <w:tcPr>
            <w:tcW w:w="3115" w:type="dxa"/>
          </w:tcPr>
          <w:p w:rsidR="00EE6A8D" w:rsidRPr="00282D64" w:rsidRDefault="00EE6A8D" w:rsidP="00EE6A8D">
            <w:pPr>
              <w:jc w:val="center"/>
              <w:rPr>
                <w:rFonts w:ascii="Times New Roman" w:hAnsi="Times New Roman"/>
                <w:szCs w:val="26"/>
              </w:rPr>
            </w:pPr>
            <w:r w:rsidRPr="00282D64">
              <w:rPr>
                <w:rFonts w:ascii="Times New Roman" w:hAnsi="Times New Roman"/>
                <w:szCs w:val="26"/>
              </w:rPr>
              <w:t>50</w:t>
            </w:r>
          </w:p>
        </w:tc>
      </w:tr>
      <w:tr w:rsidR="00EE6A8D" w:rsidRPr="00EE6A8D" w:rsidTr="000721C3">
        <w:tc>
          <w:tcPr>
            <w:tcW w:w="704" w:type="dxa"/>
          </w:tcPr>
          <w:p w:rsidR="00EE6A8D" w:rsidRPr="00282D64" w:rsidRDefault="00EE6A8D" w:rsidP="00EE6A8D">
            <w:pPr>
              <w:jc w:val="center"/>
              <w:rPr>
                <w:rFonts w:ascii="Times New Roman" w:hAnsi="Times New Roman"/>
                <w:b/>
                <w:szCs w:val="26"/>
              </w:rPr>
            </w:pPr>
            <w:r w:rsidRPr="00282D64">
              <w:rPr>
                <w:rFonts w:ascii="Times New Roman" w:hAnsi="Times New Roman"/>
                <w:b/>
                <w:szCs w:val="26"/>
              </w:rPr>
              <w:t>4.</w:t>
            </w:r>
          </w:p>
        </w:tc>
        <w:tc>
          <w:tcPr>
            <w:tcW w:w="5526" w:type="dxa"/>
          </w:tcPr>
          <w:p w:rsidR="00EE6A8D" w:rsidRPr="00282D64" w:rsidRDefault="00EE6A8D" w:rsidP="00EE6A8D">
            <w:pPr>
              <w:jc w:val="center"/>
              <w:rPr>
                <w:rFonts w:ascii="Times New Roman" w:hAnsi="Times New Roman"/>
                <w:szCs w:val="26"/>
              </w:rPr>
            </w:pPr>
            <w:r w:rsidRPr="00282D64">
              <w:rPr>
                <w:rFonts w:ascii="Times New Roman" w:hAnsi="Times New Roman"/>
                <w:szCs w:val="26"/>
              </w:rPr>
              <w:t>Опоры воздушных линий электропередачи</w:t>
            </w:r>
          </w:p>
        </w:tc>
        <w:tc>
          <w:tcPr>
            <w:tcW w:w="3115" w:type="dxa"/>
          </w:tcPr>
          <w:p w:rsidR="00EE6A8D" w:rsidRPr="00282D64" w:rsidRDefault="00EE6A8D" w:rsidP="00EE6A8D">
            <w:pPr>
              <w:jc w:val="center"/>
              <w:rPr>
                <w:rFonts w:ascii="Times New Roman" w:hAnsi="Times New Roman"/>
                <w:szCs w:val="26"/>
              </w:rPr>
            </w:pPr>
            <w:r w:rsidRPr="00282D64">
              <w:rPr>
                <w:rFonts w:ascii="Times New Roman" w:hAnsi="Times New Roman"/>
                <w:szCs w:val="26"/>
              </w:rPr>
              <w:t>5</w:t>
            </w:r>
          </w:p>
        </w:tc>
      </w:tr>
    </w:tbl>
    <w:p w:rsidR="009502E7" w:rsidRDefault="009502E7" w:rsidP="00EE6A8D">
      <w:pPr>
        <w:spacing w:after="160" w:line="259" w:lineRule="auto"/>
        <w:ind w:firstLine="708"/>
        <w:jc w:val="center"/>
        <w:rPr>
          <w:rFonts w:ascii="Times New Roman" w:eastAsia="Calibri" w:hAnsi="Times New Roman"/>
          <w:sz w:val="26"/>
          <w:szCs w:val="26"/>
        </w:rPr>
      </w:pPr>
    </w:p>
    <w:p w:rsidR="00EE6A8D" w:rsidRPr="00EE6A8D" w:rsidRDefault="00EE6A8D" w:rsidP="00EE6A8D">
      <w:pPr>
        <w:spacing w:after="160"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t>Таблица 1.1.4. Расчетные показатели уровня потребления коммунальной услуги по газоснабжению</w:t>
      </w:r>
    </w:p>
    <w:tbl>
      <w:tblPr>
        <w:tblStyle w:val="91"/>
        <w:tblW w:w="9501" w:type="dxa"/>
        <w:tblLook w:val="04A0" w:firstRow="1" w:lastRow="0" w:firstColumn="1" w:lastColumn="0" w:noHBand="0" w:noVBand="1"/>
      </w:tblPr>
      <w:tblGrid>
        <w:gridCol w:w="704"/>
        <w:gridCol w:w="4111"/>
        <w:gridCol w:w="2336"/>
        <w:gridCol w:w="2337"/>
        <w:gridCol w:w="13"/>
      </w:tblGrid>
      <w:tr w:rsidR="00EE6A8D" w:rsidRPr="00EE6A8D" w:rsidTr="00282D64">
        <w:trPr>
          <w:gridAfter w:val="1"/>
          <w:wAfter w:w="13" w:type="dxa"/>
        </w:trPr>
        <w:tc>
          <w:tcPr>
            <w:tcW w:w="704" w:type="dxa"/>
            <w:vMerge w:val="restart"/>
          </w:tcPr>
          <w:p w:rsidR="00EE6A8D" w:rsidRPr="00282D64" w:rsidRDefault="00EE6A8D" w:rsidP="00EE6A8D">
            <w:pPr>
              <w:jc w:val="center"/>
              <w:rPr>
                <w:rFonts w:ascii="Times New Roman" w:hAnsi="Times New Roman"/>
                <w:b/>
                <w:sz w:val="22"/>
              </w:rPr>
            </w:pPr>
            <w:r w:rsidRPr="00282D64">
              <w:rPr>
                <w:rFonts w:ascii="Times New Roman" w:hAnsi="Times New Roman"/>
                <w:b/>
                <w:sz w:val="22"/>
              </w:rPr>
              <w:t>№</w:t>
            </w:r>
          </w:p>
        </w:tc>
        <w:tc>
          <w:tcPr>
            <w:tcW w:w="4111" w:type="dxa"/>
            <w:vMerge w:val="restart"/>
          </w:tcPr>
          <w:p w:rsidR="00EE6A8D" w:rsidRPr="00282D64" w:rsidRDefault="00EE6A8D" w:rsidP="00EE6A8D">
            <w:pPr>
              <w:jc w:val="center"/>
              <w:rPr>
                <w:rFonts w:ascii="Times New Roman" w:hAnsi="Times New Roman"/>
                <w:b/>
                <w:sz w:val="22"/>
                <w:szCs w:val="28"/>
              </w:rPr>
            </w:pPr>
            <w:r w:rsidRPr="00282D64">
              <w:rPr>
                <w:rFonts w:ascii="Times New Roman" w:hAnsi="Times New Roman"/>
                <w:sz w:val="22"/>
                <w:szCs w:val="28"/>
              </w:rPr>
              <w:t>Наименование показателя</w:t>
            </w:r>
          </w:p>
        </w:tc>
        <w:tc>
          <w:tcPr>
            <w:tcW w:w="4673" w:type="dxa"/>
            <w:gridSpan w:val="2"/>
          </w:tcPr>
          <w:p w:rsidR="00EE6A8D" w:rsidRPr="00282D64" w:rsidRDefault="00EE6A8D" w:rsidP="00EE6A8D">
            <w:pPr>
              <w:jc w:val="center"/>
              <w:rPr>
                <w:rFonts w:ascii="Times New Roman" w:hAnsi="Times New Roman"/>
                <w:b/>
                <w:sz w:val="22"/>
              </w:rPr>
            </w:pPr>
            <w:r w:rsidRPr="00282D64">
              <w:rPr>
                <w:rFonts w:ascii="Times New Roman" w:hAnsi="Times New Roman"/>
                <w:b/>
                <w:sz w:val="22"/>
              </w:rPr>
              <w:t>Показатель максимально допустимого уровня обеспеченности</w:t>
            </w:r>
          </w:p>
        </w:tc>
      </w:tr>
      <w:tr w:rsidR="00EE6A8D" w:rsidRPr="00EE6A8D" w:rsidTr="00282D64">
        <w:trPr>
          <w:gridAfter w:val="1"/>
          <w:wAfter w:w="13" w:type="dxa"/>
        </w:trPr>
        <w:tc>
          <w:tcPr>
            <w:tcW w:w="704" w:type="dxa"/>
            <w:vMerge/>
          </w:tcPr>
          <w:p w:rsidR="00EE6A8D" w:rsidRPr="00282D64" w:rsidRDefault="00EE6A8D" w:rsidP="00EE6A8D">
            <w:pPr>
              <w:jc w:val="center"/>
              <w:rPr>
                <w:rFonts w:ascii="Times New Roman" w:hAnsi="Times New Roman"/>
                <w:b/>
                <w:sz w:val="22"/>
              </w:rPr>
            </w:pPr>
          </w:p>
        </w:tc>
        <w:tc>
          <w:tcPr>
            <w:tcW w:w="4111" w:type="dxa"/>
            <w:vMerge/>
          </w:tcPr>
          <w:p w:rsidR="00EE6A8D" w:rsidRPr="00282D64" w:rsidRDefault="00EE6A8D" w:rsidP="00EE6A8D">
            <w:pPr>
              <w:jc w:val="center"/>
              <w:rPr>
                <w:rFonts w:ascii="Times New Roman" w:hAnsi="Times New Roman"/>
                <w:b/>
                <w:sz w:val="22"/>
                <w:szCs w:val="28"/>
              </w:rPr>
            </w:pPr>
          </w:p>
        </w:tc>
        <w:tc>
          <w:tcPr>
            <w:tcW w:w="2336" w:type="dxa"/>
          </w:tcPr>
          <w:p w:rsidR="00EE6A8D" w:rsidRPr="00282D64" w:rsidRDefault="00EE6A8D" w:rsidP="00EE6A8D">
            <w:pPr>
              <w:jc w:val="center"/>
              <w:rPr>
                <w:rFonts w:ascii="Times New Roman" w:hAnsi="Times New Roman"/>
                <w:b/>
                <w:sz w:val="22"/>
                <w:szCs w:val="26"/>
              </w:rPr>
            </w:pPr>
            <w:r w:rsidRPr="00282D64">
              <w:rPr>
                <w:rFonts w:ascii="Times New Roman" w:hAnsi="Times New Roman"/>
                <w:b/>
                <w:sz w:val="22"/>
                <w:szCs w:val="26"/>
              </w:rPr>
              <w:t>Единица измерения</w:t>
            </w:r>
          </w:p>
        </w:tc>
        <w:tc>
          <w:tcPr>
            <w:tcW w:w="2337" w:type="dxa"/>
          </w:tcPr>
          <w:p w:rsidR="00EE6A8D" w:rsidRPr="00282D64" w:rsidRDefault="00EE6A8D" w:rsidP="00EE6A8D">
            <w:pPr>
              <w:jc w:val="center"/>
              <w:rPr>
                <w:rFonts w:ascii="Times New Roman" w:hAnsi="Times New Roman"/>
                <w:b/>
                <w:sz w:val="22"/>
                <w:szCs w:val="26"/>
              </w:rPr>
            </w:pPr>
            <w:r w:rsidRPr="00282D64">
              <w:rPr>
                <w:rFonts w:ascii="Times New Roman" w:hAnsi="Times New Roman"/>
                <w:b/>
                <w:sz w:val="22"/>
                <w:szCs w:val="26"/>
              </w:rPr>
              <w:t>Величина</w:t>
            </w:r>
          </w:p>
        </w:tc>
      </w:tr>
      <w:tr w:rsidR="00EE6A8D" w:rsidRPr="00EE6A8D" w:rsidTr="00282D64">
        <w:trPr>
          <w:gridAfter w:val="1"/>
          <w:wAfter w:w="13" w:type="dxa"/>
        </w:trPr>
        <w:tc>
          <w:tcPr>
            <w:tcW w:w="704" w:type="dxa"/>
          </w:tcPr>
          <w:p w:rsidR="00EE6A8D" w:rsidRPr="00282D64" w:rsidRDefault="00EE6A8D" w:rsidP="00EE6A8D">
            <w:pPr>
              <w:jc w:val="center"/>
              <w:rPr>
                <w:rFonts w:ascii="Times New Roman" w:hAnsi="Times New Roman"/>
                <w:sz w:val="22"/>
                <w:szCs w:val="28"/>
              </w:rPr>
            </w:pPr>
            <w:r w:rsidRPr="00282D64">
              <w:rPr>
                <w:rFonts w:ascii="Times New Roman" w:hAnsi="Times New Roman"/>
                <w:sz w:val="22"/>
                <w:szCs w:val="28"/>
              </w:rPr>
              <w:t>1.</w:t>
            </w:r>
          </w:p>
        </w:tc>
        <w:tc>
          <w:tcPr>
            <w:tcW w:w="4111" w:type="dxa"/>
          </w:tcPr>
          <w:p w:rsidR="00EE6A8D" w:rsidRPr="00282D64" w:rsidRDefault="00EE6A8D" w:rsidP="00EE6A8D">
            <w:pPr>
              <w:jc w:val="center"/>
              <w:rPr>
                <w:rFonts w:ascii="Times New Roman" w:hAnsi="Times New Roman"/>
                <w:sz w:val="22"/>
                <w:szCs w:val="26"/>
              </w:rPr>
            </w:pPr>
            <w:r w:rsidRPr="00282D64">
              <w:rPr>
                <w:rFonts w:ascii="Times New Roman" w:hAnsi="Times New Roman"/>
                <w:sz w:val="22"/>
                <w:szCs w:val="26"/>
              </w:rPr>
              <w:t>Потребление газа на индивидуально-бытовые нужды населения при наличии централизованного горячего водоснабжения</w:t>
            </w:r>
          </w:p>
        </w:tc>
        <w:tc>
          <w:tcPr>
            <w:tcW w:w="2336" w:type="dxa"/>
          </w:tcPr>
          <w:p w:rsidR="00EE6A8D" w:rsidRPr="00282D64" w:rsidRDefault="00EE6A8D" w:rsidP="00EE6A8D">
            <w:pPr>
              <w:jc w:val="center"/>
              <w:rPr>
                <w:rFonts w:ascii="Times New Roman" w:hAnsi="Times New Roman"/>
                <w:sz w:val="22"/>
                <w:szCs w:val="26"/>
              </w:rPr>
            </w:pPr>
            <w:r w:rsidRPr="00282D64">
              <w:rPr>
                <w:rFonts w:ascii="Times New Roman" w:hAnsi="Times New Roman"/>
                <w:sz w:val="22"/>
                <w:szCs w:val="26"/>
              </w:rPr>
              <w:t>куб. м/чел. в год</w:t>
            </w:r>
          </w:p>
        </w:tc>
        <w:tc>
          <w:tcPr>
            <w:tcW w:w="2337" w:type="dxa"/>
          </w:tcPr>
          <w:p w:rsidR="00EE6A8D" w:rsidRPr="00282D64" w:rsidRDefault="00EE6A8D" w:rsidP="00EE6A8D">
            <w:pPr>
              <w:jc w:val="center"/>
              <w:rPr>
                <w:rFonts w:ascii="Times New Roman" w:hAnsi="Times New Roman"/>
                <w:sz w:val="22"/>
                <w:szCs w:val="26"/>
              </w:rPr>
            </w:pPr>
            <w:r w:rsidRPr="00282D64">
              <w:rPr>
                <w:rFonts w:ascii="Times New Roman" w:hAnsi="Times New Roman"/>
                <w:sz w:val="22"/>
                <w:szCs w:val="26"/>
              </w:rPr>
              <w:t>120</w:t>
            </w:r>
          </w:p>
        </w:tc>
      </w:tr>
      <w:tr w:rsidR="00EE6A8D" w:rsidRPr="00EE6A8D" w:rsidTr="00282D64">
        <w:trPr>
          <w:gridAfter w:val="1"/>
          <w:wAfter w:w="13" w:type="dxa"/>
        </w:trPr>
        <w:tc>
          <w:tcPr>
            <w:tcW w:w="704" w:type="dxa"/>
          </w:tcPr>
          <w:p w:rsidR="00EE6A8D" w:rsidRPr="00282D64" w:rsidRDefault="00EE6A8D" w:rsidP="00EE6A8D">
            <w:pPr>
              <w:jc w:val="center"/>
              <w:rPr>
                <w:rFonts w:ascii="Times New Roman" w:hAnsi="Times New Roman"/>
                <w:sz w:val="22"/>
                <w:szCs w:val="28"/>
              </w:rPr>
            </w:pPr>
            <w:r w:rsidRPr="00282D64">
              <w:rPr>
                <w:rFonts w:ascii="Times New Roman" w:hAnsi="Times New Roman"/>
                <w:sz w:val="22"/>
                <w:szCs w:val="28"/>
              </w:rPr>
              <w:t>2.</w:t>
            </w:r>
          </w:p>
        </w:tc>
        <w:tc>
          <w:tcPr>
            <w:tcW w:w="4111" w:type="dxa"/>
          </w:tcPr>
          <w:p w:rsidR="00EE6A8D" w:rsidRPr="00282D64" w:rsidRDefault="00EE6A8D" w:rsidP="00EE6A8D">
            <w:pPr>
              <w:jc w:val="center"/>
              <w:rPr>
                <w:rFonts w:ascii="Times New Roman" w:hAnsi="Times New Roman"/>
                <w:sz w:val="22"/>
                <w:szCs w:val="26"/>
              </w:rPr>
            </w:pPr>
            <w:r w:rsidRPr="00282D64">
              <w:rPr>
                <w:rFonts w:ascii="Times New Roman" w:hAnsi="Times New Roman"/>
                <w:sz w:val="22"/>
                <w:szCs w:val="26"/>
              </w:rPr>
              <w:t>Потребление газа на индивидуально-бытовые нужды населения при горячем водоснабжении от газовых водонагревателях</w:t>
            </w:r>
          </w:p>
        </w:tc>
        <w:tc>
          <w:tcPr>
            <w:tcW w:w="2336" w:type="dxa"/>
          </w:tcPr>
          <w:p w:rsidR="00EE6A8D" w:rsidRPr="00282D64" w:rsidRDefault="00EE6A8D" w:rsidP="00EE6A8D">
            <w:pPr>
              <w:jc w:val="center"/>
              <w:rPr>
                <w:rFonts w:ascii="Times New Roman" w:hAnsi="Times New Roman"/>
                <w:sz w:val="22"/>
                <w:szCs w:val="26"/>
              </w:rPr>
            </w:pPr>
            <w:r w:rsidRPr="00282D64">
              <w:rPr>
                <w:rFonts w:ascii="Times New Roman" w:hAnsi="Times New Roman"/>
                <w:sz w:val="22"/>
                <w:szCs w:val="26"/>
              </w:rPr>
              <w:t>куб. м/чел. в год</w:t>
            </w:r>
          </w:p>
        </w:tc>
        <w:tc>
          <w:tcPr>
            <w:tcW w:w="2337" w:type="dxa"/>
          </w:tcPr>
          <w:p w:rsidR="00EE6A8D" w:rsidRPr="00282D64" w:rsidRDefault="00EE6A8D" w:rsidP="00EE6A8D">
            <w:pPr>
              <w:jc w:val="center"/>
              <w:rPr>
                <w:rFonts w:ascii="Times New Roman" w:hAnsi="Times New Roman"/>
                <w:sz w:val="22"/>
                <w:szCs w:val="26"/>
              </w:rPr>
            </w:pPr>
            <w:r w:rsidRPr="00282D64">
              <w:rPr>
                <w:rFonts w:ascii="Times New Roman" w:hAnsi="Times New Roman"/>
                <w:sz w:val="22"/>
                <w:szCs w:val="26"/>
              </w:rPr>
              <w:t>300</w:t>
            </w:r>
          </w:p>
        </w:tc>
      </w:tr>
      <w:tr w:rsidR="00EE6A8D" w:rsidRPr="00EE6A8D" w:rsidTr="00282D64">
        <w:tc>
          <w:tcPr>
            <w:tcW w:w="9501" w:type="dxa"/>
            <w:gridSpan w:val="5"/>
          </w:tcPr>
          <w:p w:rsidR="00EE6A8D" w:rsidRPr="00282D64" w:rsidRDefault="00EE6A8D" w:rsidP="00EE6A8D">
            <w:pPr>
              <w:jc w:val="center"/>
              <w:rPr>
                <w:rFonts w:ascii="Times New Roman" w:hAnsi="Times New Roman"/>
                <w:sz w:val="22"/>
                <w:szCs w:val="26"/>
              </w:rPr>
            </w:pPr>
            <w:r w:rsidRPr="00282D64">
              <w:rPr>
                <w:rFonts w:ascii="Times New Roman" w:hAnsi="Times New Roman"/>
                <w:sz w:val="22"/>
                <w:szCs w:val="26"/>
              </w:rPr>
              <w:t>Для отопления жилых помещений</w:t>
            </w:r>
          </w:p>
        </w:tc>
      </w:tr>
      <w:tr w:rsidR="00EE6A8D" w:rsidRPr="00EE6A8D" w:rsidTr="00282D64">
        <w:trPr>
          <w:gridAfter w:val="1"/>
          <w:wAfter w:w="13" w:type="dxa"/>
        </w:trPr>
        <w:tc>
          <w:tcPr>
            <w:tcW w:w="704" w:type="dxa"/>
          </w:tcPr>
          <w:p w:rsidR="00EE6A8D" w:rsidRPr="00282D64" w:rsidRDefault="00EE6A8D" w:rsidP="00EE6A8D">
            <w:pPr>
              <w:jc w:val="center"/>
              <w:rPr>
                <w:rFonts w:ascii="Times New Roman" w:hAnsi="Times New Roman"/>
                <w:sz w:val="22"/>
                <w:szCs w:val="28"/>
              </w:rPr>
            </w:pPr>
            <w:r w:rsidRPr="00282D64">
              <w:rPr>
                <w:rFonts w:ascii="Times New Roman" w:hAnsi="Times New Roman"/>
                <w:sz w:val="22"/>
                <w:szCs w:val="28"/>
              </w:rPr>
              <w:lastRenderedPageBreak/>
              <w:t>3.</w:t>
            </w:r>
          </w:p>
        </w:tc>
        <w:tc>
          <w:tcPr>
            <w:tcW w:w="4111" w:type="dxa"/>
          </w:tcPr>
          <w:p w:rsidR="00EE6A8D" w:rsidRPr="00282D64" w:rsidRDefault="00EE6A8D" w:rsidP="00EE6A8D">
            <w:pPr>
              <w:jc w:val="center"/>
              <w:rPr>
                <w:rFonts w:ascii="Times New Roman" w:hAnsi="Times New Roman"/>
                <w:sz w:val="22"/>
                <w:szCs w:val="26"/>
              </w:rPr>
            </w:pPr>
            <w:r w:rsidRPr="00282D64">
              <w:rPr>
                <w:rFonts w:ascii="Times New Roman" w:hAnsi="Times New Roman"/>
                <w:sz w:val="22"/>
                <w:szCs w:val="26"/>
              </w:rPr>
              <w:t>Многоквартирные и жилые дома при газоснабжении природным газом</w:t>
            </w:r>
          </w:p>
        </w:tc>
        <w:tc>
          <w:tcPr>
            <w:tcW w:w="2336" w:type="dxa"/>
          </w:tcPr>
          <w:p w:rsidR="00EE6A8D" w:rsidRPr="00282D64" w:rsidRDefault="00EE6A8D" w:rsidP="00EE6A8D">
            <w:pPr>
              <w:jc w:val="center"/>
              <w:rPr>
                <w:rFonts w:ascii="Times New Roman" w:hAnsi="Times New Roman"/>
                <w:sz w:val="22"/>
                <w:szCs w:val="26"/>
              </w:rPr>
            </w:pPr>
            <w:r w:rsidRPr="00282D64">
              <w:rPr>
                <w:rFonts w:ascii="Times New Roman" w:hAnsi="Times New Roman"/>
                <w:sz w:val="22"/>
                <w:szCs w:val="26"/>
              </w:rPr>
              <w:t>куб. м / кв. м общей площади жилых помещений в год</w:t>
            </w:r>
          </w:p>
        </w:tc>
        <w:tc>
          <w:tcPr>
            <w:tcW w:w="2337" w:type="dxa"/>
          </w:tcPr>
          <w:p w:rsidR="00EE6A8D" w:rsidRPr="00282D64" w:rsidRDefault="00EE6A8D" w:rsidP="00EE6A8D">
            <w:pPr>
              <w:jc w:val="center"/>
              <w:rPr>
                <w:rFonts w:ascii="Times New Roman" w:hAnsi="Times New Roman"/>
                <w:sz w:val="22"/>
                <w:szCs w:val="26"/>
              </w:rPr>
            </w:pPr>
            <w:r w:rsidRPr="00282D64">
              <w:rPr>
                <w:rFonts w:ascii="Times New Roman" w:hAnsi="Times New Roman"/>
                <w:sz w:val="22"/>
                <w:szCs w:val="26"/>
              </w:rPr>
              <w:t>93,6</w:t>
            </w:r>
          </w:p>
        </w:tc>
      </w:tr>
    </w:tbl>
    <w:p w:rsidR="00EE6A8D" w:rsidRPr="00EE6A8D" w:rsidRDefault="00EE6A8D" w:rsidP="00EE6A8D">
      <w:pPr>
        <w:spacing w:after="160" w:line="259" w:lineRule="auto"/>
        <w:jc w:val="both"/>
        <w:rPr>
          <w:rFonts w:ascii="Times New Roman" w:eastAsia="Calibri" w:hAnsi="Times New Roman"/>
          <w:sz w:val="28"/>
          <w:szCs w:val="28"/>
        </w:rPr>
      </w:pP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1. Указанные нормы следует применять с учётом требований СП 62.13330.2011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2. Размеры земельных участков газонаполнительных станций (ГНС) в зависимости от их производительности следует принимать по проекту. </w:t>
      </w:r>
    </w:p>
    <w:p w:rsidR="00EE6A8D" w:rsidRPr="00EE6A8D" w:rsidRDefault="00EE6A8D" w:rsidP="00EE6A8D">
      <w:pPr>
        <w:spacing w:line="259" w:lineRule="auto"/>
        <w:ind w:firstLine="708"/>
        <w:jc w:val="both"/>
        <w:rPr>
          <w:rFonts w:ascii="Times New Roman" w:eastAsia="Calibri" w:hAnsi="Times New Roman"/>
          <w:sz w:val="26"/>
          <w:szCs w:val="26"/>
        </w:rPr>
      </w:pPr>
    </w:p>
    <w:p w:rsidR="00EE6A8D" w:rsidRPr="00EE6A8D" w:rsidRDefault="00EE6A8D" w:rsidP="00EE6A8D">
      <w:pPr>
        <w:spacing w:after="160" w:line="259" w:lineRule="auto"/>
        <w:jc w:val="center"/>
        <w:rPr>
          <w:rFonts w:ascii="Times New Roman" w:eastAsia="Calibri" w:hAnsi="Times New Roman"/>
          <w:sz w:val="26"/>
          <w:szCs w:val="26"/>
        </w:rPr>
      </w:pPr>
      <w:r w:rsidRPr="00EE6A8D">
        <w:rPr>
          <w:rFonts w:ascii="Times New Roman" w:eastAsia="Calibri" w:hAnsi="Times New Roman"/>
          <w:sz w:val="26"/>
          <w:szCs w:val="26"/>
        </w:rPr>
        <w:t>Таблица 1.1.5. Охранные зоны газопровода</w:t>
      </w:r>
    </w:p>
    <w:tbl>
      <w:tblPr>
        <w:tblStyle w:val="91"/>
        <w:tblW w:w="0" w:type="auto"/>
        <w:tblLook w:val="04A0" w:firstRow="1" w:lastRow="0" w:firstColumn="1" w:lastColumn="0" w:noHBand="0" w:noVBand="1"/>
      </w:tblPr>
      <w:tblGrid>
        <w:gridCol w:w="846"/>
        <w:gridCol w:w="3826"/>
        <w:gridCol w:w="2336"/>
        <w:gridCol w:w="2337"/>
      </w:tblGrid>
      <w:tr w:rsidR="00EE6A8D" w:rsidRPr="00EE6A8D" w:rsidTr="000721C3">
        <w:tc>
          <w:tcPr>
            <w:tcW w:w="846" w:type="dxa"/>
            <w:vMerge w:val="restart"/>
          </w:tcPr>
          <w:p w:rsidR="00EE6A8D" w:rsidRPr="008C3FE3" w:rsidRDefault="00EE6A8D" w:rsidP="00EE6A8D">
            <w:pPr>
              <w:jc w:val="center"/>
              <w:rPr>
                <w:rFonts w:ascii="Times New Roman" w:hAnsi="Times New Roman"/>
                <w:b/>
                <w:sz w:val="22"/>
              </w:rPr>
            </w:pPr>
            <w:r w:rsidRPr="008C3FE3">
              <w:rPr>
                <w:rFonts w:ascii="Times New Roman" w:hAnsi="Times New Roman"/>
                <w:b/>
                <w:sz w:val="22"/>
              </w:rPr>
              <w:t>№</w:t>
            </w:r>
          </w:p>
        </w:tc>
        <w:tc>
          <w:tcPr>
            <w:tcW w:w="3826" w:type="dxa"/>
            <w:vMerge w:val="restart"/>
          </w:tcPr>
          <w:p w:rsidR="00EE6A8D" w:rsidRPr="008C3FE3" w:rsidRDefault="00EE6A8D" w:rsidP="00EE6A8D">
            <w:pPr>
              <w:jc w:val="center"/>
              <w:rPr>
                <w:rFonts w:ascii="Times New Roman" w:hAnsi="Times New Roman"/>
                <w:b/>
                <w:sz w:val="22"/>
              </w:rPr>
            </w:pPr>
            <w:r w:rsidRPr="008C3FE3">
              <w:rPr>
                <w:rFonts w:ascii="Times New Roman" w:hAnsi="Times New Roman"/>
                <w:b/>
                <w:sz w:val="22"/>
              </w:rPr>
              <w:t>Тип газопровода</w:t>
            </w:r>
          </w:p>
          <w:p w:rsidR="00EE6A8D" w:rsidRPr="008C3FE3" w:rsidRDefault="00EE6A8D" w:rsidP="00EE6A8D">
            <w:pPr>
              <w:jc w:val="center"/>
              <w:rPr>
                <w:rFonts w:ascii="Times New Roman" w:hAnsi="Times New Roman"/>
                <w:b/>
                <w:sz w:val="22"/>
              </w:rPr>
            </w:pPr>
          </w:p>
        </w:tc>
        <w:tc>
          <w:tcPr>
            <w:tcW w:w="4673" w:type="dxa"/>
            <w:gridSpan w:val="2"/>
          </w:tcPr>
          <w:p w:rsidR="00EE6A8D" w:rsidRPr="008C3FE3" w:rsidRDefault="00EE6A8D" w:rsidP="00EE6A8D">
            <w:pPr>
              <w:jc w:val="center"/>
              <w:rPr>
                <w:rFonts w:ascii="Times New Roman" w:hAnsi="Times New Roman"/>
                <w:b/>
                <w:sz w:val="22"/>
              </w:rPr>
            </w:pPr>
            <w:r w:rsidRPr="008C3FE3">
              <w:rPr>
                <w:rFonts w:ascii="Times New Roman" w:hAnsi="Times New Roman"/>
                <w:b/>
                <w:sz w:val="22"/>
              </w:rPr>
              <w:t>Показатель максимально допустимого уровня территориальной доступности</w:t>
            </w:r>
          </w:p>
        </w:tc>
      </w:tr>
      <w:tr w:rsidR="00EE6A8D" w:rsidRPr="00EE6A8D" w:rsidTr="000721C3">
        <w:tc>
          <w:tcPr>
            <w:tcW w:w="846" w:type="dxa"/>
            <w:vMerge/>
          </w:tcPr>
          <w:p w:rsidR="00EE6A8D" w:rsidRPr="008C3FE3" w:rsidRDefault="00EE6A8D" w:rsidP="00EE6A8D">
            <w:pPr>
              <w:jc w:val="center"/>
              <w:rPr>
                <w:rFonts w:ascii="Times New Roman" w:hAnsi="Times New Roman"/>
                <w:b/>
                <w:sz w:val="22"/>
              </w:rPr>
            </w:pPr>
          </w:p>
        </w:tc>
        <w:tc>
          <w:tcPr>
            <w:tcW w:w="3826" w:type="dxa"/>
            <w:vMerge/>
          </w:tcPr>
          <w:p w:rsidR="00EE6A8D" w:rsidRPr="008C3FE3" w:rsidRDefault="00EE6A8D" w:rsidP="00EE6A8D">
            <w:pPr>
              <w:jc w:val="center"/>
              <w:rPr>
                <w:rFonts w:ascii="Times New Roman" w:hAnsi="Times New Roman"/>
                <w:b/>
                <w:sz w:val="22"/>
              </w:rPr>
            </w:pPr>
          </w:p>
        </w:tc>
        <w:tc>
          <w:tcPr>
            <w:tcW w:w="2336" w:type="dxa"/>
          </w:tcPr>
          <w:p w:rsidR="00EE6A8D" w:rsidRPr="008C3FE3" w:rsidRDefault="00EE6A8D" w:rsidP="00EE6A8D">
            <w:pPr>
              <w:jc w:val="center"/>
              <w:rPr>
                <w:rFonts w:ascii="Times New Roman" w:hAnsi="Times New Roman"/>
                <w:b/>
                <w:sz w:val="22"/>
              </w:rPr>
            </w:pPr>
            <w:r w:rsidRPr="008C3FE3">
              <w:rPr>
                <w:rFonts w:ascii="Times New Roman" w:hAnsi="Times New Roman"/>
                <w:b/>
                <w:sz w:val="22"/>
              </w:rPr>
              <w:t>Единица измерения</w:t>
            </w:r>
          </w:p>
        </w:tc>
        <w:tc>
          <w:tcPr>
            <w:tcW w:w="2337" w:type="dxa"/>
          </w:tcPr>
          <w:p w:rsidR="00EE6A8D" w:rsidRPr="008C3FE3" w:rsidRDefault="00EE6A8D" w:rsidP="00EE6A8D">
            <w:pPr>
              <w:jc w:val="center"/>
              <w:rPr>
                <w:rFonts w:ascii="Times New Roman" w:hAnsi="Times New Roman"/>
                <w:b/>
                <w:sz w:val="22"/>
              </w:rPr>
            </w:pPr>
            <w:r w:rsidRPr="008C3FE3">
              <w:rPr>
                <w:rFonts w:ascii="Times New Roman" w:hAnsi="Times New Roman"/>
                <w:b/>
                <w:sz w:val="22"/>
              </w:rPr>
              <w:t>Величина</w:t>
            </w:r>
          </w:p>
        </w:tc>
      </w:tr>
      <w:tr w:rsidR="00EE6A8D" w:rsidRPr="00EE6A8D" w:rsidTr="000721C3">
        <w:tc>
          <w:tcPr>
            <w:tcW w:w="846" w:type="dxa"/>
          </w:tcPr>
          <w:p w:rsidR="00EE6A8D" w:rsidRPr="008C3FE3" w:rsidRDefault="00EE6A8D" w:rsidP="00EE6A8D">
            <w:pPr>
              <w:jc w:val="center"/>
              <w:rPr>
                <w:rFonts w:ascii="Times New Roman" w:hAnsi="Times New Roman"/>
                <w:b/>
                <w:sz w:val="22"/>
                <w:szCs w:val="26"/>
              </w:rPr>
            </w:pPr>
            <w:r w:rsidRPr="008C3FE3">
              <w:rPr>
                <w:rFonts w:ascii="Times New Roman" w:hAnsi="Times New Roman"/>
                <w:b/>
                <w:sz w:val="22"/>
                <w:szCs w:val="26"/>
              </w:rPr>
              <w:t>1.</w:t>
            </w:r>
          </w:p>
        </w:tc>
        <w:tc>
          <w:tcPr>
            <w:tcW w:w="3826" w:type="dxa"/>
          </w:tcPr>
          <w:p w:rsidR="00EE6A8D" w:rsidRPr="008C3FE3" w:rsidRDefault="00EE6A8D" w:rsidP="00EE6A8D">
            <w:pPr>
              <w:jc w:val="center"/>
              <w:rPr>
                <w:rFonts w:ascii="Times New Roman" w:hAnsi="Times New Roman"/>
                <w:sz w:val="22"/>
              </w:rPr>
            </w:pPr>
            <w:r w:rsidRPr="008C3FE3">
              <w:rPr>
                <w:rFonts w:ascii="Times New Roman" w:hAnsi="Times New Roman"/>
                <w:sz w:val="22"/>
                <w:szCs w:val="26"/>
              </w:rPr>
              <w:t>Вдоль трасс наружных газопроводов</w:t>
            </w:r>
          </w:p>
        </w:tc>
        <w:tc>
          <w:tcPr>
            <w:tcW w:w="2336"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Охранная зона, м</w:t>
            </w:r>
          </w:p>
        </w:tc>
        <w:tc>
          <w:tcPr>
            <w:tcW w:w="2337"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2</w:t>
            </w:r>
          </w:p>
        </w:tc>
      </w:tr>
      <w:tr w:rsidR="00EE6A8D" w:rsidRPr="00EE6A8D" w:rsidTr="000721C3">
        <w:tc>
          <w:tcPr>
            <w:tcW w:w="846" w:type="dxa"/>
          </w:tcPr>
          <w:p w:rsidR="00EE6A8D" w:rsidRPr="008C3FE3" w:rsidRDefault="00EE6A8D" w:rsidP="00EE6A8D">
            <w:pPr>
              <w:jc w:val="center"/>
              <w:rPr>
                <w:rFonts w:ascii="Times New Roman" w:hAnsi="Times New Roman"/>
                <w:b/>
                <w:sz w:val="22"/>
                <w:szCs w:val="26"/>
              </w:rPr>
            </w:pPr>
            <w:r w:rsidRPr="008C3FE3">
              <w:rPr>
                <w:rFonts w:ascii="Times New Roman" w:hAnsi="Times New Roman"/>
                <w:b/>
                <w:sz w:val="22"/>
                <w:szCs w:val="26"/>
              </w:rPr>
              <w:t>2.</w:t>
            </w:r>
          </w:p>
        </w:tc>
        <w:tc>
          <w:tcPr>
            <w:tcW w:w="3826" w:type="dxa"/>
          </w:tcPr>
          <w:p w:rsidR="00EE6A8D" w:rsidRPr="008C3FE3" w:rsidRDefault="00EE6A8D" w:rsidP="00EE6A8D">
            <w:pPr>
              <w:jc w:val="center"/>
              <w:rPr>
                <w:rFonts w:ascii="Times New Roman" w:hAnsi="Times New Roman"/>
                <w:sz w:val="22"/>
              </w:rPr>
            </w:pPr>
            <w:r w:rsidRPr="008C3FE3">
              <w:rPr>
                <w:rFonts w:ascii="Times New Roman" w:hAnsi="Times New Roman"/>
                <w:sz w:val="22"/>
                <w:szCs w:val="26"/>
              </w:rPr>
              <w:t>Вдоль трасс подземных газопроводов из полиэтиленовых труб при использовании медного провода для обозначения трассы газопровода</w:t>
            </w:r>
          </w:p>
        </w:tc>
        <w:tc>
          <w:tcPr>
            <w:tcW w:w="2336"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Охранная зона, м</w:t>
            </w:r>
          </w:p>
        </w:tc>
        <w:tc>
          <w:tcPr>
            <w:tcW w:w="2337"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5 *</w:t>
            </w:r>
          </w:p>
        </w:tc>
      </w:tr>
    </w:tbl>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1. 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2. Нормативные расстояния устанавливаются с учетом значимости объектов, условий прокладки газопровода, давления газа и других факторов, но не менее указанных в таблице. </w:t>
      </w:r>
    </w:p>
    <w:p w:rsidR="00EE6A8D" w:rsidRPr="00EE6A8D" w:rsidRDefault="00EE6A8D" w:rsidP="00EE6A8D">
      <w:pPr>
        <w:spacing w:after="160"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3.  *  3 метра от газопровода со стороны провода и 2 метра - с противоположной стороны. </w:t>
      </w:r>
    </w:p>
    <w:p w:rsidR="00EE6A8D" w:rsidRPr="00EE6A8D" w:rsidRDefault="00EE6A8D" w:rsidP="00EE6A8D">
      <w:pPr>
        <w:spacing w:after="160"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t>Таблица 1.1.6. Размеры земельных участков для объектов газоснабжения</w:t>
      </w:r>
    </w:p>
    <w:tbl>
      <w:tblPr>
        <w:tblStyle w:val="91"/>
        <w:tblW w:w="0" w:type="auto"/>
        <w:tblLook w:val="04A0" w:firstRow="1" w:lastRow="0" w:firstColumn="1" w:lastColumn="0" w:noHBand="0" w:noVBand="1"/>
      </w:tblPr>
      <w:tblGrid>
        <w:gridCol w:w="846"/>
        <w:gridCol w:w="5384"/>
        <w:gridCol w:w="3115"/>
      </w:tblGrid>
      <w:tr w:rsidR="00EE6A8D" w:rsidRPr="00EE6A8D" w:rsidTr="000721C3">
        <w:tc>
          <w:tcPr>
            <w:tcW w:w="846" w:type="dxa"/>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w:t>
            </w:r>
          </w:p>
        </w:tc>
        <w:tc>
          <w:tcPr>
            <w:tcW w:w="5384" w:type="dxa"/>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Тип станций</w:t>
            </w:r>
          </w:p>
        </w:tc>
        <w:tc>
          <w:tcPr>
            <w:tcW w:w="3115" w:type="dxa"/>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Площадь земельных участков, га</w:t>
            </w:r>
          </w:p>
        </w:tc>
      </w:tr>
      <w:tr w:rsidR="00EE6A8D" w:rsidRPr="00EE6A8D" w:rsidTr="000721C3">
        <w:tc>
          <w:tcPr>
            <w:tcW w:w="846" w:type="dxa"/>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1.</w:t>
            </w:r>
          </w:p>
        </w:tc>
        <w:tc>
          <w:tcPr>
            <w:tcW w:w="5384"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Промежуточных складов баллонов (ПСБ)</w:t>
            </w:r>
          </w:p>
        </w:tc>
        <w:tc>
          <w:tcPr>
            <w:tcW w:w="3115"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0,6</w:t>
            </w:r>
          </w:p>
        </w:tc>
      </w:tr>
      <w:tr w:rsidR="00EE6A8D" w:rsidRPr="00EE6A8D" w:rsidTr="000721C3">
        <w:tc>
          <w:tcPr>
            <w:tcW w:w="846" w:type="dxa"/>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2.</w:t>
            </w:r>
          </w:p>
        </w:tc>
        <w:tc>
          <w:tcPr>
            <w:tcW w:w="5384"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Газораспределительный пункт (ГРП)</w:t>
            </w:r>
          </w:p>
        </w:tc>
        <w:tc>
          <w:tcPr>
            <w:tcW w:w="3115"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0,01</w:t>
            </w:r>
          </w:p>
        </w:tc>
      </w:tr>
    </w:tbl>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Расчёт показателя в области Теплоснабжения не подлежит нормированию, в связи с тем, что теплоснабжение жилых домов и муниципальных учреждений индивидуальное (котельные и бойлеры). </w:t>
      </w:r>
    </w:p>
    <w:p w:rsid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Теплоснабжение предусматривается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 Размеры земельных участков для отдельно стоящих отопительных котельных, располагаемых в жилых зонах, следует принимать по таблице 1.1.7. </w:t>
      </w:r>
    </w:p>
    <w:p w:rsidR="008C3FE3" w:rsidRDefault="008C3FE3" w:rsidP="00EE6A8D">
      <w:pPr>
        <w:spacing w:line="259" w:lineRule="auto"/>
        <w:ind w:firstLine="708"/>
        <w:jc w:val="both"/>
        <w:rPr>
          <w:rFonts w:ascii="Times New Roman" w:eastAsia="Calibri" w:hAnsi="Times New Roman"/>
          <w:sz w:val="26"/>
          <w:szCs w:val="26"/>
        </w:rPr>
      </w:pPr>
    </w:p>
    <w:p w:rsidR="008C3FE3" w:rsidRDefault="008C3FE3" w:rsidP="00EE6A8D">
      <w:pPr>
        <w:spacing w:line="259" w:lineRule="auto"/>
        <w:ind w:firstLine="708"/>
        <w:jc w:val="both"/>
        <w:rPr>
          <w:rFonts w:ascii="Times New Roman" w:eastAsia="Calibri" w:hAnsi="Times New Roman"/>
          <w:sz w:val="26"/>
          <w:szCs w:val="26"/>
        </w:rPr>
      </w:pPr>
    </w:p>
    <w:p w:rsidR="008C3FE3" w:rsidRDefault="008C3FE3" w:rsidP="00EE6A8D">
      <w:pPr>
        <w:spacing w:line="259" w:lineRule="auto"/>
        <w:ind w:firstLine="708"/>
        <w:jc w:val="both"/>
        <w:rPr>
          <w:rFonts w:ascii="Times New Roman" w:eastAsia="Calibri" w:hAnsi="Times New Roman"/>
          <w:sz w:val="26"/>
          <w:szCs w:val="26"/>
        </w:rPr>
      </w:pPr>
    </w:p>
    <w:p w:rsidR="008C3FE3" w:rsidRDefault="008C3FE3" w:rsidP="00EE6A8D">
      <w:pPr>
        <w:spacing w:line="259" w:lineRule="auto"/>
        <w:ind w:firstLine="708"/>
        <w:jc w:val="both"/>
        <w:rPr>
          <w:rFonts w:ascii="Times New Roman" w:eastAsia="Calibri" w:hAnsi="Times New Roman"/>
          <w:sz w:val="26"/>
          <w:szCs w:val="26"/>
        </w:rPr>
      </w:pPr>
    </w:p>
    <w:p w:rsidR="008C3FE3" w:rsidRPr="00EE6A8D" w:rsidRDefault="008C3FE3" w:rsidP="00EE6A8D">
      <w:pPr>
        <w:spacing w:line="259" w:lineRule="auto"/>
        <w:ind w:firstLine="708"/>
        <w:jc w:val="both"/>
        <w:rPr>
          <w:rFonts w:ascii="Times New Roman" w:eastAsia="Calibri" w:hAnsi="Times New Roman"/>
          <w:sz w:val="26"/>
          <w:szCs w:val="26"/>
        </w:rPr>
      </w:pPr>
    </w:p>
    <w:p w:rsidR="00EE6A8D" w:rsidRPr="00EE6A8D" w:rsidRDefault="00EE6A8D" w:rsidP="00EE6A8D">
      <w:pPr>
        <w:spacing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lastRenderedPageBreak/>
        <w:t>Таблица 1.1.7. Расчетные показатели объектов, относящихся к области теплоснабжения</w:t>
      </w:r>
    </w:p>
    <w:tbl>
      <w:tblPr>
        <w:tblStyle w:val="91"/>
        <w:tblW w:w="0" w:type="auto"/>
        <w:tblLook w:val="04A0" w:firstRow="1" w:lastRow="0" w:firstColumn="1" w:lastColumn="0" w:noHBand="0" w:noVBand="1"/>
      </w:tblPr>
      <w:tblGrid>
        <w:gridCol w:w="846"/>
        <w:gridCol w:w="3826"/>
        <w:gridCol w:w="2336"/>
        <w:gridCol w:w="2337"/>
      </w:tblGrid>
      <w:tr w:rsidR="00EE6A8D" w:rsidRPr="00EE6A8D" w:rsidTr="000721C3">
        <w:tc>
          <w:tcPr>
            <w:tcW w:w="846" w:type="dxa"/>
            <w:vMerge w:val="restart"/>
          </w:tcPr>
          <w:p w:rsidR="00EE6A8D" w:rsidRPr="008C3FE3" w:rsidRDefault="00EE6A8D" w:rsidP="00EE6A8D">
            <w:pPr>
              <w:jc w:val="center"/>
              <w:rPr>
                <w:rFonts w:ascii="Times New Roman" w:hAnsi="Times New Roman"/>
                <w:b/>
                <w:sz w:val="22"/>
              </w:rPr>
            </w:pPr>
            <w:r w:rsidRPr="008C3FE3">
              <w:rPr>
                <w:rFonts w:ascii="Times New Roman" w:hAnsi="Times New Roman"/>
                <w:b/>
                <w:sz w:val="22"/>
              </w:rPr>
              <w:t>№</w:t>
            </w:r>
          </w:p>
        </w:tc>
        <w:tc>
          <w:tcPr>
            <w:tcW w:w="3826" w:type="dxa"/>
            <w:vMerge w:val="restart"/>
          </w:tcPr>
          <w:p w:rsidR="00EE6A8D" w:rsidRPr="008C3FE3" w:rsidRDefault="00EE6A8D" w:rsidP="00EE6A8D">
            <w:pPr>
              <w:jc w:val="center"/>
              <w:rPr>
                <w:rFonts w:ascii="Times New Roman" w:hAnsi="Times New Roman"/>
                <w:b/>
                <w:sz w:val="22"/>
              </w:rPr>
            </w:pPr>
            <w:proofErr w:type="spellStart"/>
            <w:r w:rsidRPr="008C3FE3">
              <w:rPr>
                <w:rFonts w:ascii="Times New Roman" w:hAnsi="Times New Roman"/>
                <w:b/>
                <w:sz w:val="22"/>
                <w:szCs w:val="26"/>
              </w:rPr>
              <w:t>Теплопроизводительность</w:t>
            </w:r>
            <w:proofErr w:type="spellEnd"/>
            <w:r w:rsidRPr="008C3FE3">
              <w:rPr>
                <w:rFonts w:ascii="Times New Roman" w:hAnsi="Times New Roman"/>
                <w:b/>
                <w:sz w:val="22"/>
                <w:szCs w:val="26"/>
              </w:rPr>
              <w:t xml:space="preserve"> котельных, МВт</w:t>
            </w:r>
            <w:r w:rsidRPr="008C3FE3">
              <w:rPr>
                <w:rFonts w:ascii="Times New Roman" w:hAnsi="Times New Roman"/>
                <w:b/>
                <w:sz w:val="22"/>
              </w:rPr>
              <w:t xml:space="preserve"> </w:t>
            </w:r>
          </w:p>
        </w:tc>
        <w:tc>
          <w:tcPr>
            <w:tcW w:w="4673" w:type="dxa"/>
            <w:gridSpan w:val="2"/>
          </w:tcPr>
          <w:p w:rsidR="00EE6A8D" w:rsidRPr="008C3FE3" w:rsidRDefault="00EE6A8D" w:rsidP="00EE6A8D">
            <w:pPr>
              <w:jc w:val="center"/>
              <w:rPr>
                <w:rFonts w:ascii="Times New Roman" w:hAnsi="Times New Roman"/>
                <w:b/>
                <w:sz w:val="22"/>
              </w:rPr>
            </w:pPr>
            <w:r w:rsidRPr="008C3FE3">
              <w:rPr>
                <w:rFonts w:ascii="Times New Roman" w:hAnsi="Times New Roman"/>
                <w:b/>
                <w:sz w:val="22"/>
                <w:szCs w:val="26"/>
              </w:rPr>
              <w:t>Площадь земельных участков, га, работающих</w:t>
            </w:r>
          </w:p>
        </w:tc>
      </w:tr>
      <w:tr w:rsidR="00EE6A8D" w:rsidRPr="00EE6A8D" w:rsidTr="000721C3">
        <w:tc>
          <w:tcPr>
            <w:tcW w:w="846" w:type="dxa"/>
            <w:vMerge/>
          </w:tcPr>
          <w:p w:rsidR="00EE6A8D" w:rsidRPr="008C3FE3" w:rsidRDefault="00EE6A8D" w:rsidP="00EE6A8D">
            <w:pPr>
              <w:jc w:val="center"/>
              <w:rPr>
                <w:rFonts w:ascii="Times New Roman" w:hAnsi="Times New Roman"/>
                <w:b/>
                <w:sz w:val="22"/>
              </w:rPr>
            </w:pPr>
          </w:p>
        </w:tc>
        <w:tc>
          <w:tcPr>
            <w:tcW w:w="3826" w:type="dxa"/>
            <w:vMerge/>
          </w:tcPr>
          <w:p w:rsidR="00EE6A8D" w:rsidRPr="008C3FE3" w:rsidRDefault="00EE6A8D" w:rsidP="00EE6A8D">
            <w:pPr>
              <w:jc w:val="center"/>
              <w:rPr>
                <w:rFonts w:ascii="Times New Roman" w:hAnsi="Times New Roman"/>
                <w:b/>
                <w:sz w:val="22"/>
              </w:rPr>
            </w:pPr>
          </w:p>
        </w:tc>
        <w:tc>
          <w:tcPr>
            <w:tcW w:w="2336" w:type="dxa"/>
          </w:tcPr>
          <w:p w:rsidR="00EE6A8D" w:rsidRPr="008C3FE3" w:rsidRDefault="00EE6A8D" w:rsidP="00EE6A8D">
            <w:pPr>
              <w:jc w:val="center"/>
              <w:rPr>
                <w:rFonts w:ascii="Times New Roman" w:hAnsi="Times New Roman"/>
                <w:b/>
                <w:sz w:val="22"/>
              </w:rPr>
            </w:pPr>
            <w:r w:rsidRPr="008C3FE3">
              <w:rPr>
                <w:rFonts w:ascii="Times New Roman" w:hAnsi="Times New Roman"/>
                <w:b/>
                <w:sz w:val="22"/>
                <w:szCs w:val="26"/>
              </w:rPr>
              <w:t>На твердом топливе</w:t>
            </w:r>
          </w:p>
        </w:tc>
        <w:tc>
          <w:tcPr>
            <w:tcW w:w="2337" w:type="dxa"/>
          </w:tcPr>
          <w:p w:rsidR="00EE6A8D" w:rsidRPr="008C3FE3" w:rsidRDefault="00EE6A8D" w:rsidP="00EE6A8D">
            <w:pPr>
              <w:jc w:val="center"/>
              <w:rPr>
                <w:rFonts w:ascii="Times New Roman" w:hAnsi="Times New Roman"/>
                <w:b/>
                <w:sz w:val="22"/>
              </w:rPr>
            </w:pPr>
            <w:r w:rsidRPr="008C3FE3">
              <w:rPr>
                <w:rFonts w:ascii="Times New Roman" w:hAnsi="Times New Roman"/>
                <w:b/>
                <w:sz w:val="22"/>
                <w:szCs w:val="26"/>
              </w:rPr>
              <w:t xml:space="preserve">На </w:t>
            </w:r>
            <w:proofErr w:type="spellStart"/>
            <w:r w:rsidRPr="008C3FE3">
              <w:rPr>
                <w:rFonts w:ascii="Times New Roman" w:hAnsi="Times New Roman"/>
                <w:b/>
                <w:sz w:val="22"/>
                <w:szCs w:val="26"/>
              </w:rPr>
              <w:t>газомазутном</w:t>
            </w:r>
            <w:proofErr w:type="spellEnd"/>
            <w:r w:rsidRPr="008C3FE3">
              <w:rPr>
                <w:rFonts w:ascii="Times New Roman" w:hAnsi="Times New Roman"/>
                <w:b/>
                <w:sz w:val="22"/>
                <w:szCs w:val="26"/>
              </w:rPr>
              <w:t xml:space="preserve"> топливе</w:t>
            </w:r>
          </w:p>
        </w:tc>
      </w:tr>
      <w:tr w:rsidR="00EE6A8D" w:rsidRPr="00EE6A8D" w:rsidTr="000721C3">
        <w:tc>
          <w:tcPr>
            <w:tcW w:w="846" w:type="dxa"/>
          </w:tcPr>
          <w:p w:rsidR="00EE6A8D" w:rsidRPr="008C3FE3" w:rsidRDefault="00EE6A8D" w:rsidP="00EE6A8D">
            <w:pPr>
              <w:jc w:val="center"/>
              <w:rPr>
                <w:rFonts w:ascii="Times New Roman" w:hAnsi="Times New Roman"/>
                <w:b/>
                <w:sz w:val="22"/>
                <w:szCs w:val="26"/>
              </w:rPr>
            </w:pPr>
            <w:r w:rsidRPr="008C3FE3">
              <w:rPr>
                <w:rFonts w:ascii="Times New Roman" w:hAnsi="Times New Roman"/>
                <w:b/>
                <w:sz w:val="22"/>
                <w:szCs w:val="26"/>
              </w:rPr>
              <w:t>1.</w:t>
            </w:r>
          </w:p>
        </w:tc>
        <w:tc>
          <w:tcPr>
            <w:tcW w:w="3826" w:type="dxa"/>
          </w:tcPr>
          <w:p w:rsidR="00EE6A8D" w:rsidRPr="008C3FE3" w:rsidRDefault="00EE6A8D" w:rsidP="00EE6A8D">
            <w:pPr>
              <w:jc w:val="center"/>
              <w:rPr>
                <w:rFonts w:ascii="Times New Roman" w:hAnsi="Times New Roman"/>
                <w:sz w:val="22"/>
              </w:rPr>
            </w:pPr>
            <w:r w:rsidRPr="008C3FE3">
              <w:rPr>
                <w:rFonts w:ascii="Times New Roman" w:hAnsi="Times New Roman"/>
                <w:sz w:val="22"/>
                <w:szCs w:val="26"/>
              </w:rPr>
              <w:t>до 5</w:t>
            </w:r>
          </w:p>
        </w:tc>
        <w:tc>
          <w:tcPr>
            <w:tcW w:w="2336"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0,7</w:t>
            </w:r>
          </w:p>
        </w:tc>
        <w:tc>
          <w:tcPr>
            <w:tcW w:w="2337"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0,7</w:t>
            </w:r>
          </w:p>
        </w:tc>
      </w:tr>
      <w:tr w:rsidR="00EE6A8D" w:rsidRPr="00EE6A8D" w:rsidTr="000721C3">
        <w:tc>
          <w:tcPr>
            <w:tcW w:w="846" w:type="dxa"/>
          </w:tcPr>
          <w:p w:rsidR="00EE6A8D" w:rsidRPr="008C3FE3" w:rsidRDefault="00EE6A8D" w:rsidP="00EE6A8D">
            <w:pPr>
              <w:jc w:val="center"/>
              <w:rPr>
                <w:rFonts w:ascii="Times New Roman" w:hAnsi="Times New Roman"/>
                <w:b/>
                <w:sz w:val="22"/>
                <w:szCs w:val="26"/>
              </w:rPr>
            </w:pPr>
            <w:r w:rsidRPr="008C3FE3">
              <w:rPr>
                <w:rFonts w:ascii="Times New Roman" w:hAnsi="Times New Roman"/>
                <w:b/>
                <w:sz w:val="22"/>
                <w:szCs w:val="26"/>
              </w:rPr>
              <w:t>2.</w:t>
            </w:r>
          </w:p>
        </w:tc>
        <w:tc>
          <w:tcPr>
            <w:tcW w:w="3826"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от 5 до 10 (от 6 до 12)</w:t>
            </w:r>
          </w:p>
        </w:tc>
        <w:tc>
          <w:tcPr>
            <w:tcW w:w="2336"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1,0</w:t>
            </w:r>
          </w:p>
        </w:tc>
        <w:tc>
          <w:tcPr>
            <w:tcW w:w="2337"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1,0</w:t>
            </w:r>
          </w:p>
        </w:tc>
      </w:tr>
    </w:tbl>
    <w:p w:rsidR="00EE6A8D" w:rsidRPr="00EE6A8D" w:rsidRDefault="00EE6A8D" w:rsidP="00EE6A8D">
      <w:pPr>
        <w:spacing w:line="259" w:lineRule="auto"/>
        <w:ind w:firstLine="708"/>
        <w:jc w:val="center"/>
        <w:rPr>
          <w:rFonts w:ascii="Times New Roman" w:eastAsia="Calibri" w:hAnsi="Times New Roman"/>
          <w:sz w:val="26"/>
          <w:szCs w:val="26"/>
        </w:rPr>
      </w:pPr>
    </w:p>
    <w:p w:rsidR="00EE6A8D" w:rsidRPr="00EE6A8D" w:rsidRDefault="00EE6A8D" w:rsidP="00EE6A8D">
      <w:pPr>
        <w:spacing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t>Таблица 1.1.8. Расчетные показатели объектов, относящихся к области водоснабжения населения</w:t>
      </w:r>
    </w:p>
    <w:tbl>
      <w:tblPr>
        <w:tblStyle w:val="91"/>
        <w:tblW w:w="0" w:type="auto"/>
        <w:tblLook w:val="04A0" w:firstRow="1" w:lastRow="0" w:firstColumn="1" w:lastColumn="0" w:noHBand="0" w:noVBand="1"/>
      </w:tblPr>
      <w:tblGrid>
        <w:gridCol w:w="4672"/>
        <w:gridCol w:w="4673"/>
      </w:tblGrid>
      <w:tr w:rsidR="00EE6A8D" w:rsidRPr="00EE6A8D" w:rsidTr="000721C3">
        <w:tc>
          <w:tcPr>
            <w:tcW w:w="4672" w:type="dxa"/>
          </w:tcPr>
          <w:p w:rsidR="00EE6A8D" w:rsidRPr="008C3FE3" w:rsidRDefault="00EE6A8D" w:rsidP="00EE6A8D">
            <w:pPr>
              <w:jc w:val="both"/>
              <w:rPr>
                <w:rFonts w:ascii="Times New Roman" w:hAnsi="Times New Roman"/>
                <w:b/>
                <w:szCs w:val="26"/>
              </w:rPr>
            </w:pPr>
            <w:r w:rsidRPr="008C3FE3">
              <w:rPr>
                <w:rFonts w:ascii="Times New Roman" w:hAnsi="Times New Roman"/>
                <w:b/>
                <w:szCs w:val="26"/>
              </w:rPr>
              <w:t>Тип жилого помещения при централизованном холодном водоснабжении (с отсутствием горячего водоснабжения)</w:t>
            </w:r>
          </w:p>
        </w:tc>
        <w:tc>
          <w:tcPr>
            <w:tcW w:w="4673" w:type="dxa"/>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Норматив холодного водоснабжения, л/</w:t>
            </w:r>
            <w:proofErr w:type="spellStart"/>
            <w:r w:rsidRPr="008C3FE3">
              <w:rPr>
                <w:rFonts w:ascii="Times New Roman" w:hAnsi="Times New Roman"/>
                <w:b/>
                <w:szCs w:val="26"/>
              </w:rPr>
              <w:t>сут</w:t>
            </w:r>
            <w:proofErr w:type="spellEnd"/>
            <w:r w:rsidRPr="008C3FE3">
              <w:rPr>
                <w:rFonts w:ascii="Times New Roman" w:hAnsi="Times New Roman"/>
                <w:b/>
                <w:szCs w:val="26"/>
              </w:rPr>
              <w:t>. на 1 жит.</w:t>
            </w:r>
          </w:p>
        </w:tc>
      </w:tr>
      <w:tr w:rsidR="00EE6A8D" w:rsidRPr="00EE6A8D" w:rsidTr="000721C3">
        <w:tc>
          <w:tcPr>
            <w:tcW w:w="4672" w:type="dxa"/>
          </w:tcPr>
          <w:p w:rsidR="00EE6A8D" w:rsidRPr="008C3FE3" w:rsidRDefault="00EE6A8D" w:rsidP="00EE6A8D">
            <w:pPr>
              <w:jc w:val="both"/>
              <w:rPr>
                <w:rFonts w:ascii="Times New Roman" w:hAnsi="Times New Roman"/>
                <w:szCs w:val="26"/>
              </w:rPr>
            </w:pPr>
            <w:r w:rsidRPr="008C3FE3">
              <w:rPr>
                <w:rFonts w:ascii="Times New Roman" w:hAnsi="Times New Roman"/>
                <w:szCs w:val="26"/>
              </w:rPr>
              <w:t>Норма водопотребления при застройке зданиями, оборудованными внутренним водопроводом и канализацией без ванн</w:t>
            </w:r>
          </w:p>
        </w:tc>
        <w:tc>
          <w:tcPr>
            <w:tcW w:w="4673"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125</w:t>
            </w:r>
          </w:p>
        </w:tc>
      </w:tr>
      <w:tr w:rsidR="00EE6A8D" w:rsidRPr="00EE6A8D" w:rsidTr="000721C3">
        <w:tc>
          <w:tcPr>
            <w:tcW w:w="4672" w:type="dxa"/>
          </w:tcPr>
          <w:p w:rsidR="00EE6A8D" w:rsidRPr="008C3FE3" w:rsidRDefault="00EE6A8D" w:rsidP="00EE6A8D">
            <w:pPr>
              <w:jc w:val="both"/>
              <w:rPr>
                <w:rFonts w:ascii="Times New Roman" w:hAnsi="Times New Roman"/>
                <w:szCs w:val="26"/>
              </w:rPr>
            </w:pPr>
            <w:r w:rsidRPr="008C3FE3">
              <w:rPr>
                <w:rFonts w:ascii="Times New Roman" w:hAnsi="Times New Roman"/>
                <w:szCs w:val="26"/>
              </w:rPr>
              <w:t>Норма водопотребления при застройке зданиями, оборудованными внутренним водопроводом и канализацией с ваннами и водонагревателями</w:t>
            </w:r>
          </w:p>
        </w:tc>
        <w:tc>
          <w:tcPr>
            <w:tcW w:w="4673"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160</w:t>
            </w:r>
          </w:p>
        </w:tc>
      </w:tr>
      <w:tr w:rsidR="00EE6A8D" w:rsidRPr="00EE6A8D" w:rsidTr="000721C3">
        <w:tc>
          <w:tcPr>
            <w:tcW w:w="4672" w:type="dxa"/>
          </w:tcPr>
          <w:p w:rsidR="00EE6A8D" w:rsidRPr="008C3FE3" w:rsidRDefault="00EE6A8D" w:rsidP="00EE6A8D">
            <w:pPr>
              <w:jc w:val="both"/>
              <w:rPr>
                <w:rFonts w:ascii="Times New Roman" w:hAnsi="Times New Roman"/>
                <w:szCs w:val="26"/>
              </w:rPr>
            </w:pPr>
            <w:r w:rsidRPr="008C3FE3">
              <w:rPr>
                <w:rFonts w:ascii="Times New Roman" w:hAnsi="Times New Roman"/>
                <w:szCs w:val="26"/>
              </w:rPr>
              <w:t xml:space="preserve">Норма водопотребления при застройке с централизованным водоснабжением </w:t>
            </w:r>
          </w:p>
        </w:tc>
        <w:tc>
          <w:tcPr>
            <w:tcW w:w="4673"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220</w:t>
            </w:r>
          </w:p>
        </w:tc>
      </w:tr>
    </w:tbl>
    <w:p w:rsidR="00EE6A8D" w:rsidRPr="00EE6A8D" w:rsidRDefault="00EE6A8D" w:rsidP="00EE6A8D">
      <w:pPr>
        <w:spacing w:line="259" w:lineRule="auto"/>
        <w:ind w:firstLine="708"/>
        <w:jc w:val="both"/>
        <w:rPr>
          <w:rFonts w:ascii="Times New Roman" w:eastAsia="Calibri" w:hAnsi="Times New Roman"/>
          <w:sz w:val="26"/>
          <w:szCs w:val="26"/>
        </w:rPr>
      </w:pP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Показатели следует принимать по проекту, согласно СП 42.13330. 2011, но не более указанных в таблице. </w:t>
      </w:r>
    </w:p>
    <w:p w:rsidR="00EE6A8D" w:rsidRPr="00EE6A8D" w:rsidRDefault="00EE6A8D" w:rsidP="00EE6A8D">
      <w:pPr>
        <w:spacing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t>Таблица 1.1.10. Расчетные показатели объектов, относящихся к области водоотведения</w:t>
      </w:r>
    </w:p>
    <w:tbl>
      <w:tblPr>
        <w:tblStyle w:val="91"/>
        <w:tblW w:w="0" w:type="auto"/>
        <w:tblLook w:val="04A0" w:firstRow="1" w:lastRow="0" w:firstColumn="1" w:lastColumn="0" w:noHBand="0" w:noVBand="1"/>
      </w:tblPr>
      <w:tblGrid>
        <w:gridCol w:w="988"/>
        <w:gridCol w:w="3684"/>
        <w:gridCol w:w="2336"/>
        <w:gridCol w:w="2337"/>
      </w:tblGrid>
      <w:tr w:rsidR="00EE6A8D" w:rsidRPr="00EE6A8D" w:rsidTr="000721C3">
        <w:tc>
          <w:tcPr>
            <w:tcW w:w="988" w:type="dxa"/>
            <w:vMerge w:val="restart"/>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w:t>
            </w:r>
          </w:p>
        </w:tc>
        <w:tc>
          <w:tcPr>
            <w:tcW w:w="3684" w:type="dxa"/>
            <w:vMerge w:val="restart"/>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Наименование объекта (Наименование ресурса)</w:t>
            </w:r>
          </w:p>
        </w:tc>
        <w:tc>
          <w:tcPr>
            <w:tcW w:w="4673" w:type="dxa"/>
            <w:gridSpan w:val="2"/>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Показатель минимально допустимого уровня обеспеченности</w:t>
            </w:r>
          </w:p>
        </w:tc>
      </w:tr>
      <w:tr w:rsidR="00EE6A8D" w:rsidRPr="00EE6A8D" w:rsidTr="000721C3">
        <w:tc>
          <w:tcPr>
            <w:tcW w:w="988" w:type="dxa"/>
            <w:vMerge/>
          </w:tcPr>
          <w:p w:rsidR="00EE6A8D" w:rsidRPr="008C3FE3" w:rsidRDefault="00EE6A8D" w:rsidP="00EE6A8D">
            <w:pPr>
              <w:jc w:val="center"/>
              <w:rPr>
                <w:rFonts w:ascii="Times New Roman" w:hAnsi="Times New Roman"/>
                <w:b/>
                <w:szCs w:val="26"/>
              </w:rPr>
            </w:pPr>
          </w:p>
        </w:tc>
        <w:tc>
          <w:tcPr>
            <w:tcW w:w="3684" w:type="dxa"/>
            <w:vMerge/>
          </w:tcPr>
          <w:p w:rsidR="00EE6A8D" w:rsidRPr="008C3FE3" w:rsidRDefault="00EE6A8D" w:rsidP="00EE6A8D">
            <w:pPr>
              <w:jc w:val="center"/>
              <w:rPr>
                <w:rFonts w:ascii="Times New Roman" w:hAnsi="Times New Roman"/>
                <w:b/>
                <w:szCs w:val="26"/>
              </w:rPr>
            </w:pPr>
          </w:p>
        </w:tc>
        <w:tc>
          <w:tcPr>
            <w:tcW w:w="2336" w:type="dxa"/>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Единица измерения</w:t>
            </w:r>
          </w:p>
        </w:tc>
        <w:tc>
          <w:tcPr>
            <w:tcW w:w="2337" w:type="dxa"/>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Величина</w:t>
            </w:r>
          </w:p>
        </w:tc>
      </w:tr>
      <w:tr w:rsidR="00EE6A8D" w:rsidRPr="00EE6A8D" w:rsidTr="000721C3">
        <w:tc>
          <w:tcPr>
            <w:tcW w:w="988" w:type="dxa"/>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1.</w:t>
            </w:r>
          </w:p>
        </w:tc>
        <w:tc>
          <w:tcPr>
            <w:tcW w:w="3684"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Бытовая канализация, зона застройки общественными зданиями</w:t>
            </w:r>
          </w:p>
        </w:tc>
        <w:tc>
          <w:tcPr>
            <w:tcW w:w="2336"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 от водопотребления</w:t>
            </w:r>
          </w:p>
        </w:tc>
        <w:tc>
          <w:tcPr>
            <w:tcW w:w="2337"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100</w:t>
            </w:r>
          </w:p>
        </w:tc>
      </w:tr>
      <w:tr w:rsidR="00EE6A8D" w:rsidRPr="00EE6A8D" w:rsidTr="000721C3">
        <w:tc>
          <w:tcPr>
            <w:tcW w:w="988" w:type="dxa"/>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2.</w:t>
            </w:r>
          </w:p>
        </w:tc>
        <w:tc>
          <w:tcPr>
            <w:tcW w:w="3684"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Бытовая канализация, зона застройки индивидуальными жилыми домами</w:t>
            </w:r>
          </w:p>
        </w:tc>
        <w:tc>
          <w:tcPr>
            <w:tcW w:w="2336" w:type="dxa"/>
          </w:tcPr>
          <w:p w:rsidR="00EE6A8D" w:rsidRPr="008C3FE3" w:rsidRDefault="00EE6A8D" w:rsidP="00EE6A8D">
            <w:pPr>
              <w:jc w:val="center"/>
              <w:rPr>
                <w:rFonts w:ascii="Times New Roman" w:hAnsi="Times New Roman"/>
                <w:szCs w:val="22"/>
              </w:rPr>
            </w:pPr>
            <w:r w:rsidRPr="008C3FE3">
              <w:rPr>
                <w:rFonts w:ascii="Times New Roman" w:hAnsi="Times New Roman"/>
                <w:szCs w:val="26"/>
              </w:rPr>
              <w:t>% от водопотребления</w:t>
            </w:r>
          </w:p>
        </w:tc>
        <w:tc>
          <w:tcPr>
            <w:tcW w:w="2337"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100</w:t>
            </w:r>
          </w:p>
        </w:tc>
      </w:tr>
    </w:tbl>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Водоотведение от индивидуальных жилых домов допускается индивидуальное в локальные очистные сооружения, септики, выгреба.</w:t>
      </w:r>
    </w:p>
    <w:p w:rsidR="008C3FE3" w:rsidRPr="00EE6A8D" w:rsidRDefault="008C3FE3" w:rsidP="00EE6A8D">
      <w:pPr>
        <w:spacing w:line="259" w:lineRule="auto"/>
        <w:ind w:firstLine="708"/>
        <w:jc w:val="center"/>
        <w:rPr>
          <w:rFonts w:ascii="Times New Roman" w:eastAsia="Calibri" w:hAnsi="Times New Roman"/>
          <w:sz w:val="26"/>
          <w:szCs w:val="26"/>
        </w:rPr>
      </w:pPr>
    </w:p>
    <w:p w:rsidR="00EE6A8D" w:rsidRPr="00EE6A8D" w:rsidRDefault="00EE6A8D" w:rsidP="00EE6A8D">
      <w:pPr>
        <w:spacing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t>Таблица 1.1.</w:t>
      </w:r>
      <w:proofErr w:type="gramStart"/>
      <w:r w:rsidRPr="00EE6A8D">
        <w:rPr>
          <w:rFonts w:ascii="Times New Roman" w:eastAsia="Calibri" w:hAnsi="Times New Roman"/>
          <w:sz w:val="26"/>
          <w:szCs w:val="26"/>
        </w:rPr>
        <w:t>11.Размеры</w:t>
      </w:r>
      <w:proofErr w:type="gramEnd"/>
      <w:r w:rsidRPr="00EE6A8D">
        <w:rPr>
          <w:rFonts w:ascii="Times New Roman" w:eastAsia="Calibri" w:hAnsi="Times New Roman"/>
          <w:sz w:val="26"/>
          <w:szCs w:val="26"/>
        </w:rPr>
        <w:t xml:space="preserve"> земельных участков для очистных сооружений канализации</w:t>
      </w:r>
    </w:p>
    <w:tbl>
      <w:tblPr>
        <w:tblStyle w:val="91"/>
        <w:tblW w:w="0" w:type="auto"/>
        <w:tblLook w:val="04A0" w:firstRow="1" w:lastRow="0" w:firstColumn="1" w:lastColumn="0" w:noHBand="0" w:noVBand="1"/>
      </w:tblPr>
      <w:tblGrid>
        <w:gridCol w:w="988"/>
        <w:gridCol w:w="5242"/>
        <w:gridCol w:w="3115"/>
      </w:tblGrid>
      <w:tr w:rsidR="00EE6A8D" w:rsidRPr="00EE6A8D" w:rsidTr="000721C3">
        <w:tc>
          <w:tcPr>
            <w:tcW w:w="988" w:type="dxa"/>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w:t>
            </w:r>
          </w:p>
        </w:tc>
        <w:tc>
          <w:tcPr>
            <w:tcW w:w="5242" w:type="dxa"/>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Тип очистных сооружений канализации (в зависимости от производительности), тыс. м3 /</w:t>
            </w:r>
            <w:proofErr w:type="spellStart"/>
            <w:r w:rsidRPr="008C3FE3">
              <w:rPr>
                <w:rFonts w:ascii="Times New Roman" w:hAnsi="Times New Roman"/>
                <w:b/>
                <w:szCs w:val="26"/>
              </w:rPr>
              <w:t>сут</w:t>
            </w:r>
            <w:proofErr w:type="spellEnd"/>
            <w:r w:rsidRPr="008C3FE3">
              <w:rPr>
                <w:rFonts w:ascii="Times New Roman" w:hAnsi="Times New Roman"/>
                <w:b/>
                <w:szCs w:val="26"/>
              </w:rPr>
              <w:t>.</w:t>
            </w:r>
          </w:p>
        </w:tc>
        <w:tc>
          <w:tcPr>
            <w:tcW w:w="3115" w:type="dxa"/>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Площадь земельных участков, га</w:t>
            </w:r>
          </w:p>
        </w:tc>
      </w:tr>
      <w:tr w:rsidR="00EE6A8D" w:rsidRPr="00EE6A8D" w:rsidTr="000721C3">
        <w:tc>
          <w:tcPr>
            <w:tcW w:w="988" w:type="dxa"/>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1.</w:t>
            </w:r>
          </w:p>
        </w:tc>
        <w:tc>
          <w:tcPr>
            <w:tcW w:w="5242"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до 0,7</w:t>
            </w:r>
          </w:p>
        </w:tc>
        <w:tc>
          <w:tcPr>
            <w:tcW w:w="3115"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1</w:t>
            </w:r>
          </w:p>
        </w:tc>
      </w:tr>
      <w:tr w:rsidR="00EE6A8D" w:rsidRPr="00EE6A8D" w:rsidTr="000721C3">
        <w:tc>
          <w:tcPr>
            <w:tcW w:w="988" w:type="dxa"/>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2.</w:t>
            </w:r>
          </w:p>
        </w:tc>
        <w:tc>
          <w:tcPr>
            <w:tcW w:w="5242"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св. 0,7 до 17</w:t>
            </w:r>
          </w:p>
        </w:tc>
        <w:tc>
          <w:tcPr>
            <w:tcW w:w="3115"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4</w:t>
            </w:r>
          </w:p>
        </w:tc>
      </w:tr>
    </w:tbl>
    <w:p w:rsidR="00EE6A8D" w:rsidRPr="00EE6A8D" w:rsidRDefault="00EE6A8D" w:rsidP="00EE6A8D">
      <w:pPr>
        <w:spacing w:line="259" w:lineRule="auto"/>
        <w:ind w:firstLine="708"/>
        <w:jc w:val="both"/>
        <w:rPr>
          <w:rFonts w:ascii="Times New Roman" w:eastAsia="Calibri" w:hAnsi="Times New Roman"/>
          <w:sz w:val="26"/>
          <w:szCs w:val="26"/>
        </w:rPr>
      </w:pPr>
    </w:p>
    <w:p w:rsidR="00EE6A8D" w:rsidRPr="00EE6A8D" w:rsidRDefault="00EE6A8D" w:rsidP="00EE6A8D">
      <w:pPr>
        <w:spacing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lastRenderedPageBreak/>
        <w:t>Таблица 1.1.</w:t>
      </w:r>
      <w:proofErr w:type="gramStart"/>
      <w:r w:rsidRPr="00EE6A8D">
        <w:rPr>
          <w:rFonts w:ascii="Times New Roman" w:eastAsia="Calibri" w:hAnsi="Times New Roman"/>
          <w:sz w:val="26"/>
          <w:szCs w:val="26"/>
        </w:rPr>
        <w:t>12.Расстояния</w:t>
      </w:r>
      <w:proofErr w:type="gramEnd"/>
      <w:r w:rsidRPr="00EE6A8D">
        <w:rPr>
          <w:rFonts w:ascii="Times New Roman" w:eastAsia="Calibri" w:hAnsi="Times New Roman"/>
          <w:sz w:val="26"/>
          <w:szCs w:val="26"/>
        </w:rPr>
        <w:t xml:space="preserve"> по горизонтали (в свету) от ближайших подземных инженерных сетей до зданий и сооружений (показатель максимально допустимого уровня территориальной доступности)</w:t>
      </w:r>
    </w:p>
    <w:tbl>
      <w:tblPr>
        <w:tblStyle w:val="91"/>
        <w:tblW w:w="9965" w:type="dxa"/>
        <w:tblLayout w:type="fixed"/>
        <w:tblLook w:val="04A0" w:firstRow="1" w:lastRow="0" w:firstColumn="1" w:lastColumn="0" w:noHBand="0" w:noVBand="1"/>
      </w:tblPr>
      <w:tblGrid>
        <w:gridCol w:w="1809"/>
        <w:gridCol w:w="1134"/>
        <w:gridCol w:w="1437"/>
        <w:gridCol w:w="1711"/>
        <w:gridCol w:w="1141"/>
        <w:gridCol w:w="1131"/>
        <w:gridCol w:w="709"/>
        <w:gridCol w:w="886"/>
        <w:gridCol w:w="7"/>
      </w:tblGrid>
      <w:tr w:rsidR="00EE6A8D" w:rsidRPr="00EE6A8D" w:rsidTr="00AA3A56">
        <w:tc>
          <w:tcPr>
            <w:tcW w:w="1809" w:type="dxa"/>
            <w:vMerge w:val="restart"/>
          </w:tcPr>
          <w:p w:rsidR="00EE6A8D" w:rsidRPr="00EE6A8D" w:rsidRDefault="00EE6A8D" w:rsidP="00EE6A8D">
            <w:pPr>
              <w:jc w:val="center"/>
              <w:rPr>
                <w:rFonts w:ascii="Times New Roman" w:hAnsi="Times New Roman"/>
                <w:b/>
                <w:sz w:val="20"/>
                <w:szCs w:val="20"/>
              </w:rPr>
            </w:pPr>
            <w:r w:rsidRPr="00EE6A8D">
              <w:rPr>
                <w:rFonts w:ascii="Times New Roman" w:hAnsi="Times New Roman"/>
                <w:b/>
                <w:sz w:val="20"/>
                <w:szCs w:val="20"/>
              </w:rPr>
              <w:t>Инженерные сети</w:t>
            </w:r>
          </w:p>
        </w:tc>
        <w:tc>
          <w:tcPr>
            <w:tcW w:w="1134" w:type="dxa"/>
            <w:vMerge w:val="restart"/>
          </w:tcPr>
          <w:p w:rsidR="00EE6A8D" w:rsidRPr="00EE6A8D" w:rsidRDefault="00EE6A8D" w:rsidP="00EE6A8D">
            <w:pPr>
              <w:jc w:val="center"/>
              <w:rPr>
                <w:rFonts w:ascii="Times New Roman" w:hAnsi="Times New Roman"/>
                <w:b/>
                <w:sz w:val="20"/>
                <w:szCs w:val="20"/>
              </w:rPr>
            </w:pPr>
            <w:r w:rsidRPr="00EE6A8D">
              <w:rPr>
                <w:rFonts w:ascii="Times New Roman" w:hAnsi="Times New Roman"/>
                <w:b/>
                <w:sz w:val="20"/>
                <w:szCs w:val="20"/>
              </w:rPr>
              <w:t>фундаментов зданий и сооружений</w:t>
            </w:r>
          </w:p>
        </w:tc>
        <w:tc>
          <w:tcPr>
            <w:tcW w:w="1437" w:type="dxa"/>
            <w:vMerge w:val="restart"/>
          </w:tcPr>
          <w:p w:rsidR="00EE6A8D" w:rsidRPr="00EE6A8D" w:rsidRDefault="00EE6A8D" w:rsidP="00EE6A8D">
            <w:pPr>
              <w:jc w:val="center"/>
              <w:rPr>
                <w:rFonts w:ascii="Times New Roman" w:hAnsi="Times New Roman"/>
                <w:b/>
                <w:sz w:val="20"/>
                <w:szCs w:val="20"/>
              </w:rPr>
            </w:pPr>
            <w:r w:rsidRPr="00EE6A8D">
              <w:rPr>
                <w:rFonts w:ascii="Times New Roman" w:hAnsi="Times New Roman"/>
                <w:b/>
                <w:sz w:val="20"/>
                <w:szCs w:val="20"/>
              </w:rPr>
              <w:t>фундаментов ограждений предприятий, эстакад, опор контактной сети и связи, железных дорог</w:t>
            </w:r>
          </w:p>
        </w:tc>
        <w:tc>
          <w:tcPr>
            <w:tcW w:w="1711" w:type="dxa"/>
            <w:vMerge w:val="restart"/>
          </w:tcPr>
          <w:p w:rsidR="00EE6A8D" w:rsidRPr="00EE6A8D" w:rsidRDefault="00EE6A8D" w:rsidP="00EE6A8D">
            <w:pPr>
              <w:jc w:val="center"/>
              <w:rPr>
                <w:rFonts w:ascii="Times New Roman" w:hAnsi="Times New Roman"/>
                <w:b/>
                <w:sz w:val="20"/>
                <w:szCs w:val="20"/>
              </w:rPr>
            </w:pPr>
            <w:r w:rsidRPr="00EE6A8D">
              <w:rPr>
                <w:rFonts w:ascii="Times New Roman" w:hAnsi="Times New Roman"/>
                <w:b/>
                <w:sz w:val="20"/>
                <w:szCs w:val="20"/>
              </w:rPr>
              <w:t>бортового камня улицы, дороги (кромки проезжей части, укрепленной полосы обочины)</w:t>
            </w:r>
          </w:p>
        </w:tc>
        <w:tc>
          <w:tcPr>
            <w:tcW w:w="1141" w:type="dxa"/>
            <w:vMerge w:val="restart"/>
          </w:tcPr>
          <w:p w:rsidR="00EE6A8D" w:rsidRPr="00EE6A8D" w:rsidRDefault="00EE6A8D" w:rsidP="00EE6A8D">
            <w:pPr>
              <w:jc w:val="center"/>
              <w:rPr>
                <w:rFonts w:ascii="Times New Roman" w:hAnsi="Times New Roman"/>
                <w:b/>
                <w:sz w:val="20"/>
                <w:szCs w:val="20"/>
              </w:rPr>
            </w:pPr>
            <w:r w:rsidRPr="00EE6A8D">
              <w:rPr>
                <w:rFonts w:ascii="Times New Roman" w:hAnsi="Times New Roman"/>
                <w:b/>
                <w:sz w:val="20"/>
                <w:szCs w:val="20"/>
              </w:rPr>
              <w:t>наружной бровки кювета или подошвы насыпи дороги</w:t>
            </w:r>
          </w:p>
        </w:tc>
        <w:tc>
          <w:tcPr>
            <w:tcW w:w="2733" w:type="dxa"/>
            <w:gridSpan w:val="4"/>
          </w:tcPr>
          <w:p w:rsidR="00EE6A8D" w:rsidRPr="00EE6A8D" w:rsidRDefault="00EE6A8D" w:rsidP="00EE6A8D">
            <w:pPr>
              <w:jc w:val="center"/>
              <w:rPr>
                <w:rFonts w:ascii="Times New Roman" w:hAnsi="Times New Roman"/>
                <w:b/>
                <w:sz w:val="20"/>
                <w:szCs w:val="20"/>
              </w:rPr>
            </w:pPr>
            <w:r w:rsidRPr="00EE6A8D">
              <w:rPr>
                <w:rFonts w:ascii="Times New Roman" w:hAnsi="Times New Roman"/>
                <w:b/>
                <w:sz w:val="20"/>
                <w:szCs w:val="20"/>
              </w:rPr>
              <w:t>фундаментов опор воздушных линий электропередачи напряжением</w:t>
            </w:r>
          </w:p>
        </w:tc>
      </w:tr>
      <w:tr w:rsidR="00EE6A8D" w:rsidRPr="00EE6A8D" w:rsidTr="00AA3A56">
        <w:trPr>
          <w:gridAfter w:val="1"/>
          <w:wAfter w:w="7" w:type="dxa"/>
        </w:trPr>
        <w:tc>
          <w:tcPr>
            <w:tcW w:w="1809" w:type="dxa"/>
            <w:vMerge/>
          </w:tcPr>
          <w:p w:rsidR="00EE6A8D" w:rsidRPr="00EE6A8D" w:rsidRDefault="00EE6A8D" w:rsidP="00EE6A8D">
            <w:pPr>
              <w:jc w:val="center"/>
              <w:rPr>
                <w:rFonts w:ascii="Times New Roman" w:hAnsi="Times New Roman"/>
                <w:b/>
                <w:sz w:val="20"/>
                <w:szCs w:val="20"/>
              </w:rPr>
            </w:pPr>
          </w:p>
        </w:tc>
        <w:tc>
          <w:tcPr>
            <w:tcW w:w="1134" w:type="dxa"/>
            <w:vMerge/>
          </w:tcPr>
          <w:p w:rsidR="00EE6A8D" w:rsidRPr="00EE6A8D" w:rsidRDefault="00EE6A8D" w:rsidP="00EE6A8D">
            <w:pPr>
              <w:jc w:val="center"/>
              <w:rPr>
                <w:rFonts w:ascii="Times New Roman" w:hAnsi="Times New Roman"/>
                <w:b/>
                <w:sz w:val="20"/>
                <w:szCs w:val="20"/>
              </w:rPr>
            </w:pPr>
          </w:p>
        </w:tc>
        <w:tc>
          <w:tcPr>
            <w:tcW w:w="1437" w:type="dxa"/>
            <w:vMerge/>
          </w:tcPr>
          <w:p w:rsidR="00EE6A8D" w:rsidRPr="00EE6A8D" w:rsidRDefault="00EE6A8D" w:rsidP="00EE6A8D">
            <w:pPr>
              <w:jc w:val="center"/>
              <w:rPr>
                <w:rFonts w:ascii="Times New Roman" w:hAnsi="Times New Roman"/>
                <w:b/>
                <w:sz w:val="20"/>
                <w:szCs w:val="20"/>
              </w:rPr>
            </w:pPr>
          </w:p>
        </w:tc>
        <w:tc>
          <w:tcPr>
            <w:tcW w:w="1711" w:type="dxa"/>
            <w:vMerge/>
          </w:tcPr>
          <w:p w:rsidR="00EE6A8D" w:rsidRPr="00EE6A8D" w:rsidRDefault="00EE6A8D" w:rsidP="00EE6A8D">
            <w:pPr>
              <w:jc w:val="center"/>
              <w:rPr>
                <w:rFonts w:ascii="Times New Roman" w:hAnsi="Times New Roman"/>
                <w:b/>
                <w:sz w:val="20"/>
                <w:szCs w:val="20"/>
              </w:rPr>
            </w:pPr>
          </w:p>
        </w:tc>
        <w:tc>
          <w:tcPr>
            <w:tcW w:w="1141" w:type="dxa"/>
            <w:vMerge/>
          </w:tcPr>
          <w:p w:rsidR="00EE6A8D" w:rsidRPr="00EE6A8D" w:rsidRDefault="00EE6A8D" w:rsidP="00EE6A8D">
            <w:pPr>
              <w:jc w:val="center"/>
              <w:rPr>
                <w:rFonts w:ascii="Times New Roman" w:hAnsi="Times New Roman"/>
                <w:b/>
                <w:sz w:val="20"/>
                <w:szCs w:val="20"/>
              </w:rPr>
            </w:pPr>
          </w:p>
        </w:tc>
        <w:tc>
          <w:tcPr>
            <w:tcW w:w="1131" w:type="dxa"/>
          </w:tcPr>
          <w:p w:rsidR="00EE6A8D" w:rsidRPr="00EE6A8D" w:rsidRDefault="00EE6A8D" w:rsidP="00EE6A8D">
            <w:pPr>
              <w:jc w:val="center"/>
              <w:rPr>
                <w:rFonts w:ascii="Times New Roman" w:hAnsi="Times New Roman"/>
                <w:b/>
                <w:sz w:val="20"/>
                <w:szCs w:val="20"/>
              </w:rPr>
            </w:pPr>
            <w:r w:rsidRPr="00EE6A8D">
              <w:rPr>
                <w:rFonts w:ascii="Times New Roman" w:hAnsi="Times New Roman"/>
                <w:b/>
                <w:sz w:val="20"/>
                <w:szCs w:val="20"/>
              </w:rPr>
              <w:t xml:space="preserve">до 1 </w:t>
            </w:r>
            <w:proofErr w:type="spellStart"/>
            <w:r w:rsidRPr="00EE6A8D">
              <w:rPr>
                <w:rFonts w:ascii="Times New Roman" w:hAnsi="Times New Roman"/>
                <w:b/>
                <w:sz w:val="20"/>
                <w:szCs w:val="20"/>
              </w:rPr>
              <w:t>кВ</w:t>
            </w:r>
            <w:proofErr w:type="spellEnd"/>
            <w:r w:rsidRPr="00EE6A8D">
              <w:rPr>
                <w:rFonts w:ascii="Times New Roman" w:hAnsi="Times New Roman"/>
                <w:b/>
                <w:sz w:val="20"/>
                <w:szCs w:val="20"/>
              </w:rPr>
              <w:t xml:space="preserve"> наружного освещения</w:t>
            </w:r>
          </w:p>
        </w:tc>
        <w:tc>
          <w:tcPr>
            <w:tcW w:w="709" w:type="dxa"/>
          </w:tcPr>
          <w:p w:rsidR="00EE6A8D" w:rsidRPr="00EE6A8D" w:rsidRDefault="00EE6A8D" w:rsidP="00EE6A8D">
            <w:pPr>
              <w:jc w:val="center"/>
              <w:rPr>
                <w:rFonts w:ascii="Times New Roman" w:hAnsi="Times New Roman"/>
                <w:b/>
                <w:sz w:val="20"/>
                <w:szCs w:val="20"/>
              </w:rPr>
            </w:pPr>
            <w:r w:rsidRPr="00EE6A8D">
              <w:rPr>
                <w:rFonts w:ascii="Times New Roman" w:hAnsi="Times New Roman"/>
                <w:b/>
                <w:sz w:val="20"/>
                <w:szCs w:val="20"/>
              </w:rPr>
              <w:t xml:space="preserve">св. 1 до 35 </w:t>
            </w:r>
            <w:proofErr w:type="spellStart"/>
            <w:r w:rsidRPr="00EE6A8D">
              <w:rPr>
                <w:rFonts w:ascii="Times New Roman" w:hAnsi="Times New Roman"/>
                <w:b/>
                <w:sz w:val="20"/>
                <w:szCs w:val="20"/>
              </w:rPr>
              <w:t>кВ</w:t>
            </w:r>
            <w:proofErr w:type="spellEnd"/>
          </w:p>
        </w:tc>
        <w:tc>
          <w:tcPr>
            <w:tcW w:w="886" w:type="dxa"/>
          </w:tcPr>
          <w:p w:rsidR="00EE6A8D" w:rsidRPr="00EE6A8D" w:rsidRDefault="00EE6A8D" w:rsidP="00EE6A8D">
            <w:pPr>
              <w:jc w:val="center"/>
              <w:rPr>
                <w:rFonts w:ascii="Times New Roman" w:hAnsi="Times New Roman"/>
                <w:b/>
                <w:sz w:val="20"/>
                <w:szCs w:val="20"/>
              </w:rPr>
            </w:pPr>
            <w:r w:rsidRPr="00EE6A8D">
              <w:rPr>
                <w:rFonts w:ascii="Times New Roman" w:hAnsi="Times New Roman"/>
                <w:b/>
                <w:sz w:val="20"/>
                <w:szCs w:val="20"/>
              </w:rPr>
              <w:t xml:space="preserve">св. 35 до 110 </w:t>
            </w:r>
            <w:proofErr w:type="spellStart"/>
            <w:r w:rsidRPr="00EE6A8D">
              <w:rPr>
                <w:rFonts w:ascii="Times New Roman" w:hAnsi="Times New Roman"/>
                <w:b/>
                <w:sz w:val="20"/>
                <w:szCs w:val="20"/>
              </w:rPr>
              <w:t>кВ</w:t>
            </w:r>
            <w:proofErr w:type="spellEnd"/>
            <w:r w:rsidRPr="00EE6A8D">
              <w:rPr>
                <w:rFonts w:ascii="Times New Roman" w:hAnsi="Times New Roman"/>
                <w:b/>
                <w:sz w:val="20"/>
                <w:szCs w:val="20"/>
              </w:rPr>
              <w:t xml:space="preserve"> и выше</w:t>
            </w:r>
          </w:p>
        </w:tc>
      </w:tr>
      <w:tr w:rsidR="00EE6A8D" w:rsidRPr="00EE6A8D" w:rsidTr="00AA3A56">
        <w:trPr>
          <w:gridAfter w:val="1"/>
          <w:wAfter w:w="7" w:type="dxa"/>
        </w:trPr>
        <w:tc>
          <w:tcPr>
            <w:tcW w:w="1809"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Водопровод</w:t>
            </w:r>
          </w:p>
        </w:tc>
        <w:tc>
          <w:tcPr>
            <w:tcW w:w="1134" w:type="dxa"/>
          </w:tcPr>
          <w:p w:rsidR="00EE6A8D" w:rsidRPr="00EE6A8D" w:rsidRDefault="00EE6A8D" w:rsidP="00EE6A8D">
            <w:pPr>
              <w:jc w:val="center"/>
              <w:rPr>
                <w:rFonts w:ascii="Times New Roman" w:hAnsi="Times New Roman"/>
              </w:rPr>
            </w:pPr>
            <w:r w:rsidRPr="00EE6A8D">
              <w:rPr>
                <w:rFonts w:ascii="Times New Roman" w:hAnsi="Times New Roman"/>
              </w:rPr>
              <w:t>5</w:t>
            </w:r>
          </w:p>
        </w:tc>
        <w:tc>
          <w:tcPr>
            <w:tcW w:w="1437" w:type="dxa"/>
          </w:tcPr>
          <w:p w:rsidR="00EE6A8D" w:rsidRPr="00EE6A8D" w:rsidRDefault="00EE6A8D" w:rsidP="00EE6A8D">
            <w:pPr>
              <w:jc w:val="center"/>
              <w:rPr>
                <w:rFonts w:ascii="Times New Roman" w:hAnsi="Times New Roman"/>
              </w:rPr>
            </w:pPr>
            <w:r w:rsidRPr="00EE6A8D">
              <w:rPr>
                <w:rFonts w:ascii="Times New Roman" w:hAnsi="Times New Roman"/>
              </w:rPr>
              <w:t>3</w:t>
            </w:r>
          </w:p>
        </w:tc>
        <w:tc>
          <w:tcPr>
            <w:tcW w:w="1711" w:type="dxa"/>
          </w:tcPr>
          <w:p w:rsidR="00EE6A8D" w:rsidRPr="00EE6A8D" w:rsidRDefault="00EE6A8D" w:rsidP="00EE6A8D">
            <w:pPr>
              <w:jc w:val="center"/>
              <w:rPr>
                <w:rFonts w:ascii="Times New Roman" w:hAnsi="Times New Roman"/>
              </w:rPr>
            </w:pPr>
            <w:r w:rsidRPr="00EE6A8D">
              <w:rPr>
                <w:rFonts w:ascii="Times New Roman" w:hAnsi="Times New Roman"/>
              </w:rPr>
              <w:t>2</w:t>
            </w:r>
          </w:p>
        </w:tc>
        <w:tc>
          <w:tcPr>
            <w:tcW w:w="1141" w:type="dxa"/>
          </w:tcPr>
          <w:p w:rsidR="00EE6A8D" w:rsidRPr="00EE6A8D" w:rsidRDefault="00EE6A8D" w:rsidP="00EE6A8D">
            <w:pPr>
              <w:jc w:val="center"/>
              <w:rPr>
                <w:rFonts w:ascii="Times New Roman" w:hAnsi="Times New Roman"/>
              </w:rPr>
            </w:pPr>
            <w:r w:rsidRPr="00EE6A8D">
              <w:rPr>
                <w:rFonts w:ascii="Times New Roman" w:hAnsi="Times New Roman"/>
              </w:rPr>
              <w:t>1</w:t>
            </w:r>
          </w:p>
        </w:tc>
        <w:tc>
          <w:tcPr>
            <w:tcW w:w="1131" w:type="dxa"/>
          </w:tcPr>
          <w:p w:rsidR="00EE6A8D" w:rsidRPr="00EE6A8D" w:rsidRDefault="00EE6A8D" w:rsidP="00EE6A8D">
            <w:pPr>
              <w:jc w:val="center"/>
              <w:rPr>
                <w:rFonts w:ascii="Times New Roman" w:hAnsi="Times New Roman"/>
              </w:rPr>
            </w:pPr>
            <w:r w:rsidRPr="00EE6A8D">
              <w:rPr>
                <w:rFonts w:ascii="Times New Roman" w:hAnsi="Times New Roman"/>
              </w:rPr>
              <w:t>1</w:t>
            </w:r>
          </w:p>
        </w:tc>
        <w:tc>
          <w:tcPr>
            <w:tcW w:w="709" w:type="dxa"/>
          </w:tcPr>
          <w:p w:rsidR="00EE6A8D" w:rsidRPr="00EE6A8D" w:rsidRDefault="00EE6A8D" w:rsidP="00EE6A8D">
            <w:pPr>
              <w:jc w:val="center"/>
              <w:rPr>
                <w:rFonts w:ascii="Times New Roman" w:hAnsi="Times New Roman"/>
              </w:rPr>
            </w:pPr>
            <w:r w:rsidRPr="00EE6A8D">
              <w:rPr>
                <w:rFonts w:ascii="Times New Roman" w:hAnsi="Times New Roman"/>
              </w:rPr>
              <w:t>2</w:t>
            </w:r>
          </w:p>
        </w:tc>
        <w:tc>
          <w:tcPr>
            <w:tcW w:w="886" w:type="dxa"/>
          </w:tcPr>
          <w:p w:rsidR="00EE6A8D" w:rsidRPr="00EE6A8D" w:rsidRDefault="00EE6A8D" w:rsidP="00EE6A8D">
            <w:pPr>
              <w:jc w:val="center"/>
              <w:rPr>
                <w:rFonts w:ascii="Times New Roman" w:hAnsi="Times New Roman"/>
              </w:rPr>
            </w:pPr>
            <w:r w:rsidRPr="00EE6A8D">
              <w:rPr>
                <w:rFonts w:ascii="Times New Roman" w:hAnsi="Times New Roman"/>
              </w:rPr>
              <w:t>3</w:t>
            </w:r>
          </w:p>
        </w:tc>
      </w:tr>
      <w:tr w:rsidR="00EE6A8D" w:rsidRPr="00EE6A8D" w:rsidTr="00AA3A56">
        <w:trPr>
          <w:gridAfter w:val="1"/>
          <w:wAfter w:w="7" w:type="dxa"/>
        </w:trPr>
        <w:tc>
          <w:tcPr>
            <w:tcW w:w="1809"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Самотечная канализация (бытовая)</w:t>
            </w:r>
          </w:p>
        </w:tc>
        <w:tc>
          <w:tcPr>
            <w:tcW w:w="1134" w:type="dxa"/>
          </w:tcPr>
          <w:p w:rsidR="00EE6A8D" w:rsidRPr="00EE6A8D" w:rsidRDefault="00EE6A8D" w:rsidP="00EE6A8D">
            <w:pPr>
              <w:jc w:val="center"/>
              <w:rPr>
                <w:rFonts w:ascii="Times New Roman" w:hAnsi="Times New Roman"/>
              </w:rPr>
            </w:pPr>
            <w:r w:rsidRPr="00EE6A8D">
              <w:rPr>
                <w:rFonts w:ascii="Times New Roman" w:hAnsi="Times New Roman"/>
              </w:rPr>
              <w:t>3</w:t>
            </w:r>
          </w:p>
        </w:tc>
        <w:tc>
          <w:tcPr>
            <w:tcW w:w="1437" w:type="dxa"/>
          </w:tcPr>
          <w:p w:rsidR="00EE6A8D" w:rsidRPr="00EE6A8D" w:rsidRDefault="00EE6A8D" w:rsidP="00EE6A8D">
            <w:pPr>
              <w:jc w:val="center"/>
              <w:rPr>
                <w:rFonts w:ascii="Times New Roman" w:hAnsi="Times New Roman"/>
              </w:rPr>
            </w:pPr>
            <w:r w:rsidRPr="00EE6A8D">
              <w:rPr>
                <w:rFonts w:ascii="Times New Roman" w:hAnsi="Times New Roman"/>
              </w:rPr>
              <w:t>1,5</w:t>
            </w:r>
          </w:p>
        </w:tc>
        <w:tc>
          <w:tcPr>
            <w:tcW w:w="1711" w:type="dxa"/>
          </w:tcPr>
          <w:p w:rsidR="00EE6A8D" w:rsidRPr="00EE6A8D" w:rsidRDefault="00EE6A8D" w:rsidP="00EE6A8D">
            <w:pPr>
              <w:jc w:val="center"/>
              <w:rPr>
                <w:rFonts w:ascii="Times New Roman" w:hAnsi="Times New Roman"/>
              </w:rPr>
            </w:pPr>
            <w:r w:rsidRPr="00EE6A8D">
              <w:rPr>
                <w:rFonts w:ascii="Times New Roman" w:hAnsi="Times New Roman"/>
              </w:rPr>
              <w:t>1,5</w:t>
            </w:r>
          </w:p>
        </w:tc>
        <w:tc>
          <w:tcPr>
            <w:tcW w:w="1141" w:type="dxa"/>
          </w:tcPr>
          <w:p w:rsidR="00EE6A8D" w:rsidRPr="00EE6A8D" w:rsidRDefault="00EE6A8D" w:rsidP="00EE6A8D">
            <w:pPr>
              <w:jc w:val="center"/>
              <w:rPr>
                <w:rFonts w:ascii="Times New Roman" w:hAnsi="Times New Roman"/>
              </w:rPr>
            </w:pPr>
            <w:r w:rsidRPr="00EE6A8D">
              <w:rPr>
                <w:rFonts w:ascii="Times New Roman" w:hAnsi="Times New Roman"/>
              </w:rPr>
              <w:t>1</w:t>
            </w:r>
          </w:p>
        </w:tc>
        <w:tc>
          <w:tcPr>
            <w:tcW w:w="1131" w:type="dxa"/>
          </w:tcPr>
          <w:p w:rsidR="00EE6A8D" w:rsidRPr="00EE6A8D" w:rsidRDefault="00EE6A8D" w:rsidP="00EE6A8D">
            <w:pPr>
              <w:jc w:val="center"/>
              <w:rPr>
                <w:rFonts w:ascii="Times New Roman" w:hAnsi="Times New Roman"/>
              </w:rPr>
            </w:pPr>
            <w:r w:rsidRPr="00EE6A8D">
              <w:rPr>
                <w:rFonts w:ascii="Times New Roman" w:hAnsi="Times New Roman"/>
              </w:rPr>
              <w:t>1</w:t>
            </w:r>
          </w:p>
        </w:tc>
        <w:tc>
          <w:tcPr>
            <w:tcW w:w="709" w:type="dxa"/>
          </w:tcPr>
          <w:p w:rsidR="00EE6A8D" w:rsidRPr="00EE6A8D" w:rsidRDefault="00EE6A8D" w:rsidP="00EE6A8D">
            <w:pPr>
              <w:jc w:val="center"/>
              <w:rPr>
                <w:rFonts w:ascii="Times New Roman" w:hAnsi="Times New Roman"/>
              </w:rPr>
            </w:pPr>
            <w:r w:rsidRPr="00EE6A8D">
              <w:rPr>
                <w:rFonts w:ascii="Times New Roman" w:hAnsi="Times New Roman"/>
              </w:rPr>
              <w:t>2</w:t>
            </w:r>
          </w:p>
        </w:tc>
        <w:tc>
          <w:tcPr>
            <w:tcW w:w="886" w:type="dxa"/>
          </w:tcPr>
          <w:p w:rsidR="00EE6A8D" w:rsidRPr="00EE6A8D" w:rsidRDefault="00EE6A8D" w:rsidP="00EE6A8D">
            <w:pPr>
              <w:jc w:val="center"/>
              <w:rPr>
                <w:rFonts w:ascii="Times New Roman" w:hAnsi="Times New Roman"/>
              </w:rPr>
            </w:pPr>
            <w:r w:rsidRPr="00EE6A8D">
              <w:rPr>
                <w:rFonts w:ascii="Times New Roman" w:hAnsi="Times New Roman"/>
              </w:rPr>
              <w:t>3</w:t>
            </w:r>
          </w:p>
        </w:tc>
      </w:tr>
      <w:tr w:rsidR="00EE6A8D" w:rsidRPr="00EE6A8D" w:rsidTr="00AA3A56">
        <w:trPr>
          <w:gridAfter w:val="1"/>
          <w:wAfter w:w="7" w:type="dxa"/>
        </w:trPr>
        <w:tc>
          <w:tcPr>
            <w:tcW w:w="1809"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Кабели силовые всех напряжений и кабели связи</w:t>
            </w:r>
          </w:p>
        </w:tc>
        <w:tc>
          <w:tcPr>
            <w:tcW w:w="1134" w:type="dxa"/>
          </w:tcPr>
          <w:p w:rsidR="00EE6A8D" w:rsidRPr="00EE6A8D" w:rsidRDefault="00EE6A8D" w:rsidP="00EE6A8D">
            <w:pPr>
              <w:jc w:val="center"/>
              <w:rPr>
                <w:rFonts w:ascii="Times New Roman" w:hAnsi="Times New Roman"/>
              </w:rPr>
            </w:pPr>
            <w:r w:rsidRPr="00EE6A8D">
              <w:rPr>
                <w:rFonts w:ascii="Times New Roman" w:hAnsi="Times New Roman"/>
              </w:rPr>
              <w:t>0,6</w:t>
            </w:r>
          </w:p>
        </w:tc>
        <w:tc>
          <w:tcPr>
            <w:tcW w:w="1437" w:type="dxa"/>
          </w:tcPr>
          <w:p w:rsidR="00EE6A8D" w:rsidRPr="00EE6A8D" w:rsidRDefault="00EE6A8D" w:rsidP="00EE6A8D">
            <w:pPr>
              <w:jc w:val="center"/>
              <w:rPr>
                <w:rFonts w:ascii="Times New Roman" w:hAnsi="Times New Roman"/>
              </w:rPr>
            </w:pPr>
            <w:r w:rsidRPr="00EE6A8D">
              <w:rPr>
                <w:rFonts w:ascii="Times New Roman" w:hAnsi="Times New Roman"/>
              </w:rPr>
              <w:t>0,5</w:t>
            </w:r>
          </w:p>
        </w:tc>
        <w:tc>
          <w:tcPr>
            <w:tcW w:w="1711" w:type="dxa"/>
          </w:tcPr>
          <w:p w:rsidR="00EE6A8D" w:rsidRPr="00EE6A8D" w:rsidRDefault="00EE6A8D" w:rsidP="00EE6A8D">
            <w:pPr>
              <w:jc w:val="center"/>
              <w:rPr>
                <w:rFonts w:ascii="Times New Roman" w:hAnsi="Times New Roman"/>
              </w:rPr>
            </w:pPr>
            <w:r w:rsidRPr="00EE6A8D">
              <w:rPr>
                <w:rFonts w:ascii="Times New Roman" w:hAnsi="Times New Roman"/>
              </w:rPr>
              <w:t>1,5</w:t>
            </w:r>
          </w:p>
        </w:tc>
        <w:tc>
          <w:tcPr>
            <w:tcW w:w="1141" w:type="dxa"/>
          </w:tcPr>
          <w:p w:rsidR="00EE6A8D" w:rsidRPr="00EE6A8D" w:rsidRDefault="00EE6A8D" w:rsidP="00EE6A8D">
            <w:pPr>
              <w:jc w:val="center"/>
              <w:rPr>
                <w:rFonts w:ascii="Times New Roman" w:hAnsi="Times New Roman"/>
              </w:rPr>
            </w:pPr>
            <w:r w:rsidRPr="00EE6A8D">
              <w:rPr>
                <w:rFonts w:ascii="Times New Roman" w:hAnsi="Times New Roman"/>
              </w:rPr>
              <w:t>1</w:t>
            </w:r>
          </w:p>
        </w:tc>
        <w:tc>
          <w:tcPr>
            <w:tcW w:w="1131" w:type="dxa"/>
          </w:tcPr>
          <w:p w:rsidR="00EE6A8D" w:rsidRPr="00EE6A8D" w:rsidRDefault="00EE6A8D" w:rsidP="00EE6A8D">
            <w:pPr>
              <w:jc w:val="center"/>
              <w:rPr>
                <w:rFonts w:ascii="Times New Roman" w:hAnsi="Times New Roman"/>
              </w:rPr>
            </w:pPr>
            <w:r w:rsidRPr="00EE6A8D">
              <w:rPr>
                <w:rFonts w:ascii="Times New Roman" w:hAnsi="Times New Roman"/>
              </w:rPr>
              <w:t>0,5*</w:t>
            </w:r>
          </w:p>
        </w:tc>
        <w:tc>
          <w:tcPr>
            <w:tcW w:w="709" w:type="dxa"/>
          </w:tcPr>
          <w:p w:rsidR="00EE6A8D" w:rsidRPr="00EE6A8D" w:rsidRDefault="00EE6A8D" w:rsidP="00EE6A8D">
            <w:pPr>
              <w:jc w:val="center"/>
              <w:rPr>
                <w:rFonts w:ascii="Times New Roman" w:hAnsi="Times New Roman"/>
              </w:rPr>
            </w:pPr>
            <w:r w:rsidRPr="00EE6A8D">
              <w:rPr>
                <w:rFonts w:ascii="Times New Roman" w:hAnsi="Times New Roman"/>
              </w:rPr>
              <w:t>5*</w:t>
            </w:r>
          </w:p>
        </w:tc>
        <w:tc>
          <w:tcPr>
            <w:tcW w:w="886" w:type="dxa"/>
          </w:tcPr>
          <w:p w:rsidR="00EE6A8D" w:rsidRPr="00EE6A8D" w:rsidRDefault="00EE6A8D" w:rsidP="00EE6A8D">
            <w:pPr>
              <w:jc w:val="center"/>
              <w:rPr>
                <w:rFonts w:ascii="Times New Roman" w:hAnsi="Times New Roman"/>
              </w:rPr>
            </w:pPr>
            <w:r w:rsidRPr="00EE6A8D">
              <w:rPr>
                <w:rFonts w:ascii="Times New Roman" w:hAnsi="Times New Roman"/>
              </w:rPr>
              <w:t>10*</w:t>
            </w:r>
          </w:p>
        </w:tc>
      </w:tr>
      <w:tr w:rsidR="00EE6A8D" w:rsidRPr="00EE6A8D" w:rsidTr="00AA3A56">
        <w:trPr>
          <w:gridAfter w:val="1"/>
          <w:wAfter w:w="7" w:type="dxa"/>
        </w:trPr>
        <w:tc>
          <w:tcPr>
            <w:tcW w:w="1809"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Каналы, коммуникационные тоннели</w:t>
            </w:r>
          </w:p>
        </w:tc>
        <w:tc>
          <w:tcPr>
            <w:tcW w:w="1134" w:type="dxa"/>
          </w:tcPr>
          <w:p w:rsidR="00EE6A8D" w:rsidRPr="00EE6A8D" w:rsidRDefault="00EE6A8D" w:rsidP="00EE6A8D">
            <w:pPr>
              <w:jc w:val="center"/>
              <w:rPr>
                <w:rFonts w:ascii="Times New Roman" w:hAnsi="Times New Roman"/>
              </w:rPr>
            </w:pPr>
            <w:r w:rsidRPr="00EE6A8D">
              <w:rPr>
                <w:rFonts w:ascii="Times New Roman" w:hAnsi="Times New Roman"/>
              </w:rPr>
              <w:t>2</w:t>
            </w:r>
          </w:p>
        </w:tc>
        <w:tc>
          <w:tcPr>
            <w:tcW w:w="1437" w:type="dxa"/>
          </w:tcPr>
          <w:p w:rsidR="00EE6A8D" w:rsidRPr="00EE6A8D" w:rsidRDefault="00EE6A8D" w:rsidP="00EE6A8D">
            <w:pPr>
              <w:jc w:val="center"/>
              <w:rPr>
                <w:rFonts w:ascii="Times New Roman" w:hAnsi="Times New Roman"/>
              </w:rPr>
            </w:pPr>
            <w:r w:rsidRPr="00EE6A8D">
              <w:rPr>
                <w:rFonts w:ascii="Times New Roman" w:hAnsi="Times New Roman"/>
              </w:rPr>
              <w:t>1,5</w:t>
            </w:r>
          </w:p>
        </w:tc>
        <w:tc>
          <w:tcPr>
            <w:tcW w:w="1711" w:type="dxa"/>
          </w:tcPr>
          <w:p w:rsidR="00EE6A8D" w:rsidRPr="00EE6A8D" w:rsidRDefault="00EE6A8D" w:rsidP="00EE6A8D">
            <w:pPr>
              <w:jc w:val="center"/>
              <w:rPr>
                <w:rFonts w:ascii="Times New Roman" w:hAnsi="Times New Roman"/>
              </w:rPr>
            </w:pPr>
            <w:r w:rsidRPr="00EE6A8D">
              <w:rPr>
                <w:rFonts w:ascii="Times New Roman" w:hAnsi="Times New Roman"/>
              </w:rPr>
              <w:t>1,5</w:t>
            </w:r>
          </w:p>
        </w:tc>
        <w:tc>
          <w:tcPr>
            <w:tcW w:w="1141" w:type="dxa"/>
          </w:tcPr>
          <w:p w:rsidR="00EE6A8D" w:rsidRPr="00EE6A8D" w:rsidRDefault="00EE6A8D" w:rsidP="00EE6A8D">
            <w:pPr>
              <w:jc w:val="center"/>
              <w:rPr>
                <w:rFonts w:ascii="Times New Roman" w:hAnsi="Times New Roman"/>
              </w:rPr>
            </w:pPr>
            <w:r w:rsidRPr="00EE6A8D">
              <w:rPr>
                <w:rFonts w:ascii="Times New Roman" w:hAnsi="Times New Roman"/>
              </w:rPr>
              <w:t>1</w:t>
            </w:r>
          </w:p>
        </w:tc>
        <w:tc>
          <w:tcPr>
            <w:tcW w:w="1131" w:type="dxa"/>
          </w:tcPr>
          <w:p w:rsidR="00EE6A8D" w:rsidRPr="00EE6A8D" w:rsidRDefault="00EE6A8D" w:rsidP="00EE6A8D">
            <w:pPr>
              <w:jc w:val="center"/>
              <w:rPr>
                <w:rFonts w:ascii="Times New Roman" w:hAnsi="Times New Roman"/>
              </w:rPr>
            </w:pPr>
            <w:r w:rsidRPr="00EE6A8D">
              <w:rPr>
                <w:rFonts w:ascii="Times New Roman" w:hAnsi="Times New Roman"/>
              </w:rPr>
              <w:t>1</w:t>
            </w:r>
          </w:p>
        </w:tc>
        <w:tc>
          <w:tcPr>
            <w:tcW w:w="709" w:type="dxa"/>
          </w:tcPr>
          <w:p w:rsidR="00EE6A8D" w:rsidRPr="00EE6A8D" w:rsidRDefault="00EE6A8D" w:rsidP="00EE6A8D">
            <w:pPr>
              <w:jc w:val="center"/>
              <w:rPr>
                <w:rFonts w:ascii="Times New Roman" w:hAnsi="Times New Roman"/>
              </w:rPr>
            </w:pPr>
            <w:r w:rsidRPr="00EE6A8D">
              <w:rPr>
                <w:rFonts w:ascii="Times New Roman" w:hAnsi="Times New Roman"/>
              </w:rPr>
              <w:t>2</w:t>
            </w:r>
          </w:p>
        </w:tc>
        <w:tc>
          <w:tcPr>
            <w:tcW w:w="886" w:type="dxa"/>
          </w:tcPr>
          <w:p w:rsidR="00EE6A8D" w:rsidRPr="00EE6A8D" w:rsidRDefault="00EE6A8D" w:rsidP="00EE6A8D">
            <w:pPr>
              <w:jc w:val="center"/>
              <w:rPr>
                <w:rFonts w:ascii="Times New Roman" w:hAnsi="Times New Roman"/>
              </w:rPr>
            </w:pPr>
            <w:r w:rsidRPr="00EE6A8D">
              <w:rPr>
                <w:rFonts w:ascii="Times New Roman" w:hAnsi="Times New Roman"/>
              </w:rPr>
              <w:t>3*</w:t>
            </w:r>
          </w:p>
        </w:tc>
      </w:tr>
    </w:tbl>
    <w:p w:rsidR="00EE6A8D" w:rsidRPr="00EE6A8D" w:rsidRDefault="00EE6A8D" w:rsidP="00EE6A8D">
      <w:pPr>
        <w:spacing w:line="259" w:lineRule="auto"/>
        <w:ind w:firstLine="708"/>
        <w:jc w:val="both"/>
        <w:rPr>
          <w:rFonts w:ascii="Times New Roman" w:eastAsia="Calibri" w:hAnsi="Times New Roman"/>
          <w:sz w:val="26"/>
          <w:szCs w:val="26"/>
        </w:rPr>
      </w:pPr>
    </w:p>
    <w:p w:rsidR="00EE6A8D" w:rsidRPr="00EE6A8D" w:rsidRDefault="00EE6A8D" w:rsidP="00540743">
      <w:pPr>
        <w:ind w:firstLine="708"/>
        <w:jc w:val="both"/>
        <w:rPr>
          <w:rFonts w:ascii="Times New Roman" w:eastAsia="Calibri" w:hAnsi="Times New Roman"/>
          <w:sz w:val="26"/>
          <w:szCs w:val="26"/>
        </w:rPr>
      </w:pPr>
      <w:r w:rsidRPr="00EE6A8D">
        <w:rPr>
          <w:rFonts w:ascii="Times New Roman" w:eastAsia="Calibri" w:hAnsi="Times New Roman"/>
          <w:sz w:val="26"/>
          <w:szCs w:val="26"/>
        </w:rPr>
        <w:t>Примечание:</w:t>
      </w:r>
    </w:p>
    <w:p w:rsidR="00EE6A8D" w:rsidRPr="00EE6A8D" w:rsidRDefault="00EE6A8D" w:rsidP="00540743">
      <w:pPr>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Относится к расстояниям только от силовых кабелей. </w:t>
      </w:r>
    </w:p>
    <w:p w:rsidR="00EE6A8D" w:rsidRPr="00EE6A8D" w:rsidRDefault="00EE6A8D" w:rsidP="00540743">
      <w:pPr>
        <w:jc w:val="both"/>
        <w:rPr>
          <w:rFonts w:ascii="Times New Roman" w:eastAsia="Calibri" w:hAnsi="Times New Roman"/>
          <w:sz w:val="26"/>
          <w:szCs w:val="26"/>
        </w:rPr>
      </w:pPr>
      <w:r w:rsidRPr="00EE6A8D">
        <w:rPr>
          <w:rFonts w:ascii="Times New Roman" w:eastAsia="Calibri" w:hAnsi="Times New Roman"/>
          <w:sz w:val="26"/>
          <w:szCs w:val="26"/>
        </w:rPr>
        <w:t xml:space="preserve">  Допускается предусматривать прокладку подземных инженерных сетей в пределах фундаментов опор и эстакад трубопроводов, контактной сети при условии выполнения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инженерных сетей, подлежащих прокладке с применением строительного водопонижения, их расстояние до зданий и сооружений следует устанавливать с учетом зоны возможного нарушения прочности грунтов оснований. </w:t>
      </w:r>
    </w:p>
    <w:p w:rsidR="00EE6A8D" w:rsidRPr="00EE6A8D" w:rsidRDefault="00EE6A8D" w:rsidP="00540743">
      <w:pPr>
        <w:jc w:val="both"/>
        <w:rPr>
          <w:rFonts w:ascii="Times New Roman" w:eastAsia="Calibri" w:hAnsi="Times New Roman"/>
          <w:sz w:val="26"/>
          <w:szCs w:val="26"/>
        </w:rPr>
      </w:pPr>
    </w:p>
    <w:p w:rsidR="00EE6A8D" w:rsidRPr="00EE6A8D" w:rsidRDefault="00EE6A8D" w:rsidP="00540743">
      <w:pPr>
        <w:ind w:firstLine="708"/>
        <w:jc w:val="both"/>
        <w:rPr>
          <w:rFonts w:ascii="Times New Roman" w:eastAsia="Calibri" w:hAnsi="Times New Roman"/>
          <w:b/>
          <w:sz w:val="26"/>
          <w:szCs w:val="26"/>
        </w:rPr>
      </w:pPr>
      <w:r w:rsidRPr="00EE6A8D">
        <w:rPr>
          <w:rFonts w:ascii="Times New Roman" w:eastAsia="Calibri" w:hAnsi="Times New Roman"/>
          <w:b/>
          <w:sz w:val="26"/>
          <w:szCs w:val="26"/>
        </w:rPr>
        <w:t>1.2 Расчётные показатели минимально допустимого уровня обеспеченности объектами местного значения сельского поселения в области транспорта (автомобильные дороги местного значения)</w:t>
      </w:r>
    </w:p>
    <w:p w:rsidR="00EE6A8D" w:rsidRPr="00EE6A8D" w:rsidRDefault="00EE6A8D" w:rsidP="00540743">
      <w:pPr>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Расчетные показатели минимально допустимого уровня обеспеченности объектами местного значения в области транспорта и показатели максимально допустимого уровня территориальной доступности таких объектов, разработаны в соответствии с проанализированными исходными данными и представлены в таблице1.2.1 </w:t>
      </w:r>
    </w:p>
    <w:p w:rsidR="00EE6A8D" w:rsidRPr="00EE6A8D" w:rsidRDefault="00EE6A8D" w:rsidP="00EE6A8D">
      <w:pPr>
        <w:spacing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t xml:space="preserve">Таблица 1.2.1 Расчетные параметры улиц и дорог различных категорий </w:t>
      </w:r>
    </w:p>
    <w:tbl>
      <w:tblPr>
        <w:tblStyle w:val="91"/>
        <w:tblW w:w="0" w:type="auto"/>
        <w:tblLook w:val="04A0" w:firstRow="1" w:lastRow="0" w:firstColumn="1" w:lastColumn="0" w:noHBand="0" w:noVBand="1"/>
      </w:tblPr>
      <w:tblGrid>
        <w:gridCol w:w="1915"/>
        <w:gridCol w:w="1123"/>
        <w:gridCol w:w="1158"/>
        <w:gridCol w:w="1158"/>
        <w:gridCol w:w="1409"/>
        <w:gridCol w:w="1387"/>
        <w:gridCol w:w="1337"/>
      </w:tblGrid>
      <w:tr w:rsidR="00EE6A8D" w:rsidRPr="00EE6A8D" w:rsidTr="000721C3">
        <w:tc>
          <w:tcPr>
            <w:tcW w:w="1992"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Категория дорог и улиц</w:t>
            </w:r>
          </w:p>
        </w:tc>
        <w:tc>
          <w:tcPr>
            <w:tcW w:w="1092"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Расчетная скорость движения км/ч</w:t>
            </w:r>
          </w:p>
        </w:tc>
        <w:tc>
          <w:tcPr>
            <w:tcW w:w="1125"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Ширина полосы движения, м</w:t>
            </w:r>
          </w:p>
        </w:tc>
        <w:tc>
          <w:tcPr>
            <w:tcW w:w="1125"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Число полос движения, шт.</w:t>
            </w:r>
          </w:p>
        </w:tc>
        <w:tc>
          <w:tcPr>
            <w:tcW w:w="1367"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Наименьший радиус кривых в плане, м</w:t>
            </w:r>
          </w:p>
        </w:tc>
        <w:tc>
          <w:tcPr>
            <w:tcW w:w="1346"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Наибольший продольный уклон, %</w:t>
            </w:r>
          </w:p>
        </w:tc>
        <w:tc>
          <w:tcPr>
            <w:tcW w:w="1298"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Ширина пешеходной части тротуара, м</w:t>
            </w:r>
          </w:p>
        </w:tc>
      </w:tr>
      <w:tr w:rsidR="00EE6A8D" w:rsidRPr="00EE6A8D" w:rsidTr="000721C3">
        <w:tc>
          <w:tcPr>
            <w:tcW w:w="1992"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Улицы и дороги местного значения:</w:t>
            </w:r>
          </w:p>
        </w:tc>
        <w:tc>
          <w:tcPr>
            <w:tcW w:w="7353" w:type="dxa"/>
            <w:gridSpan w:val="6"/>
          </w:tcPr>
          <w:p w:rsidR="00EE6A8D" w:rsidRPr="008C3FE3" w:rsidRDefault="00EE6A8D" w:rsidP="00EE6A8D">
            <w:pPr>
              <w:jc w:val="center"/>
              <w:rPr>
                <w:rFonts w:ascii="Times New Roman" w:hAnsi="Times New Roman"/>
                <w:sz w:val="22"/>
              </w:rPr>
            </w:pPr>
          </w:p>
        </w:tc>
      </w:tr>
      <w:tr w:rsidR="00EE6A8D" w:rsidRPr="00EE6A8D" w:rsidTr="000721C3">
        <w:trPr>
          <w:trHeight w:val="513"/>
        </w:trPr>
        <w:tc>
          <w:tcPr>
            <w:tcW w:w="1992" w:type="dxa"/>
          </w:tcPr>
          <w:p w:rsidR="00EE6A8D" w:rsidRPr="008C3FE3" w:rsidRDefault="00EE6A8D" w:rsidP="00EE6A8D">
            <w:pPr>
              <w:jc w:val="center"/>
              <w:rPr>
                <w:rFonts w:ascii="Times New Roman" w:hAnsi="Times New Roman"/>
                <w:sz w:val="22"/>
                <w:szCs w:val="26"/>
              </w:rPr>
            </w:pPr>
            <w:r w:rsidRPr="008C3FE3">
              <w:rPr>
                <w:rFonts w:ascii="Times New Roman" w:hAnsi="Times New Roman"/>
                <w:sz w:val="22"/>
                <w:szCs w:val="26"/>
              </w:rPr>
              <w:lastRenderedPageBreak/>
              <w:t>Улицы в жилой застройке</w:t>
            </w:r>
          </w:p>
        </w:tc>
        <w:tc>
          <w:tcPr>
            <w:tcW w:w="1092"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40</w:t>
            </w:r>
          </w:p>
        </w:tc>
        <w:tc>
          <w:tcPr>
            <w:tcW w:w="1125"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3,0</w:t>
            </w:r>
          </w:p>
        </w:tc>
        <w:tc>
          <w:tcPr>
            <w:tcW w:w="1125"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2</w:t>
            </w:r>
          </w:p>
        </w:tc>
        <w:tc>
          <w:tcPr>
            <w:tcW w:w="1367"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90</w:t>
            </w:r>
          </w:p>
        </w:tc>
        <w:tc>
          <w:tcPr>
            <w:tcW w:w="1346"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70</w:t>
            </w:r>
          </w:p>
        </w:tc>
        <w:tc>
          <w:tcPr>
            <w:tcW w:w="1298"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1,5</w:t>
            </w:r>
          </w:p>
        </w:tc>
      </w:tr>
      <w:tr w:rsidR="00EE6A8D" w:rsidRPr="00EE6A8D" w:rsidTr="000721C3">
        <w:trPr>
          <w:trHeight w:val="1196"/>
        </w:trPr>
        <w:tc>
          <w:tcPr>
            <w:tcW w:w="1992" w:type="dxa"/>
          </w:tcPr>
          <w:p w:rsidR="00EE6A8D" w:rsidRPr="008C3FE3" w:rsidRDefault="00EE6A8D" w:rsidP="00EE6A8D">
            <w:pPr>
              <w:jc w:val="center"/>
              <w:rPr>
                <w:rFonts w:ascii="Times New Roman" w:hAnsi="Times New Roman"/>
                <w:sz w:val="22"/>
                <w:szCs w:val="26"/>
              </w:rPr>
            </w:pPr>
            <w:r w:rsidRPr="008C3FE3">
              <w:rPr>
                <w:rFonts w:ascii="Times New Roman" w:hAnsi="Times New Roman"/>
                <w:sz w:val="22"/>
                <w:szCs w:val="26"/>
              </w:rPr>
              <w:t>Улицы в общественно-деловых и торговых зонах</w:t>
            </w:r>
          </w:p>
        </w:tc>
        <w:tc>
          <w:tcPr>
            <w:tcW w:w="1092"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40</w:t>
            </w:r>
          </w:p>
        </w:tc>
        <w:tc>
          <w:tcPr>
            <w:tcW w:w="1125"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3,0</w:t>
            </w:r>
          </w:p>
        </w:tc>
        <w:tc>
          <w:tcPr>
            <w:tcW w:w="1125"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2</w:t>
            </w:r>
          </w:p>
        </w:tc>
        <w:tc>
          <w:tcPr>
            <w:tcW w:w="1367"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75</w:t>
            </w:r>
          </w:p>
        </w:tc>
        <w:tc>
          <w:tcPr>
            <w:tcW w:w="1346"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80</w:t>
            </w:r>
          </w:p>
        </w:tc>
        <w:tc>
          <w:tcPr>
            <w:tcW w:w="1298"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2</w:t>
            </w:r>
          </w:p>
        </w:tc>
      </w:tr>
      <w:tr w:rsidR="00EE6A8D" w:rsidRPr="00EE6A8D" w:rsidTr="000721C3">
        <w:tc>
          <w:tcPr>
            <w:tcW w:w="1992" w:type="dxa"/>
          </w:tcPr>
          <w:p w:rsidR="00EE6A8D" w:rsidRPr="008C3FE3" w:rsidRDefault="00EE6A8D" w:rsidP="00EE6A8D">
            <w:pPr>
              <w:jc w:val="center"/>
              <w:rPr>
                <w:rFonts w:ascii="Times New Roman" w:hAnsi="Times New Roman"/>
                <w:sz w:val="22"/>
              </w:rPr>
            </w:pPr>
            <w:r w:rsidRPr="008C3FE3">
              <w:rPr>
                <w:rFonts w:ascii="Times New Roman" w:hAnsi="Times New Roman"/>
                <w:sz w:val="22"/>
                <w:szCs w:val="26"/>
              </w:rPr>
              <w:t>Улицы и дороги в производственных зонах</w:t>
            </w:r>
          </w:p>
        </w:tc>
        <w:tc>
          <w:tcPr>
            <w:tcW w:w="1092"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50</w:t>
            </w:r>
          </w:p>
        </w:tc>
        <w:tc>
          <w:tcPr>
            <w:tcW w:w="1125"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3,5</w:t>
            </w:r>
          </w:p>
        </w:tc>
        <w:tc>
          <w:tcPr>
            <w:tcW w:w="1125"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2</w:t>
            </w:r>
          </w:p>
        </w:tc>
        <w:tc>
          <w:tcPr>
            <w:tcW w:w="1367"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110/140</w:t>
            </w:r>
          </w:p>
        </w:tc>
        <w:tc>
          <w:tcPr>
            <w:tcW w:w="1346"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60</w:t>
            </w:r>
          </w:p>
        </w:tc>
        <w:tc>
          <w:tcPr>
            <w:tcW w:w="1298"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2</w:t>
            </w:r>
          </w:p>
        </w:tc>
      </w:tr>
      <w:tr w:rsidR="00EE6A8D" w:rsidRPr="00EE6A8D" w:rsidTr="000721C3">
        <w:trPr>
          <w:trHeight w:val="923"/>
        </w:trPr>
        <w:tc>
          <w:tcPr>
            <w:tcW w:w="1992"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 xml:space="preserve">Хозяйственный проезд, скотопрогоны </w:t>
            </w:r>
          </w:p>
        </w:tc>
        <w:tc>
          <w:tcPr>
            <w:tcW w:w="1092"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30</w:t>
            </w:r>
          </w:p>
        </w:tc>
        <w:tc>
          <w:tcPr>
            <w:tcW w:w="1125"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4,1</w:t>
            </w:r>
          </w:p>
        </w:tc>
        <w:tc>
          <w:tcPr>
            <w:tcW w:w="1125"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1</w:t>
            </w:r>
          </w:p>
        </w:tc>
        <w:tc>
          <w:tcPr>
            <w:tcW w:w="1367"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w:t>
            </w:r>
          </w:p>
        </w:tc>
        <w:tc>
          <w:tcPr>
            <w:tcW w:w="1346"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w:t>
            </w:r>
          </w:p>
        </w:tc>
        <w:tc>
          <w:tcPr>
            <w:tcW w:w="1298"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w:t>
            </w:r>
          </w:p>
        </w:tc>
      </w:tr>
      <w:tr w:rsidR="00EE6A8D" w:rsidRPr="00EE6A8D" w:rsidTr="000721C3">
        <w:trPr>
          <w:trHeight w:val="244"/>
        </w:trPr>
        <w:tc>
          <w:tcPr>
            <w:tcW w:w="9345" w:type="dxa"/>
            <w:gridSpan w:val="7"/>
          </w:tcPr>
          <w:p w:rsidR="00EE6A8D" w:rsidRPr="008C3FE3" w:rsidRDefault="00EE6A8D" w:rsidP="00EE6A8D">
            <w:pPr>
              <w:jc w:val="center"/>
              <w:rPr>
                <w:rFonts w:ascii="Times New Roman" w:hAnsi="Times New Roman"/>
                <w:sz w:val="22"/>
              </w:rPr>
            </w:pPr>
            <w:r w:rsidRPr="008C3FE3">
              <w:rPr>
                <w:rFonts w:ascii="Times New Roman" w:hAnsi="Times New Roman"/>
                <w:sz w:val="22"/>
                <w:szCs w:val="26"/>
              </w:rPr>
              <w:t>Пешеходные улицы и площади</w:t>
            </w:r>
          </w:p>
        </w:tc>
      </w:tr>
      <w:tr w:rsidR="00EE6A8D" w:rsidRPr="00EE6A8D" w:rsidTr="000721C3">
        <w:trPr>
          <w:trHeight w:val="923"/>
        </w:trPr>
        <w:tc>
          <w:tcPr>
            <w:tcW w:w="1992" w:type="dxa"/>
          </w:tcPr>
          <w:p w:rsidR="00EE6A8D" w:rsidRPr="008C3FE3" w:rsidRDefault="00EE6A8D" w:rsidP="00EE6A8D">
            <w:pPr>
              <w:jc w:val="center"/>
              <w:rPr>
                <w:rFonts w:ascii="Times New Roman" w:hAnsi="Times New Roman"/>
                <w:sz w:val="22"/>
              </w:rPr>
            </w:pPr>
            <w:r w:rsidRPr="008C3FE3">
              <w:rPr>
                <w:rFonts w:ascii="Times New Roman" w:hAnsi="Times New Roman"/>
                <w:sz w:val="22"/>
                <w:szCs w:val="26"/>
              </w:rPr>
              <w:t>Пешеходные улицы и площади</w:t>
            </w:r>
          </w:p>
        </w:tc>
        <w:tc>
          <w:tcPr>
            <w:tcW w:w="1092"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w:t>
            </w:r>
          </w:p>
        </w:tc>
        <w:tc>
          <w:tcPr>
            <w:tcW w:w="1125" w:type="dxa"/>
          </w:tcPr>
          <w:p w:rsidR="00EE6A8D" w:rsidRPr="008C3FE3" w:rsidRDefault="00EE6A8D" w:rsidP="00EE6A8D">
            <w:pPr>
              <w:jc w:val="center"/>
              <w:rPr>
                <w:rFonts w:ascii="Times New Roman" w:hAnsi="Times New Roman"/>
                <w:sz w:val="22"/>
              </w:rPr>
            </w:pPr>
            <w:r w:rsidRPr="008C3FE3">
              <w:rPr>
                <w:rFonts w:ascii="Times New Roman" w:hAnsi="Times New Roman"/>
                <w:sz w:val="22"/>
                <w:szCs w:val="26"/>
              </w:rPr>
              <w:t>По расчету</w:t>
            </w:r>
          </w:p>
        </w:tc>
        <w:tc>
          <w:tcPr>
            <w:tcW w:w="1125" w:type="dxa"/>
          </w:tcPr>
          <w:p w:rsidR="00EE6A8D" w:rsidRPr="008C3FE3" w:rsidRDefault="00EE6A8D" w:rsidP="00EE6A8D">
            <w:pPr>
              <w:jc w:val="center"/>
              <w:rPr>
                <w:rFonts w:ascii="Times New Roman" w:hAnsi="Times New Roman"/>
                <w:sz w:val="22"/>
              </w:rPr>
            </w:pPr>
            <w:r w:rsidRPr="008C3FE3">
              <w:rPr>
                <w:rFonts w:ascii="Times New Roman" w:hAnsi="Times New Roman"/>
                <w:sz w:val="22"/>
                <w:szCs w:val="26"/>
              </w:rPr>
              <w:t>По расчету</w:t>
            </w:r>
          </w:p>
        </w:tc>
        <w:tc>
          <w:tcPr>
            <w:tcW w:w="1367"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w:t>
            </w:r>
          </w:p>
        </w:tc>
        <w:tc>
          <w:tcPr>
            <w:tcW w:w="1346" w:type="dxa"/>
          </w:tcPr>
          <w:p w:rsidR="00EE6A8D" w:rsidRPr="008C3FE3" w:rsidRDefault="00EE6A8D" w:rsidP="00EE6A8D">
            <w:pPr>
              <w:jc w:val="center"/>
              <w:rPr>
                <w:rFonts w:ascii="Times New Roman" w:hAnsi="Times New Roman"/>
                <w:sz w:val="22"/>
              </w:rPr>
            </w:pPr>
            <w:r w:rsidRPr="008C3FE3">
              <w:rPr>
                <w:rFonts w:ascii="Times New Roman" w:hAnsi="Times New Roman"/>
                <w:sz w:val="22"/>
              </w:rPr>
              <w:t>40</w:t>
            </w:r>
          </w:p>
        </w:tc>
        <w:tc>
          <w:tcPr>
            <w:tcW w:w="1298" w:type="dxa"/>
          </w:tcPr>
          <w:p w:rsidR="00EE6A8D" w:rsidRPr="008C3FE3" w:rsidRDefault="00EE6A8D" w:rsidP="00EE6A8D">
            <w:pPr>
              <w:jc w:val="center"/>
              <w:rPr>
                <w:rFonts w:ascii="Times New Roman" w:hAnsi="Times New Roman"/>
                <w:sz w:val="22"/>
              </w:rPr>
            </w:pPr>
            <w:r w:rsidRPr="008C3FE3">
              <w:rPr>
                <w:rFonts w:ascii="Times New Roman" w:hAnsi="Times New Roman"/>
                <w:sz w:val="22"/>
                <w:szCs w:val="26"/>
              </w:rPr>
              <w:t>По проекту</w:t>
            </w:r>
          </w:p>
        </w:tc>
      </w:tr>
    </w:tbl>
    <w:p w:rsidR="00EE6A8D" w:rsidRPr="00EE6A8D" w:rsidRDefault="00EE6A8D" w:rsidP="00E3530C">
      <w:pPr>
        <w:ind w:firstLine="708"/>
        <w:jc w:val="both"/>
        <w:rPr>
          <w:rFonts w:ascii="Times New Roman" w:eastAsia="Calibri" w:hAnsi="Times New Roman"/>
          <w:sz w:val="26"/>
          <w:szCs w:val="26"/>
        </w:rPr>
      </w:pPr>
      <w:r w:rsidRPr="00EE6A8D">
        <w:rPr>
          <w:rFonts w:ascii="Times New Roman" w:eastAsia="Calibri" w:hAnsi="Times New Roman"/>
          <w:sz w:val="26"/>
          <w:szCs w:val="26"/>
        </w:rPr>
        <w:t>В районах индивидуальной жилой застройки дальность пешеходных подходов к ближайшей остановке общественного транспорта должна быть не более 800 м.</w:t>
      </w:r>
    </w:p>
    <w:p w:rsidR="00EE6A8D" w:rsidRPr="00EE6A8D" w:rsidRDefault="00EE6A8D" w:rsidP="00E3530C">
      <w:pPr>
        <w:ind w:firstLine="708"/>
        <w:jc w:val="both"/>
        <w:rPr>
          <w:rFonts w:ascii="Times New Roman" w:eastAsia="Calibri" w:hAnsi="Times New Roman"/>
          <w:b/>
          <w:sz w:val="26"/>
          <w:szCs w:val="26"/>
        </w:rPr>
      </w:pPr>
      <w:r w:rsidRPr="00EE6A8D">
        <w:rPr>
          <w:rFonts w:ascii="Times New Roman" w:eastAsia="Calibri" w:hAnsi="Times New Roman"/>
          <w:b/>
          <w:sz w:val="26"/>
          <w:szCs w:val="26"/>
        </w:rPr>
        <w:t>1.3 Расчётные показатели минимально допустимого уровня обеспеченности объектами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Новолеушинского сельского поселения Тейковского муниципального района</w:t>
      </w:r>
    </w:p>
    <w:p w:rsidR="00EE6A8D" w:rsidRDefault="00EE6A8D" w:rsidP="00E3530C">
      <w:pPr>
        <w:ind w:firstLine="708"/>
        <w:jc w:val="both"/>
        <w:rPr>
          <w:rFonts w:ascii="Times New Roman" w:eastAsia="Calibri" w:hAnsi="Times New Roman"/>
          <w:sz w:val="26"/>
          <w:szCs w:val="26"/>
        </w:rPr>
      </w:pPr>
      <w:r w:rsidRPr="00EE6A8D">
        <w:rPr>
          <w:rFonts w:ascii="Times New Roman" w:eastAsia="Calibri" w:hAnsi="Times New Roman"/>
          <w:sz w:val="26"/>
          <w:szCs w:val="26"/>
        </w:rPr>
        <w:t>Расчетные показатели минимально допустимого уровня обеспеченности объектами местного значения в области физической культуры и массового спорта и показатели максимально допустимого уровня территориальной доступности таких объектов, разработаны в соответствии с предоставленными исходными данными и представлены в таблице 1.3.1.</w:t>
      </w:r>
    </w:p>
    <w:p w:rsidR="00EE6A8D" w:rsidRPr="00EE6A8D" w:rsidRDefault="00EE6A8D" w:rsidP="00EE6A8D">
      <w:pPr>
        <w:spacing w:line="259" w:lineRule="auto"/>
        <w:ind w:firstLine="708"/>
        <w:jc w:val="center"/>
        <w:rPr>
          <w:rFonts w:ascii="Times New Roman" w:eastAsia="Calibri" w:hAnsi="Times New Roman"/>
          <w:sz w:val="26"/>
          <w:szCs w:val="26"/>
        </w:rPr>
      </w:pPr>
      <w:r w:rsidRPr="00EE6A8D">
        <w:rPr>
          <w:rFonts w:ascii="Times New Roman" w:eastAsia="Calibri" w:hAnsi="Times New Roman"/>
          <w:sz w:val="26"/>
          <w:szCs w:val="26"/>
        </w:rPr>
        <w:t xml:space="preserve"> Таблица 1.3.</w:t>
      </w:r>
      <w:proofErr w:type="gramStart"/>
      <w:r w:rsidRPr="00EE6A8D">
        <w:rPr>
          <w:rFonts w:ascii="Times New Roman" w:eastAsia="Calibri" w:hAnsi="Times New Roman"/>
          <w:sz w:val="26"/>
          <w:szCs w:val="26"/>
        </w:rPr>
        <w:t>1.Расчетные</w:t>
      </w:r>
      <w:proofErr w:type="gramEnd"/>
      <w:r w:rsidRPr="00EE6A8D">
        <w:rPr>
          <w:rFonts w:ascii="Times New Roman" w:eastAsia="Calibri" w:hAnsi="Times New Roman"/>
          <w:sz w:val="26"/>
          <w:szCs w:val="26"/>
        </w:rPr>
        <w:t xml:space="preserve"> показатели объектов в области физической культуры и массового спорта </w:t>
      </w:r>
    </w:p>
    <w:tbl>
      <w:tblPr>
        <w:tblStyle w:val="91"/>
        <w:tblW w:w="9493" w:type="dxa"/>
        <w:tblLayout w:type="fixed"/>
        <w:tblLook w:val="04A0" w:firstRow="1" w:lastRow="0" w:firstColumn="1" w:lastColumn="0" w:noHBand="0" w:noVBand="1"/>
      </w:tblPr>
      <w:tblGrid>
        <w:gridCol w:w="447"/>
        <w:gridCol w:w="2525"/>
        <w:gridCol w:w="1729"/>
        <w:gridCol w:w="1206"/>
        <w:gridCol w:w="2528"/>
        <w:gridCol w:w="1058"/>
      </w:tblGrid>
      <w:tr w:rsidR="00EE6A8D" w:rsidRPr="00EE6A8D" w:rsidTr="00E3530C">
        <w:tc>
          <w:tcPr>
            <w:tcW w:w="447" w:type="dxa"/>
            <w:vMerge w:val="restart"/>
          </w:tcPr>
          <w:p w:rsidR="00EE6A8D" w:rsidRPr="00540743" w:rsidRDefault="00EE6A8D" w:rsidP="00EE6A8D">
            <w:pPr>
              <w:jc w:val="center"/>
              <w:rPr>
                <w:rFonts w:ascii="Times New Roman" w:hAnsi="Times New Roman"/>
                <w:b/>
                <w:sz w:val="22"/>
                <w:szCs w:val="26"/>
              </w:rPr>
            </w:pPr>
            <w:r w:rsidRPr="00540743">
              <w:rPr>
                <w:rFonts w:ascii="Times New Roman" w:hAnsi="Times New Roman"/>
                <w:b/>
                <w:sz w:val="22"/>
                <w:szCs w:val="26"/>
              </w:rPr>
              <w:t>№</w:t>
            </w:r>
          </w:p>
        </w:tc>
        <w:tc>
          <w:tcPr>
            <w:tcW w:w="2525" w:type="dxa"/>
            <w:vMerge w:val="restart"/>
          </w:tcPr>
          <w:p w:rsidR="00EE6A8D" w:rsidRPr="00540743" w:rsidRDefault="00EE6A8D" w:rsidP="00EE6A8D">
            <w:pPr>
              <w:jc w:val="center"/>
              <w:rPr>
                <w:rFonts w:ascii="Times New Roman" w:hAnsi="Times New Roman"/>
                <w:b/>
                <w:sz w:val="22"/>
                <w:szCs w:val="26"/>
              </w:rPr>
            </w:pPr>
            <w:r w:rsidRPr="00540743">
              <w:rPr>
                <w:rFonts w:ascii="Times New Roman" w:hAnsi="Times New Roman"/>
                <w:b/>
                <w:sz w:val="22"/>
                <w:szCs w:val="26"/>
              </w:rPr>
              <w:t>Наименование объекта</w:t>
            </w:r>
          </w:p>
        </w:tc>
        <w:tc>
          <w:tcPr>
            <w:tcW w:w="2935" w:type="dxa"/>
            <w:gridSpan w:val="2"/>
          </w:tcPr>
          <w:p w:rsidR="00EE6A8D" w:rsidRPr="00540743" w:rsidRDefault="00EE6A8D" w:rsidP="00EE6A8D">
            <w:pPr>
              <w:jc w:val="center"/>
              <w:rPr>
                <w:rFonts w:ascii="Times New Roman" w:hAnsi="Times New Roman"/>
                <w:b/>
                <w:sz w:val="22"/>
                <w:szCs w:val="26"/>
              </w:rPr>
            </w:pPr>
            <w:r w:rsidRPr="00540743">
              <w:rPr>
                <w:rFonts w:ascii="Times New Roman" w:hAnsi="Times New Roman"/>
                <w:b/>
                <w:sz w:val="22"/>
                <w:szCs w:val="26"/>
              </w:rPr>
              <w:t>Показатель минимально допустимого уровня обеспеченности</w:t>
            </w:r>
          </w:p>
        </w:tc>
        <w:tc>
          <w:tcPr>
            <w:tcW w:w="3586" w:type="dxa"/>
            <w:gridSpan w:val="2"/>
          </w:tcPr>
          <w:p w:rsidR="00EE6A8D" w:rsidRPr="00540743" w:rsidRDefault="00EE6A8D" w:rsidP="00EE6A8D">
            <w:pPr>
              <w:jc w:val="center"/>
              <w:rPr>
                <w:rFonts w:ascii="Times New Roman" w:hAnsi="Times New Roman"/>
                <w:b/>
                <w:sz w:val="22"/>
                <w:szCs w:val="26"/>
              </w:rPr>
            </w:pPr>
            <w:r w:rsidRPr="00540743">
              <w:rPr>
                <w:rFonts w:ascii="Times New Roman" w:hAnsi="Times New Roman"/>
                <w:b/>
                <w:sz w:val="22"/>
                <w:szCs w:val="26"/>
              </w:rPr>
              <w:t>Показатель максимально допустимого уровня территориальной доступности</w:t>
            </w:r>
          </w:p>
        </w:tc>
      </w:tr>
      <w:tr w:rsidR="00EE6A8D" w:rsidRPr="00EE6A8D" w:rsidTr="00E3530C">
        <w:tc>
          <w:tcPr>
            <w:tcW w:w="447" w:type="dxa"/>
            <w:vMerge/>
          </w:tcPr>
          <w:p w:rsidR="00EE6A8D" w:rsidRPr="00540743" w:rsidRDefault="00EE6A8D" w:rsidP="00EE6A8D">
            <w:pPr>
              <w:jc w:val="center"/>
              <w:rPr>
                <w:rFonts w:ascii="Times New Roman" w:hAnsi="Times New Roman"/>
                <w:b/>
                <w:sz w:val="22"/>
                <w:szCs w:val="26"/>
              </w:rPr>
            </w:pPr>
          </w:p>
        </w:tc>
        <w:tc>
          <w:tcPr>
            <w:tcW w:w="2525" w:type="dxa"/>
            <w:vMerge/>
          </w:tcPr>
          <w:p w:rsidR="00EE6A8D" w:rsidRPr="00540743" w:rsidRDefault="00EE6A8D" w:rsidP="00EE6A8D">
            <w:pPr>
              <w:jc w:val="center"/>
              <w:rPr>
                <w:rFonts w:ascii="Times New Roman" w:hAnsi="Times New Roman"/>
                <w:b/>
                <w:sz w:val="22"/>
                <w:szCs w:val="26"/>
              </w:rPr>
            </w:pPr>
          </w:p>
        </w:tc>
        <w:tc>
          <w:tcPr>
            <w:tcW w:w="1729" w:type="dxa"/>
          </w:tcPr>
          <w:p w:rsidR="00EE6A8D" w:rsidRPr="00540743" w:rsidRDefault="00EE6A8D" w:rsidP="00EE6A8D">
            <w:pPr>
              <w:jc w:val="center"/>
              <w:rPr>
                <w:rFonts w:ascii="Times New Roman" w:hAnsi="Times New Roman"/>
                <w:b/>
                <w:sz w:val="22"/>
                <w:szCs w:val="26"/>
              </w:rPr>
            </w:pPr>
            <w:r w:rsidRPr="00540743">
              <w:rPr>
                <w:rFonts w:ascii="Times New Roman" w:hAnsi="Times New Roman"/>
                <w:b/>
                <w:sz w:val="22"/>
                <w:szCs w:val="26"/>
              </w:rPr>
              <w:t>Единица измерения</w:t>
            </w:r>
          </w:p>
        </w:tc>
        <w:tc>
          <w:tcPr>
            <w:tcW w:w="1206" w:type="dxa"/>
          </w:tcPr>
          <w:p w:rsidR="00EE6A8D" w:rsidRPr="00540743" w:rsidRDefault="00EE6A8D" w:rsidP="00EE6A8D">
            <w:pPr>
              <w:jc w:val="center"/>
              <w:rPr>
                <w:rFonts w:ascii="Times New Roman" w:hAnsi="Times New Roman"/>
                <w:b/>
                <w:sz w:val="22"/>
                <w:szCs w:val="26"/>
              </w:rPr>
            </w:pPr>
            <w:r w:rsidRPr="00540743">
              <w:rPr>
                <w:rFonts w:ascii="Times New Roman" w:hAnsi="Times New Roman"/>
                <w:b/>
                <w:sz w:val="22"/>
                <w:szCs w:val="26"/>
              </w:rPr>
              <w:t>Величина</w:t>
            </w:r>
          </w:p>
        </w:tc>
        <w:tc>
          <w:tcPr>
            <w:tcW w:w="2528" w:type="dxa"/>
          </w:tcPr>
          <w:p w:rsidR="00EE6A8D" w:rsidRPr="00540743" w:rsidRDefault="00EE6A8D" w:rsidP="00EE6A8D">
            <w:pPr>
              <w:jc w:val="center"/>
              <w:rPr>
                <w:rFonts w:ascii="Times New Roman" w:hAnsi="Times New Roman"/>
                <w:b/>
                <w:sz w:val="22"/>
                <w:szCs w:val="26"/>
              </w:rPr>
            </w:pPr>
            <w:r w:rsidRPr="00540743">
              <w:rPr>
                <w:rFonts w:ascii="Times New Roman" w:hAnsi="Times New Roman"/>
                <w:b/>
                <w:sz w:val="22"/>
                <w:szCs w:val="26"/>
              </w:rPr>
              <w:t>Единица измерения</w:t>
            </w:r>
          </w:p>
        </w:tc>
        <w:tc>
          <w:tcPr>
            <w:tcW w:w="1058" w:type="dxa"/>
          </w:tcPr>
          <w:p w:rsidR="00EE6A8D" w:rsidRPr="00540743" w:rsidRDefault="00EE6A8D" w:rsidP="00EE6A8D">
            <w:pPr>
              <w:jc w:val="center"/>
              <w:rPr>
                <w:rFonts w:ascii="Times New Roman" w:hAnsi="Times New Roman"/>
                <w:b/>
                <w:sz w:val="22"/>
                <w:szCs w:val="26"/>
              </w:rPr>
            </w:pPr>
            <w:r w:rsidRPr="00540743">
              <w:rPr>
                <w:rFonts w:ascii="Times New Roman" w:hAnsi="Times New Roman"/>
                <w:b/>
                <w:sz w:val="22"/>
                <w:szCs w:val="26"/>
              </w:rPr>
              <w:t>Величина</w:t>
            </w:r>
          </w:p>
        </w:tc>
      </w:tr>
      <w:tr w:rsidR="00EE6A8D" w:rsidRPr="00EE6A8D" w:rsidTr="00E3530C">
        <w:tc>
          <w:tcPr>
            <w:tcW w:w="447" w:type="dxa"/>
            <w:vMerge w:val="restart"/>
          </w:tcPr>
          <w:p w:rsidR="00EE6A8D" w:rsidRPr="00540743" w:rsidRDefault="00EE6A8D" w:rsidP="00EE6A8D">
            <w:pPr>
              <w:jc w:val="center"/>
              <w:rPr>
                <w:rFonts w:ascii="Times New Roman" w:hAnsi="Times New Roman"/>
                <w:b/>
                <w:sz w:val="22"/>
                <w:szCs w:val="26"/>
              </w:rPr>
            </w:pPr>
            <w:r w:rsidRPr="00540743">
              <w:rPr>
                <w:rFonts w:ascii="Times New Roman" w:hAnsi="Times New Roman"/>
                <w:b/>
                <w:sz w:val="22"/>
                <w:szCs w:val="26"/>
              </w:rPr>
              <w:t>1.</w:t>
            </w:r>
          </w:p>
        </w:tc>
        <w:tc>
          <w:tcPr>
            <w:tcW w:w="2525" w:type="dxa"/>
            <w:vMerge w:val="restart"/>
          </w:tcPr>
          <w:p w:rsidR="00EE6A8D" w:rsidRPr="00540743" w:rsidRDefault="00EE6A8D" w:rsidP="00EE6A8D">
            <w:pPr>
              <w:jc w:val="center"/>
              <w:rPr>
                <w:rFonts w:ascii="Times New Roman" w:hAnsi="Times New Roman"/>
                <w:sz w:val="22"/>
                <w:szCs w:val="26"/>
              </w:rPr>
            </w:pPr>
            <w:r w:rsidRPr="00540743">
              <w:rPr>
                <w:rFonts w:ascii="Times New Roman" w:hAnsi="Times New Roman"/>
                <w:sz w:val="22"/>
                <w:szCs w:val="26"/>
              </w:rPr>
              <w:t>Помещения для физкультурно-оздоровительных занятий (спортивные залы)</w:t>
            </w:r>
          </w:p>
        </w:tc>
        <w:tc>
          <w:tcPr>
            <w:tcW w:w="1729" w:type="dxa"/>
          </w:tcPr>
          <w:p w:rsidR="00EE6A8D" w:rsidRPr="00540743" w:rsidRDefault="00EE6A8D" w:rsidP="00EE6A8D">
            <w:pPr>
              <w:jc w:val="center"/>
              <w:rPr>
                <w:rFonts w:ascii="Times New Roman" w:hAnsi="Times New Roman"/>
                <w:sz w:val="22"/>
                <w:szCs w:val="26"/>
              </w:rPr>
            </w:pPr>
            <w:r w:rsidRPr="00540743">
              <w:rPr>
                <w:rFonts w:ascii="Times New Roman" w:hAnsi="Times New Roman"/>
                <w:sz w:val="22"/>
                <w:szCs w:val="26"/>
              </w:rPr>
              <w:t>м² общ. площади на 100 чел.</w:t>
            </w:r>
          </w:p>
        </w:tc>
        <w:tc>
          <w:tcPr>
            <w:tcW w:w="1206" w:type="dxa"/>
          </w:tcPr>
          <w:p w:rsidR="00EE6A8D" w:rsidRPr="00540743" w:rsidRDefault="00EE6A8D" w:rsidP="00EE6A8D">
            <w:pPr>
              <w:jc w:val="center"/>
              <w:rPr>
                <w:rFonts w:ascii="Times New Roman" w:hAnsi="Times New Roman"/>
                <w:sz w:val="22"/>
                <w:szCs w:val="26"/>
              </w:rPr>
            </w:pPr>
            <w:r w:rsidRPr="00540743">
              <w:rPr>
                <w:rFonts w:ascii="Times New Roman" w:hAnsi="Times New Roman"/>
                <w:sz w:val="22"/>
                <w:szCs w:val="26"/>
              </w:rPr>
              <w:t>7</w:t>
            </w:r>
          </w:p>
        </w:tc>
        <w:tc>
          <w:tcPr>
            <w:tcW w:w="2528" w:type="dxa"/>
            <w:vMerge w:val="restart"/>
          </w:tcPr>
          <w:p w:rsidR="00EE6A8D" w:rsidRPr="00540743" w:rsidRDefault="00EE6A8D" w:rsidP="00EE6A8D">
            <w:pPr>
              <w:jc w:val="center"/>
              <w:rPr>
                <w:rFonts w:ascii="Times New Roman" w:hAnsi="Times New Roman"/>
                <w:sz w:val="22"/>
                <w:szCs w:val="26"/>
              </w:rPr>
            </w:pPr>
            <w:r w:rsidRPr="00540743">
              <w:rPr>
                <w:rFonts w:ascii="Times New Roman" w:hAnsi="Times New Roman"/>
                <w:sz w:val="22"/>
                <w:szCs w:val="26"/>
              </w:rPr>
              <w:t>транспортная доступность, мин.</w:t>
            </w:r>
          </w:p>
        </w:tc>
        <w:tc>
          <w:tcPr>
            <w:tcW w:w="1058" w:type="dxa"/>
            <w:vMerge w:val="restart"/>
          </w:tcPr>
          <w:p w:rsidR="00EE6A8D" w:rsidRPr="00540743" w:rsidRDefault="00EE6A8D" w:rsidP="00EE6A8D">
            <w:pPr>
              <w:jc w:val="center"/>
              <w:rPr>
                <w:rFonts w:ascii="Times New Roman" w:hAnsi="Times New Roman"/>
                <w:sz w:val="22"/>
                <w:szCs w:val="26"/>
              </w:rPr>
            </w:pPr>
            <w:r w:rsidRPr="00540743">
              <w:rPr>
                <w:rFonts w:ascii="Times New Roman" w:hAnsi="Times New Roman"/>
                <w:sz w:val="22"/>
                <w:szCs w:val="26"/>
              </w:rPr>
              <w:t>40</w:t>
            </w:r>
          </w:p>
        </w:tc>
      </w:tr>
      <w:tr w:rsidR="00EE6A8D" w:rsidRPr="00EE6A8D" w:rsidTr="00E3530C">
        <w:tc>
          <w:tcPr>
            <w:tcW w:w="447" w:type="dxa"/>
            <w:vMerge/>
          </w:tcPr>
          <w:p w:rsidR="00EE6A8D" w:rsidRPr="00540743" w:rsidRDefault="00EE6A8D" w:rsidP="00EE6A8D">
            <w:pPr>
              <w:jc w:val="center"/>
              <w:rPr>
                <w:rFonts w:ascii="Times New Roman" w:hAnsi="Times New Roman"/>
                <w:b/>
                <w:sz w:val="22"/>
                <w:szCs w:val="26"/>
              </w:rPr>
            </w:pPr>
          </w:p>
        </w:tc>
        <w:tc>
          <w:tcPr>
            <w:tcW w:w="2525" w:type="dxa"/>
            <w:vMerge/>
          </w:tcPr>
          <w:p w:rsidR="00EE6A8D" w:rsidRPr="00540743" w:rsidRDefault="00EE6A8D" w:rsidP="00EE6A8D">
            <w:pPr>
              <w:jc w:val="center"/>
              <w:rPr>
                <w:rFonts w:ascii="Times New Roman" w:hAnsi="Times New Roman"/>
                <w:sz w:val="22"/>
                <w:szCs w:val="26"/>
              </w:rPr>
            </w:pPr>
          </w:p>
        </w:tc>
        <w:tc>
          <w:tcPr>
            <w:tcW w:w="1729" w:type="dxa"/>
          </w:tcPr>
          <w:p w:rsidR="00EE6A8D" w:rsidRPr="00540743" w:rsidRDefault="00EE6A8D" w:rsidP="00EE6A8D">
            <w:pPr>
              <w:jc w:val="center"/>
              <w:rPr>
                <w:rFonts w:ascii="Times New Roman" w:hAnsi="Times New Roman"/>
                <w:sz w:val="22"/>
                <w:szCs w:val="26"/>
              </w:rPr>
            </w:pPr>
            <w:r w:rsidRPr="00540743">
              <w:rPr>
                <w:rFonts w:ascii="Times New Roman" w:hAnsi="Times New Roman"/>
                <w:sz w:val="22"/>
                <w:szCs w:val="26"/>
              </w:rPr>
              <w:t>пропускная  способность, чел./смену на 100 чел</w:t>
            </w:r>
          </w:p>
        </w:tc>
        <w:tc>
          <w:tcPr>
            <w:tcW w:w="1206" w:type="dxa"/>
          </w:tcPr>
          <w:p w:rsidR="00EE6A8D" w:rsidRPr="00540743" w:rsidRDefault="00EE6A8D" w:rsidP="00EE6A8D">
            <w:pPr>
              <w:jc w:val="center"/>
              <w:rPr>
                <w:rFonts w:ascii="Times New Roman" w:hAnsi="Times New Roman"/>
                <w:sz w:val="22"/>
                <w:szCs w:val="26"/>
              </w:rPr>
            </w:pPr>
            <w:r w:rsidRPr="00540743">
              <w:rPr>
                <w:rFonts w:ascii="Times New Roman" w:hAnsi="Times New Roman"/>
                <w:sz w:val="22"/>
                <w:szCs w:val="26"/>
              </w:rPr>
              <w:t>10</w:t>
            </w:r>
          </w:p>
        </w:tc>
        <w:tc>
          <w:tcPr>
            <w:tcW w:w="2528" w:type="dxa"/>
            <w:vMerge/>
          </w:tcPr>
          <w:p w:rsidR="00EE6A8D" w:rsidRPr="00540743" w:rsidRDefault="00EE6A8D" w:rsidP="00EE6A8D">
            <w:pPr>
              <w:jc w:val="center"/>
              <w:rPr>
                <w:rFonts w:ascii="Times New Roman" w:hAnsi="Times New Roman"/>
                <w:sz w:val="22"/>
                <w:szCs w:val="26"/>
              </w:rPr>
            </w:pPr>
          </w:p>
        </w:tc>
        <w:tc>
          <w:tcPr>
            <w:tcW w:w="1058" w:type="dxa"/>
            <w:vMerge/>
          </w:tcPr>
          <w:p w:rsidR="00EE6A8D" w:rsidRPr="00540743" w:rsidRDefault="00EE6A8D" w:rsidP="00EE6A8D">
            <w:pPr>
              <w:jc w:val="center"/>
              <w:rPr>
                <w:rFonts w:ascii="Times New Roman" w:hAnsi="Times New Roman"/>
                <w:sz w:val="22"/>
                <w:szCs w:val="26"/>
              </w:rPr>
            </w:pPr>
          </w:p>
        </w:tc>
      </w:tr>
      <w:tr w:rsidR="00EE6A8D" w:rsidRPr="00EE6A8D" w:rsidTr="00E3530C">
        <w:tc>
          <w:tcPr>
            <w:tcW w:w="447" w:type="dxa"/>
            <w:vMerge w:val="restart"/>
          </w:tcPr>
          <w:p w:rsidR="00EE6A8D" w:rsidRPr="00540743" w:rsidRDefault="00EE6A8D" w:rsidP="00EE6A8D">
            <w:pPr>
              <w:jc w:val="center"/>
              <w:rPr>
                <w:rFonts w:ascii="Times New Roman" w:hAnsi="Times New Roman"/>
                <w:b/>
                <w:sz w:val="22"/>
                <w:szCs w:val="26"/>
              </w:rPr>
            </w:pPr>
            <w:r w:rsidRPr="00540743">
              <w:rPr>
                <w:rFonts w:ascii="Times New Roman" w:hAnsi="Times New Roman"/>
                <w:b/>
                <w:sz w:val="22"/>
                <w:szCs w:val="26"/>
              </w:rPr>
              <w:t>2.</w:t>
            </w:r>
          </w:p>
        </w:tc>
        <w:tc>
          <w:tcPr>
            <w:tcW w:w="2525" w:type="dxa"/>
            <w:vMerge w:val="restart"/>
          </w:tcPr>
          <w:p w:rsidR="00EE6A8D" w:rsidRPr="00540743" w:rsidRDefault="00EE6A8D" w:rsidP="00EE6A8D">
            <w:pPr>
              <w:jc w:val="center"/>
              <w:rPr>
                <w:rFonts w:ascii="Times New Roman" w:hAnsi="Times New Roman"/>
                <w:sz w:val="22"/>
                <w:szCs w:val="26"/>
              </w:rPr>
            </w:pPr>
            <w:r w:rsidRPr="00540743">
              <w:rPr>
                <w:rFonts w:ascii="Times New Roman" w:hAnsi="Times New Roman"/>
                <w:sz w:val="22"/>
                <w:szCs w:val="26"/>
              </w:rPr>
              <w:t>Плоскостные спортивные сооружения административного центра поселения (многофункциональная спортивная площадка) – для населения всего поселения</w:t>
            </w:r>
          </w:p>
        </w:tc>
        <w:tc>
          <w:tcPr>
            <w:tcW w:w="1729" w:type="dxa"/>
          </w:tcPr>
          <w:p w:rsidR="00EE6A8D" w:rsidRPr="00540743" w:rsidRDefault="00EE6A8D" w:rsidP="00EE6A8D">
            <w:pPr>
              <w:jc w:val="center"/>
              <w:rPr>
                <w:rFonts w:ascii="Times New Roman" w:hAnsi="Times New Roman"/>
                <w:sz w:val="22"/>
                <w:szCs w:val="26"/>
              </w:rPr>
            </w:pPr>
            <w:r w:rsidRPr="00540743">
              <w:rPr>
                <w:rFonts w:ascii="Times New Roman" w:hAnsi="Times New Roman"/>
                <w:sz w:val="22"/>
                <w:szCs w:val="26"/>
              </w:rPr>
              <w:t>га на 100 чел.</w:t>
            </w:r>
          </w:p>
        </w:tc>
        <w:tc>
          <w:tcPr>
            <w:tcW w:w="1206" w:type="dxa"/>
          </w:tcPr>
          <w:p w:rsidR="00EE6A8D" w:rsidRPr="00540743" w:rsidRDefault="00EE6A8D" w:rsidP="00EE6A8D">
            <w:pPr>
              <w:jc w:val="center"/>
              <w:rPr>
                <w:rFonts w:ascii="Times New Roman" w:hAnsi="Times New Roman"/>
                <w:sz w:val="22"/>
                <w:szCs w:val="26"/>
              </w:rPr>
            </w:pPr>
            <w:r w:rsidRPr="00540743">
              <w:rPr>
                <w:rFonts w:ascii="Times New Roman" w:hAnsi="Times New Roman"/>
                <w:sz w:val="22"/>
                <w:szCs w:val="26"/>
              </w:rPr>
              <w:t>0,19</w:t>
            </w:r>
          </w:p>
        </w:tc>
        <w:tc>
          <w:tcPr>
            <w:tcW w:w="2528" w:type="dxa"/>
            <w:vMerge w:val="restart"/>
          </w:tcPr>
          <w:p w:rsidR="00EE6A8D" w:rsidRPr="00540743" w:rsidRDefault="00EE6A8D" w:rsidP="00EE6A8D">
            <w:pPr>
              <w:jc w:val="center"/>
              <w:rPr>
                <w:rFonts w:ascii="Times New Roman" w:hAnsi="Times New Roman"/>
                <w:sz w:val="22"/>
                <w:szCs w:val="26"/>
              </w:rPr>
            </w:pPr>
            <w:proofErr w:type="spellStart"/>
            <w:r w:rsidRPr="00540743">
              <w:rPr>
                <w:rFonts w:ascii="Times New Roman" w:hAnsi="Times New Roman"/>
                <w:sz w:val="22"/>
                <w:szCs w:val="26"/>
              </w:rPr>
              <w:t>транспортнопешеходная</w:t>
            </w:r>
            <w:proofErr w:type="spellEnd"/>
            <w:r w:rsidRPr="00540743">
              <w:rPr>
                <w:rFonts w:ascii="Times New Roman" w:hAnsi="Times New Roman"/>
                <w:sz w:val="22"/>
                <w:szCs w:val="26"/>
              </w:rPr>
              <w:t xml:space="preserve"> доступность, мин.</w:t>
            </w:r>
          </w:p>
        </w:tc>
        <w:tc>
          <w:tcPr>
            <w:tcW w:w="1058" w:type="dxa"/>
            <w:vMerge w:val="restart"/>
          </w:tcPr>
          <w:p w:rsidR="00EE6A8D" w:rsidRPr="00540743" w:rsidRDefault="00EE6A8D" w:rsidP="00EE6A8D">
            <w:pPr>
              <w:jc w:val="center"/>
              <w:rPr>
                <w:rFonts w:ascii="Times New Roman" w:hAnsi="Times New Roman"/>
                <w:sz w:val="22"/>
                <w:szCs w:val="26"/>
              </w:rPr>
            </w:pPr>
            <w:r w:rsidRPr="00540743">
              <w:rPr>
                <w:rFonts w:ascii="Times New Roman" w:hAnsi="Times New Roman"/>
                <w:sz w:val="22"/>
                <w:szCs w:val="26"/>
              </w:rPr>
              <w:t>40</w:t>
            </w:r>
          </w:p>
        </w:tc>
      </w:tr>
      <w:tr w:rsidR="00EE6A8D" w:rsidRPr="00EE6A8D" w:rsidTr="00E3530C">
        <w:tc>
          <w:tcPr>
            <w:tcW w:w="447" w:type="dxa"/>
            <w:vMerge/>
          </w:tcPr>
          <w:p w:rsidR="00EE6A8D" w:rsidRPr="00EE6A8D" w:rsidRDefault="00EE6A8D" w:rsidP="00EE6A8D">
            <w:pPr>
              <w:jc w:val="center"/>
              <w:rPr>
                <w:rFonts w:ascii="Times New Roman" w:hAnsi="Times New Roman"/>
                <w:sz w:val="26"/>
                <w:szCs w:val="26"/>
              </w:rPr>
            </w:pPr>
          </w:p>
        </w:tc>
        <w:tc>
          <w:tcPr>
            <w:tcW w:w="2525" w:type="dxa"/>
            <w:vMerge/>
          </w:tcPr>
          <w:p w:rsidR="00EE6A8D" w:rsidRPr="00EE6A8D" w:rsidRDefault="00EE6A8D" w:rsidP="00EE6A8D">
            <w:pPr>
              <w:jc w:val="center"/>
              <w:rPr>
                <w:rFonts w:ascii="Times New Roman" w:hAnsi="Times New Roman"/>
                <w:sz w:val="26"/>
                <w:szCs w:val="26"/>
              </w:rPr>
            </w:pPr>
          </w:p>
        </w:tc>
        <w:tc>
          <w:tcPr>
            <w:tcW w:w="1729" w:type="dxa"/>
          </w:tcPr>
          <w:p w:rsidR="00EE6A8D" w:rsidRPr="00EE6A8D" w:rsidRDefault="00EE6A8D" w:rsidP="00EE6A8D">
            <w:pPr>
              <w:jc w:val="center"/>
              <w:rPr>
                <w:rFonts w:ascii="Times New Roman" w:hAnsi="Times New Roman"/>
                <w:sz w:val="26"/>
                <w:szCs w:val="26"/>
              </w:rPr>
            </w:pPr>
            <w:r w:rsidRPr="00AA3A56">
              <w:rPr>
                <w:rFonts w:ascii="Times New Roman" w:hAnsi="Times New Roman"/>
                <w:szCs w:val="26"/>
              </w:rPr>
              <w:t>пропускная  способность, чел</w:t>
            </w:r>
          </w:p>
        </w:tc>
        <w:tc>
          <w:tcPr>
            <w:tcW w:w="1206" w:type="dxa"/>
          </w:tcPr>
          <w:p w:rsidR="00EE6A8D" w:rsidRPr="00EE6A8D" w:rsidRDefault="00EE6A8D" w:rsidP="00EE6A8D">
            <w:pPr>
              <w:jc w:val="center"/>
              <w:rPr>
                <w:rFonts w:ascii="Times New Roman" w:hAnsi="Times New Roman"/>
                <w:sz w:val="26"/>
                <w:szCs w:val="26"/>
              </w:rPr>
            </w:pPr>
            <w:r w:rsidRPr="00EE6A8D">
              <w:rPr>
                <w:rFonts w:ascii="Times New Roman" w:hAnsi="Times New Roman"/>
                <w:sz w:val="26"/>
                <w:szCs w:val="26"/>
              </w:rPr>
              <w:t>40</w:t>
            </w:r>
          </w:p>
        </w:tc>
        <w:tc>
          <w:tcPr>
            <w:tcW w:w="2528" w:type="dxa"/>
            <w:vMerge/>
          </w:tcPr>
          <w:p w:rsidR="00EE6A8D" w:rsidRPr="00EE6A8D" w:rsidRDefault="00EE6A8D" w:rsidP="00EE6A8D">
            <w:pPr>
              <w:jc w:val="center"/>
              <w:rPr>
                <w:rFonts w:ascii="Times New Roman" w:hAnsi="Times New Roman"/>
                <w:sz w:val="26"/>
                <w:szCs w:val="26"/>
              </w:rPr>
            </w:pPr>
          </w:p>
        </w:tc>
        <w:tc>
          <w:tcPr>
            <w:tcW w:w="1058" w:type="dxa"/>
            <w:vMerge/>
          </w:tcPr>
          <w:p w:rsidR="00EE6A8D" w:rsidRPr="00EE6A8D" w:rsidRDefault="00EE6A8D" w:rsidP="00EE6A8D">
            <w:pPr>
              <w:jc w:val="center"/>
              <w:rPr>
                <w:rFonts w:ascii="Times New Roman" w:hAnsi="Times New Roman"/>
                <w:sz w:val="26"/>
                <w:szCs w:val="26"/>
              </w:rPr>
            </w:pPr>
          </w:p>
        </w:tc>
      </w:tr>
    </w:tbl>
    <w:p w:rsidR="00EE6A8D" w:rsidRPr="00EE6A8D" w:rsidRDefault="00EE6A8D" w:rsidP="00EE6A8D">
      <w:pPr>
        <w:spacing w:line="259" w:lineRule="auto"/>
        <w:ind w:firstLine="708"/>
        <w:jc w:val="center"/>
        <w:rPr>
          <w:rFonts w:ascii="Times New Roman" w:eastAsia="Calibri" w:hAnsi="Times New Roman"/>
          <w:sz w:val="26"/>
          <w:szCs w:val="26"/>
        </w:rPr>
      </w:pP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lastRenderedPageBreak/>
        <w:t xml:space="preserve">1.4 Расчётные показатели минимально допустимого уровня обеспеченности объектами местного значения сельского поселения в иных областях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Перечень объектов и расчетные показатели для объектов местного значения в иных областях установлены в соответствии с решением вопросов местного значения сельского поселения в различных сферах. Расчетные показатели для объектов местного значения в иных областях (в области образования, здравоохранения, культуры, жилищного строительства, сельского хозяйства), представлены в п. 1.4.1. – 1.4.4. местных нормативов градостроительного проектирования.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Показатели и нормативные требования для объектов в области утилизации и переработки отходов, рекреации, объектов промышленного и коммунально-складского назначения, показатели в области предупреждения чрезвычайных ситуаций, в сфере инженерной подготовки и защиты территорий, учета потребностей маломобильных групп населения.</w:t>
      </w: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t xml:space="preserve"> 1.4.1 Расчётные показатели в области образования</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Расчетные показатели для объектов местного значения в области образования представлены в таблице 1.4.1. </w:t>
      </w:r>
    </w:p>
    <w:p w:rsidR="008C3FE3" w:rsidRDefault="008C3FE3" w:rsidP="00540743">
      <w:pPr>
        <w:spacing w:line="259" w:lineRule="auto"/>
        <w:jc w:val="both"/>
        <w:rPr>
          <w:rFonts w:ascii="Times New Roman" w:eastAsia="Calibri" w:hAnsi="Times New Roman"/>
          <w:sz w:val="26"/>
          <w:szCs w:val="26"/>
        </w:rPr>
      </w:pP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Таблица 1.4.1. </w:t>
      </w:r>
    </w:p>
    <w:tbl>
      <w:tblPr>
        <w:tblStyle w:val="91"/>
        <w:tblW w:w="0" w:type="auto"/>
        <w:tblLook w:val="04A0" w:firstRow="1" w:lastRow="0" w:firstColumn="1" w:lastColumn="0" w:noHBand="0" w:noVBand="1"/>
      </w:tblPr>
      <w:tblGrid>
        <w:gridCol w:w="437"/>
        <w:gridCol w:w="2329"/>
        <w:gridCol w:w="1618"/>
        <w:gridCol w:w="1189"/>
        <w:gridCol w:w="2544"/>
        <w:gridCol w:w="1370"/>
      </w:tblGrid>
      <w:tr w:rsidR="00EE6A8D" w:rsidRPr="00EE6A8D" w:rsidTr="000721C3">
        <w:tc>
          <w:tcPr>
            <w:tcW w:w="562" w:type="dxa"/>
            <w:vMerge w:val="restart"/>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w:t>
            </w:r>
          </w:p>
        </w:tc>
        <w:tc>
          <w:tcPr>
            <w:tcW w:w="2552" w:type="dxa"/>
            <w:vMerge w:val="restart"/>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Наименование объекта</w:t>
            </w:r>
          </w:p>
        </w:tc>
        <w:tc>
          <w:tcPr>
            <w:tcW w:w="3115" w:type="dxa"/>
            <w:gridSpan w:val="2"/>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Минимально допустимый уровень обеспеченности</w:t>
            </w:r>
          </w:p>
        </w:tc>
        <w:tc>
          <w:tcPr>
            <w:tcW w:w="3116" w:type="dxa"/>
            <w:gridSpan w:val="2"/>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Максимально допустимый уровень территориальной доступности</w:t>
            </w:r>
          </w:p>
        </w:tc>
      </w:tr>
      <w:tr w:rsidR="00EE6A8D" w:rsidRPr="00EE6A8D" w:rsidTr="000721C3">
        <w:tc>
          <w:tcPr>
            <w:tcW w:w="562" w:type="dxa"/>
            <w:vMerge/>
          </w:tcPr>
          <w:p w:rsidR="00EE6A8D" w:rsidRPr="008C3FE3" w:rsidRDefault="00EE6A8D" w:rsidP="00EE6A8D">
            <w:pPr>
              <w:jc w:val="center"/>
              <w:rPr>
                <w:rFonts w:ascii="Times New Roman" w:hAnsi="Times New Roman"/>
                <w:b/>
                <w:szCs w:val="26"/>
              </w:rPr>
            </w:pPr>
          </w:p>
        </w:tc>
        <w:tc>
          <w:tcPr>
            <w:tcW w:w="2552" w:type="dxa"/>
            <w:vMerge/>
          </w:tcPr>
          <w:p w:rsidR="00EE6A8D" w:rsidRPr="008C3FE3" w:rsidRDefault="00EE6A8D" w:rsidP="00EE6A8D">
            <w:pPr>
              <w:jc w:val="center"/>
              <w:rPr>
                <w:rFonts w:ascii="Times New Roman" w:hAnsi="Times New Roman"/>
                <w:b/>
                <w:szCs w:val="26"/>
              </w:rPr>
            </w:pPr>
          </w:p>
        </w:tc>
        <w:tc>
          <w:tcPr>
            <w:tcW w:w="1557" w:type="dxa"/>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Единица измерения</w:t>
            </w:r>
          </w:p>
        </w:tc>
        <w:tc>
          <w:tcPr>
            <w:tcW w:w="1558" w:type="dxa"/>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Величина</w:t>
            </w:r>
          </w:p>
        </w:tc>
        <w:tc>
          <w:tcPr>
            <w:tcW w:w="1558" w:type="dxa"/>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Единица измерения</w:t>
            </w:r>
          </w:p>
        </w:tc>
        <w:tc>
          <w:tcPr>
            <w:tcW w:w="1558" w:type="dxa"/>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Величина</w:t>
            </w:r>
          </w:p>
        </w:tc>
      </w:tr>
      <w:tr w:rsidR="00EE6A8D" w:rsidRPr="00EE6A8D" w:rsidTr="000721C3">
        <w:tc>
          <w:tcPr>
            <w:tcW w:w="562"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1.</w:t>
            </w:r>
          </w:p>
        </w:tc>
        <w:tc>
          <w:tcPr>
            <w:tcW w:w="2552"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Дошкольные образовательные организации</w:t>
            </w:r>
          </w:p>
        </w:tc>
        <w:tc>
          <w:tcPr>
            <w:tcW w:w="1557"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Кол-во воспитанников на 1 объект, чел..</w:t>
            </w:r>
          </w:p>
        </w:tc>
        <w:tc>
          <w:tcPr>
            <w:tcW w:w="1558"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62</w:t>
            </w:r>
          </w:p>
        </w:tc>
        <w:tc>
          <w:tcPr>
            <w:tcW w:w="1558" w:type="dxa"/>
          </w:tcPr>
          <w:p w:rsidR="00EE6A8D" w:rsidRPr="008C3FE3" w:rsidRDefault="00EE6A8D" w:rsidP="00EE6A8D">
            <w:pPr>
              <w:jc w:val="center"/>
              <w:rPr>
                <w:rFonts w:ascii="Times New Roman" w:hAnsi="Times New Roman"/>
                <w:szCs w:val="26"/>
              </w:rPr>
            </w:pPr>
            <w:proofErr w:type="spellStart"/>
            <w:r w:rsidRPr="008C3FE3">
              <w:rPr>
                <w:rFonts w:ascii="Times New Roman" w:hAnsi="Times New Roman"/>
                <w:szCs w:val="26"/>
              </w:rPr>
              <w:t>Транспортнопешеходная</w:t>
            </w:r>
            <w:proofErr w:type="spellEnd"/>
            <w:r w:rsidRPr="008C3FE3">
              <w:rPr>
                <w:rFonts w:ascii="Times New Roman" w:hAnsi="Times New Roman"/>
                <w:szCs w:val="26"/>
              </w:rPr>
              <w:t xml:space="preserve"> доступность, мин.</w:t>
            </w:r>
          </w:p>
        </w:tc>
        <w:tc>
          <w:tcPr>
            <w:tcW w:w="1558"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30</w:t>
            </w:r>
          </w:p>
        </w:tc>
      </w:tr>
      <w:tr w:rsidR="00EE6A8D" w:rsidRPr="00EE6A8D" w:rsidTr="000721C3">
        <w:tc>
          <w:tcPr>
            <w:tcW w:w="562"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2.</w:t>
            </w:r>
          </w:p>
        </w:tc>
        <w:tc>
          <w:tcPr>
            <w:tcW w:w="2552"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Общеобразовательные организации</w:t>
            </w:r>
          </w:p>
        </w:tc>
        <w:tc>
          <w:tcPr>
            <w:tcW w:w="1557"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Кол-во воспитанников на 1 объект, чел..</w:t>
            </w:r>
          </w:p>
        </w:tc>
        <w:tc>
          <w:tcPr>
            <w:tcW w:w="1558"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201</w:t>
            </w:r>
          </w:p>
        </w:tc>
        <w:tc>
          <w:tcPr>
            <w:tcW w:w="1558" w:type="dxa"/>
          </w:tcPr>
          <w:p w:rsidR="00EE6A8D" w:rsidRPr="008C3FE3" w:rsidRDefault="00EE6A8D" w:rsidP="00EE6A8D">
            <w:pPr>
              <w:jc w:val="center"/>
              <w:rPr>
                <w:rFonts w:ascii="Times New Roman" w:hAnsi="Times New Roman"/>
                <w:szCs w:val="26"/>
              </w:rPr>
            </w:pPr>
            <w:proofErr w:type="spellStart"/>
            <w:r w:rsidRPr="008C3FE3">
              <w:rPr>
                <w:rFonts w:ascii="Times New Roman" w:hAnsi="Times New Roman"/>
                <w:szCs w:val="26"/>
              </w:rPr>
              <w:t>Транспортнопешеходная</w:t>
            </w:r>
            <w:proofErr w:type="spellEnd"/>
            <w:r w:rsidRPr="008C3FE3">
              <w:rPr>
                <w:rFonts w:ascii="Times New Roman" w:hAnsi="Times New Roman"/>
                <w:szCs w:val="26"/>
              </w:rPr>
              <w:t xml:space="preserve"> доступность, м</w:t>
            </w:r>
          </w:p>
        </w:tc>
        <w:tc>
          <w:tcPr>
            <w:tcW w:w="1558"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4000 (для начального образования не более 2000)</w:t>
            </w:r>
          </w:p>
        </w:tc>
      </w:tr>
    </w:tbl>
    <w:p w:rsidR="00EE6A8D" w:rsidRPr="00EE6A8D" w:rsidRDefault="00EE6A8D" w:rsidP="00EE6A8D">
      <w:pPr>
        <w:spacing w:line="259" w:lineRule="auto"/>
        <w:jc w:val="both"/>
        <w:rPr>
          <w:rFonts w:ascii="Times New Roman" w:eastAsia="Calibri" w:hAnsi="Times New Roman"/>
          <w:sz w:val="26"/>
          <w:szCs w:val="26"/>
        </w:rPr>
      </w:pP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1. Объекты возможно формировать на базе или при объектах общего образования.</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2. Объекты формируются в административном центре поселения. </w:t>
      </w:r>
    </w:p>
    <w:p w:rsidR="00EE6A8D" w:rsidRPr="00EE6A8D" w:rsidRDefault="00EE6A8D" w:rsidP="00EE6A8D">
      <w:pPr>
        <w:spacing w:line="259" w:lineRule="auto"/>
        <w:ind w:firstLine="708"/>
        <w:jc w:val="both"/>
        <w:rPr>
          <w:rFonts w:ascii="Times New Roman" w:eastAsia="Calibri" w:hAnsi="Times New Roman"/>
          <w:sz w:val="26"/>
          <w:szCs w:val="26"/>
        </w:rPr>
      </w:pP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t>1.4.2 Расчётные показатели в области здравоохранения</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Расчетные показатели определены в соответствии с Региональными нормативами градостроительного проектирования. Расчетные показатели для объектов местного значения в области здравоохранения представлены в таблице 1.4.2. Таблица 1.4.2.</w:t>
      </w:r>
    </w:p>
    <w:tbl>
      <w:tblPr>
        <w:tblStyle w:val="91"/>
        <w:tblW w:w="0" w:type="auto"/>
        <w:tblLook w:val="04A0" w:firstRow="1" w:lastRow="0" w:firstColumn="1" w:lastColumn="0" w:noHBand="0" w:noVBand="1"/>
      </w:tblPr>
      <w:tblGrid>
        <w:gridCol w:w="462"/>
        <w:gridCol w:w="1841"/>
        <w:gridCol w:w="1774"/>
        <w:gridCol w:w="1300"/>
        <w:gridCol w:w="2810"/>
        <w:gridCol w:w="1300"/>
      </w:tblGrid>
      <w:tr w:rsidR="00EE6A8D" w:rsidRPr="00EE6A8D" w:rsidTr="000721C3">
        <w:tc>
          <w:tcPr>
            <w:tcW w:w="467" w:type="dxa"/>
            <w:vMerge w:val="restart"/>
          </w:tcPr>
          <w:p w:rsidR="00EE6A8D" w:rsidRPr="008C3FE3" w:rsidRDefault="00EE6A8D" w:rsidP="00EE6A8D">
            <w:pPr>
              <w:jc w:val="center"/>
              <w:rPr>
                <w:rFonts w:ascii="Times New Roman" w:hAnsi="Times New Roman"/>
                <w:b/>
                <w:sz w:val="22"/>
                <w:szCs w:val="22"/>
              </w:rPr>
            </w:pPr>
            <w:r w:rsidRPr="008C3FE3">
              <w:rPr>
                <w:rFonts w:ascii="Times New Roman" w:hAnsi="Times New Roman"/>
                <w:b/>
                <w:sz w:val="22"/>
                <w:szCs w:val="22"/>
              </w:rPr>
              <w:t>№</w:t>
            </w:r>
          </w:p>
        </w:tc>
        <w:tc>
          <w:tcPr>
            <w:tcW w:w="1879" w:type="dxa"/>
            <w:vMerge w:val="restart"/>
          </w:tcPr>
          <w:p w:rsidR="00EE6A8D" w:rsidRPr="008C3FE3" w:rsidRDefault="00EE6A8D" w:rsidP="00EE6A8D">
            <w:pPr>
              <w:jc w:val="center"/>
              <w:rPr>
                <w:rFonts w:ascii="Times New Roman" w:hAnsi="Times New Roman"/>
                <w:b/>
                <w:sz w:val="22"/>
                <w:szCs w:val="22"/>
              </w:rPr>
            </w:pPr>
            <w:r w:rsidRPr="008C3FE3">
              <w:rPr>
                <w:rFonts w:ascii="Times New Roman" w:hAnsi="Times New Roman"/>
                <w:b/>
                <w:sz w:val="22"/>
                <w:szCs w:val="22"/>
              </w:rPr>
              <w:t>Наименование объекта</w:t>
            </w:r>
          </w:p>
        </w:tc>
        <w:tc>
          <w:tcPr>
            <w:tcW w:w="3030" w:type="dxa"/>
            <w:gridSpan w:val="2"/>
          </w:tcPr>
          <w:p w:rsidR="00EE6A8D" w:rsidRPr="008C3FE3" w:rsidRDefault="00EE6A8D" w:rsidP="00EE6A8D">
            <w:pPr>
              <w:jc w:val="center"/>
              <w:rPr>
                <w:rFonts w:ascii="Times New Roman" w:hAnsi="Times New Roman"/>
                <w:b/>
                <w:sz w:val="22"/>
                <w:szCs w:val="22"/>
              </w:rPr>
            </w:pPr>
            <w:r w:rsidRPr="008C3FE3">
              <w:rPr>
                <w:rFonts w:ascii="Times New Roman" w:hAnsi="Times New Roman"/>
                <w:b/>
                <w:sz w:val="22"/>
                <w:szCs w:val="22"/>
              </w:rPr>
              <w:t>Минимально допустимый уровень обеспеченности</w:t>
            </w:r>
          </w:p>
        </w:tc>
        <w:tc>
          <w:tcPr>
            <w:tcW w:w="4195" w:type="dxa"/>
            <w:gridSpan w:val="2"/>
          </w:tcPr>
          <w:p w:rsidR="00EE6A8D" w:rsidRPr="008C3FE3" w:rsidRDefault="00EE6A8D" w:rsidP="00EE6A8D">
            <w:pPr>
              <w:jc w:val="center"/>
              <w:rPr>
                <w:rFonts w:ascii="Times New Roman" w:hAnsi="Times New Roman"/>
                <w:b/>
                <w:sz w:val="22"/>
                <w:szCs w:val="22"/>
              </w:rPr>
            </w:pPr>
            <w:r w:rsidRPr="008C3FE3">
              <w:rPr>
                <w:rFonts w:ascii="Times New Roman" w:hAnsi="Times New Roman"/>
                <w:b/>
                <w:sz w:val="22"/>
                <w:szCs w:val="22"/>
              </w:rPr>
              <w:t>Максимально допустимый уровень территориальной доступности</w:t>
            </w:r>
          </w:p>
        </w:tc>
      </w:tr>
      <w:tr w:rsidR="00EE6A8D" w:rsidRPr="00EE6A8D" w:rsidTr="000721C3">
        <w:tc>
          <w:tcPr>
            <w:tcW w:w="467" w:type="dxa"/>
            <w:vMerge/>
          </w:tcPr>
          <w:p w:rsidR="00EE6A8D" w:rsidRPr="008C3FE3" w:rsidRDefault="00EE6A8D" w:rsidP="00EE6A8D">
            <w:pPr>
              <w:jc w:val="center"/>
              <w:rPr>
                <w:rFonts w:ascii="Times New Roman" w:hAnsi="Times New Roman"/>
                <w:b/>
                <w:sz w:val="22"/>
                <w:szCs w:val="22"/>
              </w:rPr>
            </w:pPr>
          </w:p>
        </w:tc>
        <w:tc>
          <w:tcPr>
            <w:tcW w:w="1879" w:type="dxa"/>
            <w:vMerge/>
          </w:tcPr>
          <w:p w:rsidR="00EE6A8D" w:rsidRPr="008C3FE3" w:rsidRDefault="00EE6A8D" w:rsidP="00EE6A8D">
            <w:pPr>
              <w:jc w:val="center"/>
              <w:rPr>
                <w:rFonts w:ascii="Times New Roman" w:hAnsi="Times New Roman"/>
                <w:b/>
                <w:sz w:val="22"/>
                <w:szCs w:val="22"/>
              </w:rPr>
            </w:pPr>
          </w:p>
        </w:tc>
        <w:tc>
          <w:tcPr>
            <w:tcW w:w="1705" w:type="dxa"/>
          </w:tcPr>
          <w:p w:rsidR="00EE6A8D" w:rsidRPr="008C3FE3" w:rsidRDefault="00EE6A8D" w:rsidP="00EE6A8D">
            <w:pPr>
              <w:jc w:val="center"/>
              <w:rPr>
                <w:rFonts w:ascii="Times New Roman" w:hAnsi="Times New Roman"/>
                <w:b/>
                <w:sz w:val="22"/>
                <w:szCs w:val="22"/>
              </w:rPr>
            </w:pPr>
            <w:r w:rsidRPr="008C3FE3">
              <w:rPr>
                <w:rFonts w:ascii="Times New Roman" w:hAnsi="Times New Roman"/>
                <w:b/>
                <w:sz w:val="22"/>
                <w:szCs w:val="22"/>
              </w:rPr>
              <w:t>Единица измерения</w:t>
            </w:r>
          </w:p>
        </w:tc>
        <w:tc>
          <w:tcPr>
            <w:tcW w:w="1325" w:type="dxa"/>
          </w:tcPr>
          <w:p w:rsidR="00EE6A8D" w:rsidRPr="008C3FE3" w:rsidRDefault="00EE6A8D" w:rsidP="00EE6A8D">
            <w:pPr>
              <w:jc w:val="center"/>
              <w:rPr>
                <w:rFonts w:ascii="Times New Roman" w:hAnsi="Times New Roman"/>
                <w:b/>
                <w:sz w:val="22"/>
                <w:szCs w:val="22"/>
              </w:rPr>
            </w:pPr>
            <w:r w:rsidRPr="008C3FE3">
              <w:rPr>
                <w:rFonts w:ascii="Times New Roman" w:hAnsi="Times New Roman"/>
                <w:b/>
                <w:sz w:val="22"/>
                <w:szCs w:val="22"/>
              </w:rPr>
              <w:t>Величина</w:t>
            </w:r>
          </w:p>
        </w:tc>
        <w:tc>
          <w:tcPr>
            <w:tcW w:w="2870" w:type="dxa"/>
          </w:tcPr>
          <w:p w:rsidR="00EE6A8D" w:rsidRPr="008C3FE3" w:rsidRDefault="00EE6A8D" w:rsidP="00EE6A8D">
            <w:pPr>
              <w:jc w:val="center"/>
              <w:rPr>
                <w:rFonts w:ascii="Times New Roman" w:hAnsi="Times New Roman"/>
                <w:b/>
                <w:sz w:val="22"/>
                <w:szCs w:val="22"/>
              </w:rPr>
            </w:pPr>
            <w:r w:rsidRPr="008C3FE3">
              <w:rPr>
                <w:rFonts w:ascii="Times New Roman" w:hAnsi="Times New Roman"/>
                <w:b/>
                <w:sz w:val="22"/>
                <w:szCs w:val="22"/>
              </w:rPr>
              <w:t>Единица измерения</w:t>
            </w:r>
          </w:p>
        </w:tc>
        <w:tc>
          <w:tcPr>
            <w:tcW w:w="1325" w:type="dxa"/>
          </w:tcPr>
          <w:p w:rsidR="00EE6A8D" w:rsidRPr="008C3FE3" w:rsidRDefault="00EE6A8D" w:rsidP="00EE6A8D">
            <w:pPr>
              <w:jc w:val="center"/>
              <w:rPr>
                <w:rFonts w:ascii="Times New Roman" w:hAnsi="Times New Roman"/>
                <w:b/>
                <w:sz w:val="22"/>
                <w:szCs w:val="22"/>
              </w:rPr>
            </w:pPr>
            <w:r w:rsidRPr="008C3FE3">
              <w:rPr>
                <w:rFonts w:ascii="Times New Roman" w:hAnsi="Times New Roman"/>
                <w:b/>
                <w:sz w:val="22"/>
                <w:szCs w:val="22"/>
              </w:rPr>
              <w:t>Величина</w:t>
            </w:r>
          </w:p>
        </w:tc>
      </w:tr>
      <w:tr w:rsidR="00EE6A8D" w:rsidRPr="00EE6A8D" w:rsidTr="000721C3">
        <w:tc>
          <w:tcPr>
            <w:tcW w:w="467" w:type="dxa"/>
          </w:tcPr>
          <w:p w:rsidR="00EE6A8D" w:rsidRPr="008C3FE3" w:rsidRDefault="00EE6A8D" w:rsidP="00EE6A8D">
            <w:pPr>
              <w:jc w:val="center"/>
              <w:rPr>
                <w:rFonts w:ascii="Times New Roman" w:hAnsi="Times New Roman"/>
                <w:sz w:val="22"/>
                <w:szCs w:val="22"/>
              </w:rPr>
            </w:pPr>
            <w:r w:rsidRPr="008C3FE3">
              <w:rPr>
                <w:rFonts w:ascii="Times New Roman" w:hAnsi="Times New Roman"/>
                <w:sz w:val="22"/>
                <w:szCs w:val="22"/>
              </w:rPr>
              <w:lastRenderedPageBreak/>
              <w:t>1.</w:t>
            </w:r>
          </w:p>
        </w:tc>
        <w:tc>
          <w:tcPr>
            <w:tcW w:w="1879" w:type="dxa"/>
          </w:tcPr>
          <w:p w:rsidR="00EE6A8D" w:rsidRPr="008C3FE3" w:rsidRDefault="00EE6A8D" w:rsidP="00EE6A8D">
            <w:pPr>
              <w:rPr>
                <w:rFonts w:ascii="Times New Roman" w:hAnsi="Times New Roman"/>
                <w:b/>
                <w:sz w:val="22"/>
                <w:szCs w:val="22"/>
              </w:rPr>
            </w:pPr>
            <w:r w:rsidRPr="008C3FE3">
              <w:rPr>
                <w:rFonts w:ascii="Times New Roman" w:hAnsi="Times New Roman"/>
                <w:sz w:val="22"/>
                <w:szCs w:val="22"/>
              </w:rPr>
              <w:t xml:space="preserve">Амбулатории, в </w:t>
            </w:r>
            <w:proofErr w:type="spellStart"/>
            <w:r w:rsidRPr="008C3FE3">
              <w:rPr>
                <w:rFonts w:ascii="Times New Roman" w:hAnsi="Times New Roman"/>
                <w:sz w:val="22"/>
                <w:szCs w:val="22"/>
              </w:rPr>
              <w:t>т.ч</w:t>
            </w:r>
            <w:proofErr w:type="spellEnd"/>
            <w:r w:rsidRPr="008C3FE3">
              <w:rPr>
                <w:rFonts w:ascii="Times New Roman" w:hAnsi="Times New Roman"/>
                <w:sz w:val="22"/>
                <w:szCs w:val="22"/>
              </w:rPr>
              <w:t>. врачебные, или центры (отделения) общей врачебной практики (семейной медицины)</w:t>
            </w:r>
          </w:p>
        </w:tc>
        <w:tc>
          <w:tcPr>
            <w:tcW w:w="1705" w:type="dxa"/>
          </w:tcPr>
          <w:p w:rsidR="00EE6A8D" w:rsidRPr="008C3FE3" w:rsidRDefault="00EE6A8D" w:rsidP="00EE6A8D">
            <w:pPr>
              <w:jc w:val="center"/>
              <w:rPr>
                <w:rFonts w:ascii="Times New Roman" w:hAnsi="Times New Roman"/>
                <w:b/>
                <w:sz w:val="22"/>
                <w:szCs w:val="22"/>
              </w:rPr>
            </w:pPr>
            <w:r w:rsidRPr="008C3FE3">
              <w:rPr>
                <w:rFonts w:ascii="Times New Roman" w:hAnsi="Times New Roman"/>
                <w:sz w:val="22"/>
                <w:szCs w:val="22"/>
              </w:rPr>
              <w:t>Численность обслуживаемого населения, тыс. чел. на 1 объект</w:t>
            </w:r>
          </w:p>
        </w:tc>
        <w:tc>
          <w:tcPr>
            <w:tcW w:w="1325" w:type="dxa"/>
          </w:tcPr>
          <w:p w:rsidR="00EE6A8D" w:rsidRPr="008C3FE3" w:rsidRDefault="00EE6A8D" w:rsidP="00EE6A8D">
            <w:pPr>
              <w:jc w:val="center"/>
              <w:rPr>
                <w:rFonts w:ascii="Times New Roman" w:hAnsi="Times New Roman"/>
                <w:sz w:val="22"/>
                <w:szCs w:val="22"/>
              </w:rPr>
            </w:pPr>
            <w:r w:rsidRPr="008C3FE3">
              <w:rPr>
                <w:rFonts w:ascii="Times New Roman" w:hAnsi="Times New Roman"/>
                <w:sz w:val="22"/>
                <w:szCs w:val="22"/>
              </w:rPr>
              <w:t>1</w:t>
            </w:r>
          </w:p>
        </w:tc>
        <w:tc>
          <w:tcPr>
            <w:tcW w:w="2870" w:type="dxa"/>
          </w:tcPr>
          <w:p w:rsidR="00EE6A8D" w:rsidRPr="008C3FE3" w:rsidRDefault="00EE6A8D" w:rsidP="00EE6A8D">
            <w:pPr>
              <w:jc w:val="center"/>
              <w:rPr>
                <w:rFonts w:ascii="Times New Roman" w:hAnsi="Times New Roman"/>
                <w:sz w:val="22"/>
                <w:szCs w:val="22"/>
              </w:rPr>
            </w:pPr>
            <w:r w:rsidRPr="008C3FE3">
              <w:rPr>
                <w:rFonts w:ascii="Times New Roman" w:hAnsi="Times New Roman"/>
                <w:sz w:val="22"/>
                <w:szCs w:val="22"/>
              </w:rPr>
              <w:t>Транспортная, мин.</w:t>
            </w:r>
          </w:p>
        </w:tc>
        <w:tc>
          <w:tcPr>
            <w:tcW w:w="1325" w:type="dxa"/>
          </w:tcPr>
          <w:p w:rsidR="00EE6A8D" w:rsidRPr="008C3FE3" w:rsidRDefault="00EE6A8D" w:rsidP="00EE6A8D">
            <w:pPr>
              <w:jc w:val="center"/>
              <w:rPr>
                <w:rFonts w:ascii="Times New Roman" w:hAnsi="Times New Roman"/>
                <w:sz w:val="22"/>
                <w:szCs w:val="22"/>
              </w:rPr>
            </w:pPr>
            <w:r w:rsidRPr="008C3FE3">
              <w:rPr>
                <w:rFonts w:ascii="Times New Roman" w:hAnsi="Times New Roman"/>
                <w:sz w:val="22"/>
                <w:szCs w:val="22"/>
              </w:rPr>
              <w:t>120</w:t>
            </w:r>
          </w:p>
        </w:tc>
      </w:tr>
      <w:tr w:rsidR="00EE6A8D" w:rsidRPr="00EE6A8D" w:rsidTr="000721C3">
        <w:tc>
          <w:tcPr>
            <w:tcW w:w="467" w:type="dxa"/>
          </w:tcPr>
          <w:p w:rsidR="00EE6A8D" w:rsidRPr="008C3FE3" w:rsidRDefault="00EE6A8D" w:rsidP="00EE6A8D">
            <w:pPr>
              <w:jc w:val="center"/>
              <w:rPr>
                <w:rFonts w:ascii="Times New Roman" w:hAnsi="Times New Roman"/>
                <w:sz w:val="22"/>
                <w:szCs w:val="22"/>
              </w:rPr>
            </w:pPr>
            <w:r w:rsidRPr="008C3FE3">
              <w:rPr>
                <w:rFonts w:ascii="Times New Roman" w:hAnsi="Times New Roman"/>
                <w:sz w:val="22"/>
                <w:szCs w:val="22"/>
              </w:rPr>
              <w:t>2.</w:t>
            </w:r>
          </w:p>
        </w:tc>
        <w:tc>
          <w:tcPr>
            <w:tcW w:w="1879" w:type="dxa"/>
          </w:tcPr>
          <w:p w:rsidR="00EE6A8D" w:rsidRPr="008C3FE3" w:rsidRDefault="00EE6A8D" w:rsidP="00EE6A8D">
            <w:pPr>
              <w:jc w:val="center"/>
              <w:rPr>
                <w:rFonts w:ascii="Times New Roman" w:hAnsi="Times New Roman"/>
                <w:sz w:val="22"/>
                <w:szCs w:val="22"/>
              </w:rPr>
            </w:pPr>
            <w:r w:rsidRPr="008C3FE3">
              <w:rPr>
                <w:rFonts w:ascii="Times New Roman" w:hAnsi="Times New Roman"/>
                <w:sz w:val="22"/>
                <w:szCs w:val="22"/>
              </w:rPr>
              <w:t>Фельдшерско-акушерский пункт</w:t>
            </w:r>
          </w:p>
        </w:tc>
        <w:tc>
          <w:tcPr>
            <w:tcW w:w="1705" w:type="dxa"/>
          </w:tcPr>
          <w:p w:rsidR="00EE6A8D" w:rsidRPr="008C3FE3" w:rsidRDefault="00EE6A8D" w:rsidP="00EE6A8D">
            <w:pPr>
              <w:jc w:val="center"/>
              <w:rPr>
                <w:rFonts w:ascii="Times New Roman" w:hAnsi="Times New Roman"/>
                <w:sz w:val="22"/>
                <w:szCs w:val="22"/>
              </w:rPr>
            </w:pPr>
            <w:r w:rsidRPr="008C3FE3">
              <w:rPr>
                <w:rFonts w:ascii="Times New Roman" w:hAnsi="Times New Roman"/>
                <w:sz w:val="22"/>
                <w:szCs w:val="22"/>
              </w:rPr>
              <w:t>Кол-во, объект на поселение</w:t>
            </w:r>
          </w:p>
        </w:tc>
        <w:tc>
          <w:tcPr>
            <w:tcW w:w="1325" w:type="dxa"/>
          </w:tcPr>
          <w:p w:rsidR="00EE6A8D" w:rsidRPr="008C3FE3" w:rsidRDefault="00EE6A8D" w:rsidP="00EE6A8D">
            <w:pPr>
              <w:jc w:val="center"/>
              <w:rPr>
                <w:rFonts w:ascii="Times New Roman" w:hAnsi="Times New Roman"/>
                <w:sz w:val="22"/>
                <w:szCs w:val="22"/>
              </w:rPr>
            </w:pPr>
            <w:r w:rsidRPr="008C3FE3">
              <w:rPr>
                <w:rFonts w:ascii="Times New Roman" w:hAnsi="Times New Roman"/>
                <w:sz w:val="22"/>
                <w:szCs w:val="22"/>
              </w:rPr>
              <w:t>1</w:t>
            </w:r>
          </w:p>
        </w:tc>
        <w:tc>
          <w:tcPr>
            <w:tcW w:w="2870" w:type="dxa"/>
          </w:tcPr>
          <w:p w:rsidR="00EE6A8D" w:rsidRPr="008C3FE3" w:rsidRDefault="00EE6A8D" w:rsidP="00EE6A8D">
            <w:pPr>
              <w:jc w:val="center"/>
              <w:rPr>
                <w:rFonts w:ascii="Times New Roman" w:hAnsi="Times New Roman"/>
                <w:sz w:val="22"/>
                <w:szCs w:val="22"/>
              </w:rPr>
            </w:pPr>
            <w:proofErr w:type="spellStart"/>
            <w:r w:rsidRPr="008C3FE3">
              <w:rPr>
                <w:rFonts w:ascii="Times New Roman" w:hAnsi="Times New Roman"/>
                <w:sz w:val="22"/>
                <w:szCs w:val="22"/>
              </w:rPr>
              <w:t>Транспортнопешеходная</w:t>
            </w:r>
            <w:proofErr w:type="spellEnd"/>
            <w:r w:rsidRPr="008C3FE3">
              <w:rPr>
                <w:rFonts w:ascii="Times New Roman" w:hAnsi="Times New Roman"/>
                <w:sz w:val="22"/>
                <w:szCs w:val="22"/>
              </w:rPr>
              <w:t xml:space="preserve"> доступность, м</w:t>
            </w:r>
          </w:p>
        </w:tc>
        <w:tc>
          <w:tcPr>
            <w:tcW w:w="1325" w:type="dxa"/>
          </w:tcPr>
          <w:p w:rsidR="00EE6A8D" w:rsidRPr="008C3FE3" w:rsidRDefault="00EE6A8D" w:rsidP="00EE6A8D">
            <w:pPr>
              <w:jc w:val="center"/>
              <w:rPr>
                <w:rFonts w:ascii="Times New Roman" w:hAnsi="Times New Roman"/>
                <w:sz w:val="22"/>
                <w:szCs w:val="22"/>
              </w:rPr>
            </w:pPr>
            <w:r w:rsidRPr="008C3FE3">
              <w:rPr>
                <w:rFonts w:ascii="Times New Roman" w:hAnsi="Times New Roman"/>
                <w:sz w:val="22"/>
                <w:szCs w:val="22"/>
              </w:rPr>
              <w:t>2500</w:t>
            </w:r>
          </w:p>
        </w:tc>
      </w:tr>
    </w:tbl>
    <w:p w:rsidR="00EE6A8D" w:rsidRPr="00EE6A8D" w:rsidRDefault="00EE6A8D" w:rsidP="00EE6A8D">
      <w:pPr>
        <w:spacing w:line="259" w:lineRule="auto"/>
        <w:jc w:val="both"/>
        <w:rPr>
          <w:rFonts w:ascii="Times New Roman" w:eastAsia="Calibri" w:hAnsi="Times New Roman"/>
          <w:b/>
          <w:sz w:val="26"/>
          <w:szCs w:val="26"/>
        </w:rPr>
      </w:pPr>
    </w:p>
    <w:p w:rsidR="008C3FE3" w:rsidRDefault="008C3FE3" w:rsidP="00EE6A8D">
      <w:pPr>
        <w:spacing w:line="259" w:lineRule="auto"/>
        <w:ind w:firstLine="708"/>
        <w:jc w:val="both"/>
        <w:rPr>
          <w:rFonts w:ascii="Times New Roman" w:eastAsia="Calibri" w:hAnsi="Times New Roman"/>
          <w:b/>
          <w:sz w:val="26"/>
          <w:szCs w:val="26"/>
        </w:rPr>
      </w:pP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t xml:space="preserve">1.4.3 Расчетные показатели для объектов местного значения в области культуры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Таблица 1.4.3. </w:t>
      </w:r>
    </w:p>
    <w:tbl>
      <w:tblPr>
        <w:tblStyle w:val="91"/>
        <w:tblW w:w="0" w:type="auto"/>
        <w:jc w:val="center"/>
        <w:tblLayout w:type="fixed"/>
        <w:tblLook w:val="04A0" w:firstRow="1" w:lastRow="0" w:firstColumn="1" w:lastColumn="0" w:noHBand="0" w:noVBand="1"/>
      </w:tblPr>
      <w:tblGrid>
        <w:gridCol w:w="473"/>
        <w:gridCol w:w="1954"/>
        <w:gridCol w:w="1492"/>
        <w:gridCol w:w="1355"/>
        <w:gridCol w:w="2489"/>
        <w:gridCol w:w="1808"/>
      </w:tblGrid>
      <w:tr w:rsidR="00EE6A8D" w:rsidRPr="00EE6A8D" w:rsidTr="000721C3">
        <w:trPr>
          <w:jc w:val="center"/>
        </w:trPr>
        <w:tc>
          <w:tcPr>
            <w:tcW w:w="473" w:type="dxa"/>
            <w:vMerge w:val="restart"/>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w:t>
            </w:r>
          </w:p>
        </w:tc>
        <w:tc>
          <w:tcPr>
            <w:tcW w:w="1954" w:type="dxa"/>
            <w:vMerge w:val="restart"/>
          </w:tcPr>
          <w:p w:rsidR="00EE6A8D" w:rsidRPr="008C3FE3" w:rsidRDefault="00EE6A8D" w:rsidP="00EE6A8D">
            <w:pPr>
              <w:jc w:val="both"/>
              <w:rPr>
                <w:rFonts w:ascii="Times New Roman" w:hAnsi="Times New Roman"/>
                <w:b/>
                <w:szCs w:val="26"/>
              </w:rPr>
            </w:pPr>
            <w:r w:rsidRPr="008C3FE3">
              <w:rPr>
                <w:rFonts w:ascii="Times New Roman" w:hAnsi="Times New Roman"/>
                <w:b/>
                <w:szCs w:val="26"/>
              </w:rPr>
              <w:t>Наименование объекта</w:t>
            </w:r>
          </w:p>
        </w:tc>
        <w:tc>
          <w:tcPr>
            <w:tcW w:w="2847" w:type="dxa"/>
            <w:gridSpan w:val="2"/>
          </w:tcPr>
          <w:p w:rsidR="00EE6A8D" w:rsidRPr="008C3FE3" w:rsidRDefault="00EE6A8D" w:rsidP="00EE6A8D">
            <w:pPr>
              <w:jc w:val="both"/>
              <w:rPr>
                <w:rFonts w:ascii="Times New Roman" w:hAnsi="Times New Roman"/>
                <w:b/>
                <w:szCs w:val="26"/>
              </w:rPr>
            </w:pPr>
            <w:r w:rsidRPr="008C3FE3">
              <w:rPr>
                <w:rFonts w:ascii="Times New Roman" w:hAnsi="Times New Roman"/>
                <w:b/>
                <w:szCs w:val="26"/>
              </w:rPr>
              <w:t>Минимально допустимый уровень обеспеченности</w:t>
            </w:r>
          </w:p>
        </w:tc>
        <w:tc>
          <w:tcPr>
            <w:tcW w:w="4297" w:type="dxa"/>
            <w:gridSpan w:val="2"/>
          </w:tcPr>
          <w:p w:rsidR="00EE6A8D" w:rsidRPr="008C3FE3" w:rsidRDefault="00EE6A8D" w:rsidP="00EE6A8D">
            <w:pPr>
              <w:jc w:val="both"/>
              <w:rPr>
                <w:rFonts w:ascii="Times New Roman" w:hAnsi="Times New Roman"/>
                <w:b/>
                <w:szCs w:val="26"/>
              </w:rPr>
            </w:pPr>
            <w:r w:rsidRPr="008C3FE3">
              <w:rPr>
                <w:rFonts w:ascii="Times New Roman" w:hAnsi="Times New Roman"/>
                <w:b/>
                <w:szCs w:val="26"/>
              </w:rPr>
              <w:t>Максимально допустимый уровень территориальной доступности</w:t>
            </w:r>
          </w:p>
        </w:tc>
      </w:tr>
      <w:tr w:rsidR="00EE6A8D" w:rsidRPr="00EE6A8D" w:rsidTr="000721C3">
        <w:trPr>
          <w:jc w:val="center"/>
        </w:trPr>
        <w:tc>
          <w:tcPr>
            <w:tcW w:w="473" w:type="dxa"/>
            <w:vMerge/>
          </w:tcPr>
          <w:p w:rsidR="00EE6A8D" w:rsidRPr="008C3FE3" w:rsidRDefault="00EE6A8D" w:rsidP="00EE6A8D">
            <w:pPr>
              <w:jc w:val="center"/>
              <w:rPr>
                <w:rFonts w:ascii="Times New Roman" w:hAnsi="Times New Roman"/>
                <w:b/>
                <w:szCs w:val="26"/>
              </w:rPr>
            </w:pPr>
          </w:p>
        </w:tc>
        <w:tc>
          <w:tcPr>
            <w:tcW w:w="1954" w:type="dxa"/>
            <w:vMerge/>
          </w:tcPr>
          <w:p w:rsidR="00EE6A8D" w:rsidRPr="008C3FE3" w:rsidRDefault="00EE6A8D" w:rsidP="00EE6A8D">
            <w:pPr>
              <w:jc w:val="both"/>
              <w:rPr>
                <w:rFonts w:ascii="Times New Roman" w:hAnsi="Times New Roman"/>
                <w:szCs w:val="26"/>
              </w:rPr>
            </w:pPr>
          </w:p>
        </w:tc>
        <w:tc>
          <w:tcPr>
            <w:tcW w:w="1492" w:type="dxa"/>
          </w:tcPr>
          <w:p w:rsidR="00EE6A8D" w:rsidRPr="008C3FE3" w:rsidRDefault="00EE6A8D" w:rsidP="00EE6A8D">
            <w:pPr>
              <w:jc w:val="both"/>
              <w:rPr>
                <w:rFonts w:ascii="Times New Roman" w:hAnsi="Times New Roman"/>
                <w:b/>
                <w:szCs w:val="26"/>
              </w:rPr>
            </w:pPr>
            <w:r w:rsidRPr="008C3FE3">
              <w:rPr>
                <w:rFonts w:ascii="Times New Roman" w:hAnsi="Times New Roman"/>
                <w:b/>
                <w:szCs w:val="26"/>
              </w:rPr>
              <w:t>Единица измерения</w:t>
            </w:r>
          </w:p>
        </w:tc>
        <w:tc>
          <w:tcPr>
            <w:tcW w:w="1355" w:type="dxa"/>
          </w:tcPr>
          <w:p w:rsidR="00EE6A8D" w:rsidRPr="008C3FE3" w:rsidRDefault="00EE6A8D" w:rsidP="00EE6A8D">
            <w:pPr>
              <w:jc w:val="both"/>
              <w:rPr>
                <w:rFonts w:ascii="Times New Roman" w:hAnsi="Times New Roman"/>
                <w:b/>
                <w:szCs w:val="26"/>
              </w:rPr>
            </w:pPr>
            <w:r w:rsidRPr="008C3FE3">
              <w:rPr>
                <w:rFonts w:ascii="Times New Roman" w:hAnsi="Times New Roman"/>
                <w:b/>
                <w:szCs w:val="26"/>
              </w:rPr>
              <w:t>Величина</w:t>
            </w:r>
          </w:p>
        </w:tc>
        <w:tc>
          <w:tcPr>
            <w:tcW w:w="2489" w:type="dxa"/>
          </w:tcPr>
          <w:p w:rsidR="00EE6A8D" w:rsidRPr="008C3FE3" w:rsidRDefault="00EE6A8D" w:rsidP="00EE6A8D">
            <w:pPr>
              <w:jc w:val="both"/>
              <w:rPr>
                <w:rFonts w:ascii="Times New Roman" w:hAnsi="Times New Roman"/>
                <w:b/>
                <w:szCs w:val="26"/>
              </w:rPr>
            </w:pPr>
            <w:r w:rsidRPr="008C3FE3">
              <w:rPr>
                <w:rFonts w:ascii="Times New Roman" w:hAnsi="Times New Roman"/>
                <w:b/>
                <w:szCs w:val="26"/>
              </w:rPr>
              <w:t>Единица измерения</w:t>
            </w:r>
          </w:p>
        </w:tc>
        <w:tc>
          <w:tcPr>
            <w:tcW w:w="1808" w:type="dxa"/>
          </w:tcPr>
          <w:p w:rsidR="00EE6A8D" w:rsidRPr="008C3FE3" w:rsidRDefault="00EE6A8D" w:rsidP="00EE6A8D">
            <w:pPr>
              <w:jc w:val="both"/>
              <w:rPr>
                <w:rFonts w:ascii="Times New Roman" w:hAnsi="Times New Roman"/>
                <w:b/>
                <w:szCs w:val="26"/>
              </w:rPr>
            </w:pPr>
            <w:r w:rsidRPr="008C3FE3">
              <w:rPr>
                <w:rFonts w:ascii="Times New Roman" w:hAnsi="Times New Roman"/>
                <w:b/>
                <w:szCs w:val="26"/>
              </w:rPr>
              <w:t>Величина</w:t>
            </w:r>
          </w:p>
        </w:tc>
      </w:tr>
      <w:tr w:rsidR="00EE6A8D" w:rsidRPr="00EE6A8D" w:rsidTr="008C3FE3">
        <w:trPr>
          <w:trHeight w:val="748"/>
          <w:jc w:val="center"/>
        </w:trPr>
        <w:tc>
          <w:tcPr>
            <w:tcW w:w="473" w:type="dxa"/>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1.</w:t>
            </w:r>
          </w:p>
        </w:tc>
        <w:tc>
          <w:tcPr>
            <w:tcW w:w="1954" w:type="dxa"/>
          </w:tcPr>
          <w:p w:rsidR="00EE6A8D" w:rsidRPr="008C3FE3" w:rsidRDefault="00EE6A8D" w:rsidP="00EE6A8D">
            <w:pPr>
              <w:jc w:val="both"/>
              <w:rPr>
                <w:rFonts w:ascii="Times New Roman" w:hAnsi="Times New Roman"/>
                <w:szCs w:val="26"/>
              </w:rPr>
            </w:pPr>
            <w:r w:rsidRPr="008C3FE3">
              <w:rPr>
                <w:rFonts w:ascii="Times New Roman" w:hAnsi="Times New Roman"/>
                <w:szCs w:val="26"/>
              </w:rPr>
              <w:t>Сельские дом культуры</w:t>
            </w:r>
          </w:p>
        </w:tc>
        <w:tc>
          <w:tcPr>
            <w:tcW w:w="1492"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Количество объектов на 1 поселение</w:t>
            </w:r>
          </w:p>
        </w:tc>
        <w:tc>
          <w:tcPr>
            <w:tcW w:w="1355" w:type="dxa"/>
          </w:tcPr>
          <w:p w:rsidR="00EE6A8D" w:rsidRPr="008C3FE3" w:rsidRDefault="00EE6A8D" w:rsidP="00EE6A8D">
            <w:pPr>
              <w:jc w:val="center"/>
              <w:rPr>
                <w:rFonts w:ascii="Times New Roman" w:hAnsi="Times New Roman"/>
                <w:szCs w:val="22"/>
              </w:rPr>
            </w:pPr>
            <w:r w:rsidRPr="008C3FE3">
              <w:rPr>
                <w:rFonts w:ascii="Times New Roman" w:hAnsi="Times New Roman"/>
                <w:szCs w:val="22"/>
              </w:rPr>
              <w:t>1</w:t>
            </w:r>
          </w:p>
        </w:tc>
        <w:tc>
          <w:tcPr>
            <w:tcW w:w="2489" w:type="dxa"/>
          </w:tcPr>
          <w:p w:rsidR="00EE6A8D" w:rsidRPr="008C3FE3" w:rsidRDefault="00EE6A8D" w:rsidP="00EE6A8D">
            <w:pPr>
              <w:jc w:val="both"/>
              <w:rPr>
                <w:rFonts w:ascii="Times New Roman" w:hAnsi="Times New Roman"/>
                <w:szCs w:val="26"/>
              </w:rPr>
            </w:pPr>
            <w:proofErr w:type="spellStart"/>
            <w:r w:rsidRPr="008C3FE3">
              <w:rPr>
                <w:rFonts w:ascii="Times New Roman" w:hAnsi="Times New Roman"/>
                <w:szCs w:val="26"/>
              </w:rPr>
              <w:t>Транспортнопешеходная</w:t>
            </w:r>
            <w:proofErr w:type="spellEnd"/>
            <w:r w:rsidRPr="008C3FE3">
              <w:rPr>
                <w:rFonts w:ascii="Times New Roman" w:hAnsi="Times New Roman"/>
                <w:szCs w:val="26"/>
              </w:rPr>
              <w:t xml:space="preserve"> доступность, мин.</w:t>
            </w:r>
          </w:p>
        </w:tc>
        <w:tc>
          <w:tcPr>
            <w:tcW w:w="1808"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30</w:t>
            </w:r>
          </w:p>
        </w:tc>
      </w:tr>
      <w:tr w:rsidR="00EE6A8D" w:rsidRPr="00EE6A8D" w:rsidTr="008C3FE3">
        <w:trPr>
          <w:trHeight w:val="747"/>
          <w:jc w:val="center"/>
        </w:trPr>
        <w:tc>
          <w:tcPr>
            <w:tcW w:w="473" w:type="dxa"/>
          </w:tcPr>
          <w:p w:rsidR="00EE6A8D" w:rsidRPr="008C3FE3" w:rsidRDefault="00EE6A8D" w:rsidP="00EE6A8D">
            <w:pPr>
              <w:jc w:val="center"/>
              <w:rPr>
                <w:rFonts w:ascii="Times New Roman" w:hAnsi="Times New Roman"/>
                <w:b/>
                <w:szCs w:val="26"/>
              </w:rPr>
            </w:pPr>
            <w:r w:rsidRPr="008C3FE3">
              <w:rPr>
                <w:rFonts w:ascii="Times New Roman" w:hAnsi="Times New Roman"/>
                <w:b/>
                <w:szCs w:val="26"/>
              </w:rPr>
              <w:t>2.</w:t>
            </w:r>
          </w:p>
        </w:tc>
        <w:tc>
          <w:tcPr>
            <w:tcW w:w="1954" w:type="dxa"/>
          </w:tcPr>
          <w:p w:rsidR="00EE6A8D" w:rsidRPr="008C3FE3" w:rsidRDefault="00EE6A8D" w:rsidP="00EE6A8D">
            <w:pPr>
              <w:jc w:val="both"/>
              <w:rPr>
                <w:rFonts w:ascii="Times New Roman" w:hAnsi="Times New Roman"/>
                <w:szCs w:val="26"/>
              </w:rPr>
            </w:pPr>
            <w:r w:rsidRPr="008C3FE3">
              <w:rPr>
                <w:rFonts w:ascii="Times New Roman" w:hAnsi="Times New Roman"/>
                <w:szCs w:val="26"/>
              </w:rPr>
              <w:t>Общедоступная библиотека</w:t>
            </w:r>
          </w:p>
        </w:tc>
        <w:tc>
          <w:tcPr>
            <w:tcW w:w="1492"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Количество объектов на 1 поселение</w:t>
            </w:r>
          </w:p>
        </w:tc>
        <w:tc>
          <w:tcPr>
            <w:tcW w:w="1355"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1</w:t>
            </w:r>
          </w:p>
        </w:tc>
        <w:tc>
          <w:tcPr>
            <w:tcW w:w="2489" w:type="dxa"/>
          </w:tcPr>
          <w:p w:rsidR="00EE6A8D" w:rsidRPr="008C3FE3" w:rsidRDefault="00EE6A8D" w:rsidP="00EE6A8D">
            <w:pPr>
              <w:jc w:val="both"/>
              <w:rPr>
                <w:rFonts w:ascii="Times New Roman" w:hAnsi="Times New Roman"/>
                <w:szCs w:val="26"/>
              </w:rPr>
            </w:pPr>
            <w:proofErr w:type="spellStart"/>
            <w:r w:rsidRPr="008C3FE3">
              <w:rPr>
                <w:rFonts w:ascii="Times New Roman" w:hAnsi="Times New Roman"/>
                <w:szCs w:val="26"/>
              </w:rPr>
              <w:t>Транспортнопешеходная</w:t>
            </w:r>
            <w:proofErr w:type="spellEnd"/>
            <w:r w:rsidRPr="008C3FE3">
              <w:rPr>
                <w:rFonts w:ascii="Times New Roman" w:hAnsi="Times New Roman"/>
                <w:szCs w:val="26"/>
              </w:rPr>
              <w:t xml:space="preserve"> доступность, мин.</w:t>
            </w:r>
          </w:p>
        </w:tc>
        <w:tc>
          <w:tcPr>
            <w:tcW w:w="1808" w:type="dxa"/>
          </w:tcPr>
          <w:p w:rsidR="00EE6A8D" w:rsidRPr="008C3FE3" w:rsidRDefault="00EE6A8D" w:rsidP="00EE6A8D">
            <w:pPr>
              <w:jc w:val="center"/>
              <w:rPr>
                <w:rFonts w:ascii="Times New Roman" w:hAnsi="Times New Roman"/>
                <w:szCs w:val="26"/>
              </w:rPr>
            </w:pPr>
            <w:r w:rsidRPr="008C3FE3">
              <w:rPr>
                <w:rFonts w:ascii="Times New Roman" w:hAnsi="Times New Roman"/>
                <w:szCs w:val="26"/>
              </w:rPr>
              <w:t>30</w:t>
            </w:r>
          </w:p>
        </w:tc>
      </w:tr>
    </w:tbl>
    <w:p w:rsidR="00EE6A8D" w:rsidRPr="00EE6A8D" w:rsidRDefault="00EE6A8D" w:rsidP="00EE6A8D">
      <w:pPr>
        <w:spacing w:line="259" w:lineRule="auto"/>
        <w:ind w:firstLine="708"/>
        <w:jc w:val="both"/>
        <w:rPr>
          <w:rFonts w:ascii="Times New Roman" w:eastAsia="Calibri" w:hAnsi="Times New Roman"/>
          <w:sz w:val="26"/>
          <w:szCs w:val="26"/>
        </w:rPr>
      </w:pPr>
    </w:p>
    <w:p w:rsidR="00EE6A8D" w:rsidRPr="00EE6A8D" w:rsidRDefault="00EE6A8D" w:rsidP="00EE6A8D">
      <w:pPr>
        <w:widowControl w:val="0"/>
        <w:autoSpaceDE w:val="0"/>
        <w:autoSpaceDN w:val="0"/>
        <w:ind w:firstLine="540"/>
        <w:jc w:val="both"/>
        <w:rPr>
          <w:rFonts w:ascii="Times New Roman" w:eastAsia="GungsuhChe" w:hAnsi="Times New Roman"/>
          <w:sz w:val="26"/>
          <w:szCs w:val="26"/>
          <w:lang w:eastAsia="ru-RU"/>
        </w:rPr>
      </w:pPr>
      <w:r w:rsidRPr="00EE6A8D">
        <w:rPr>
          <w:rFonts w:ascii="Times New Roman" w:eastAsia="GungsuhChe" w:hAnsi="Times New Roman"/>
          <w:sz w:val="26"/>
          <w:szCs w:val="26"/>
          <w:lang w:eastAsia="ru-RU"/>
        </w:rPr>
        <w:t>Примечание:</w:t>
      </w:r>
    </w:p>
    <w:p w:rsidR="00EE6A8D" w:rsidRPr="00EE6A8D" w:rsidRDefault="00EE6A8D" w:rsidP="00EE6A8D">
      <w:pPr>
        <w:widowControl w:val="0"/>
        <w:autoSpaceDE w:val="0"/>
        <w:autoSpaceDN w:val="0"/>
        <w:ind w:firstLine="540"/>
        <w:jc w:val="both"/>
        <w:rPr>
          <w:rFonts w:ascii="Times New Roman" w:eastAsia="GungsuhChe" w:hAnsi="Times New Roman"/>
          <w:sz w:val="26"/>
          <w:szCs w:val="26"/>
          <w:lang w:eastAsia="ru-RU"/>
        </w:rPr>
      </w:pPr>
      <w:r w:rsidRPr="00EE6A8D">
        <w:rPr>
          <w:rFonts w:ascii="Times New Roman" w:eastAsia="GungsuhChe" w:hAnsi="Times New Roman"/>
          <w:sz w:val="26"/>
          <w:szCs w:val="26"/>
          <w:lang w:eastAsia="ru-RU"/>
        </w:rPr>
        <w:t>1.Допускается размещение отдельно стоящих, встроенных или пристроенных объектов культуры и искусства в составе жилых зон и отдельно стоящих объектов культуры и искусства в составе общественно-деловых и рекреационных зон.</w:t>
      </w:r>
    </w:p>
    <w:p w:rsidR="00EE6A8D" w:rsidRPr="00EE6A8D" w:rsidRDefault="00EE6A8D" w:rsidP="00EE6A8D">
      <w:pPr>
        <w:widowControl w:val="0"/>
        <w:autoSpaceDE w:val="0"/>
        <w:autoSpaceDN w:val="0"/>
        <w:ind w:firstLine="540"/>
        <w:jc w:val="both"/>
        <w:rPr>
          <w:rFonts w:ascii="Times New Roman" w:eastAsia="GungsuhChe" w:hAnsi="Times New Roman"/>
          <w:sz w:val="26"/>
          <w:szCs w:val="26"/>
          <w:lang w:eastAsia="ru-RU"/>
        </w:rPr>
      </w:pPr>
      <w:r w:rsidRPr="00EE6A8D">
        <w:rPr>
          <w:rFonts w:ascii="Times New Roman" w:eastAsia="GungsuhChe" w:hAnsi="Times New Roman"/>
          <w:sz w:val="26"/>
          <w:szCs w:val="26"/>
          <w:lang w:eastAsia="ru-RU"/>
        </w:rPr>
        <w:t>2. В целях обеспечения доступности библиотечных услуг для инвалидов по зрению следует предусматривать зоны обслуживания в учреждениях и на предприятиях, где учатся и работают инвалиды по зрению, лечебных и реабилитационных учреждениях.</w:t>
      </w:r>
    </w:p>
    <w:p w:rsidR="00EE6A8D" w:rsidRPr="00EE6A8D" w:rsidRDefault="00EE6A8D" w:rsidP="00EE6A8D">
      <w:pPr>
        <w:widowControl w:val="0"/>
        <w:autoSpaceDE w:val="0"/>
        <w:autoSpaceDN w:val="0"/>
        <w:ind w:firstLine="540"/>
        <w:jc w:val="both"/>
        <w:rPr>
          <w:rFonts w:ascii="Times New Roman" w:eastAsia="GungsuhChe" w:hAnsi="Times New Roman"/>
          <w:sz w:val="26"/>
          <w:szCs w:val="26"/>
          <w:lang w:eastAsia="ru-RU"/>
        </w:rPr>
      </w:pPr>
      <w:r w:rsidRPr="00EE6A8D">
        <w:rPr>
          <w:rFonts w:ascii="Times New Roman" w:eastAsia="GungsuhChe" w:hAnsi="Times New Roman"/>
          <w:sz w:val="26"/>
          <w:szCs w:val="26"/>
          <w:lang w:eastAsia="ru-RU"/>
        </w:rPr>
        <w:t>5. На базе общедоступных библиотек необходимо организовывать точку доступа к полнотекстовым информационным ресурсам. Для организации точки доступа к полнотекстовым информационным ресурсам в библиотеке оборудуется место с выходом в информационно-телекоммуникационную сеть Интернет и предоставлением доступа к оцифрованным полнотекстовым информационным ресурсам в соответствии с законодательством Российской Федерации о библиотечном деле</w:t>
      </w: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t xml:space="preserve">1.4.4 Расчётные показатели в области жилищного строительства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Площадь предоставляемых земельных участков под индивидуальное жилищное строительство: минимальная площадь 500 м</w:t>
      </w:r>
      <w:proofErr w:type="gramStart"/>
      <w:r w:rsidRPr="00EE6A8D">
        <w:rPr>
          <w:rFonts w:ascii="Times New Roman" w:eastAsia="Calibri" w:hAnsi="Times New Roman"/>
          <w:sz w:val="26"/>
          <w:szCs w:val="26"/>
        </w:rPr>
        <w:t>2 ,</w:t>
      </w:r>
      <w:proofErr w:type="gramEnd"/>
      <w:r w:rsidRPr="00EE6A8D">
        <w:rPr>
          <w:rFonts w:ascii="Times New Roman" w:eastAsia="Calibri" w:hAnsi="Times New Roman"/>
          <w:sz w:val="26"/>
          <w:szCs w:val="26"/>
        </w:rPr>
        <w:t xml:space="preserve"> максимальная площадь 1500 м2.</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lastRenderedPageBreak/>
        <w:t xml:space="preserve"> Расстояния между жилыми зданиями необходимо принимать на основе расчетов инсоляции и освещенности в соответствии с требованиями строительных норм и правил, нормами освещенности, приведенными в СП 52.13330.2011, а также в соответствии с противопожарными требованиями.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В районах индивидуальной жилой застройки 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должны быть не менее 6 м. Расстояние от границы участка должно быть не менее, м: до стены жилого дома - 3; до хозяйственных построек - 1. При отсутствии централизованной канализации расстояние от туалета до стен соседнего дома необходимо принимать не менее 10 м, до источника водоснабжения (колодца) - не менее 25 м.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и градостроительных регламентах, устанавливаемых в Правилах землепользования и застройки. </w:t>
      </w:r>
    </w:p>
    <w:p w:rsidR="00EE6A8D" w:rsidRPr="00EE6A8D" w:rsidRDefault="00EE6A8D" w:rsidP="00EE6A8D">
      <w:pPr>
        <w:widowControl w:val="0"/>
        <w:autoSpaceDE w:val="0"/>
        <w:autoSpaceDN w:val="0"/>
        <w:ind w:firstLine="708"/>
        <w:outlineLvl w:val="3"/>
        <w:rPr>
          <w:rFonts w:ascii="Times New Roman" w:eastAsia="Times New Roman" w:hAnsi="Times New Roman"/>
          <w:b/>
          <w:sz w:val="26"/>
          <w:szCs w:val="26"/>
          <w:lang w:eastAsia="ru-RU"/>
        </w:rPr>
      </w:pPr>
      <w:r w:rsidRPr="00EE6A8D">
        <w:rPr>
          <w:rFonts w:ascii="Times New Roman" w:eastAsia="Times New Roman" w:hAnsi="Times New Roman"/>
          <w:b/>
          <w:sz w:val="26"/>
          <w:szCs w:val="26"/>
          <w:lang w:eastAsia="ru-RU"/>
        </w:rPr>
        <w:t>1.4.5. Расчетные показатели муниципальных мест погребения</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1350"/>
        <w:gridCol w:w="1418"/>
        <w:gridCol w:w="850"/>
        <w:gridCol w:w="851"/>
        <w:gridCol w:w="1843"/>
        <w:gridCol w:w="992"/>
        <w:gridCol w:w="776"/>
      </w:tblGrid>
      <w:tr w:rsidR="00EE6A8D" w:rsidRPr="00EE6A8D" w:rsidTr="009502E7">
        <w:tc>
          <w:tcPr>
            <w:tcW w:w="1418" w:type="dxa"/>
            <w:vMerge w:val="restart"/>
          </w:tcPr>
          <w:p w:rsidR="00EE6A8D" w:rsidRPr="00EE6A8D" w:rsidRDefault="00EE6A8D" w:rsidP="00EE6A8D">
            <w:pPr>
              <w:widowControl w:val="0"/>
              <w:autoSpaceDE w:val="0"/>
              <w:autoSpaceDN w:val="0"/>
              <w:jc w:val="center"/>
              <w:rPr>
                <w:rFonts w:ascii="Times New Roman" w:eastAsia="Times New Roman" w:hAnsi="Times New Roman"/>
                <w:b/>
                <w:sz w:val="22"/>
                <w:szCs w:val="20"/>
                <w:lang w:eastAsia="ru-RU"/>
              </w:rPr>
            </w:pPr>
            <w:r w:rsidRPr="00EE6A8D">
              <w:rPr>
                <w:rFonts w:ascii="Times New Roman" w:eastAsia="Times New Roman" w:hAnsi="Times New Roman"/>
                <w:b/>
                <w:sz w:val="22"/>
                <w:szCs w:val="20"/>
                <w:lang w:eastAsia="ru-RU"/>
              </w:rPr>
              <w:t>Наименование нормируемых объектов</w:t>
            </w:r>
          </w:p>
        </w:tc>
        <w:tc>
          <w:tcPr>
            <w:tcW w:w="1350" w:type="dxa"/>
            <w:vMerge w:val="restart"/>
          </w:tcPr>
          <w:p w:rsidR="00EE6A8D" w:rsidRPr="00EE6A8D" w:rsidRDefault="00EE6A8D" w:rsidP="00EE6A8D">
            <w:pPr>
              <w:widowControl w:val="0"/>
              <w:autoSpaceDE w:val="0"/>
              <w:autoSpaceDN w:val="0"/>
              <w:jc w:val="center"/>
              <w:rPr>
                <w:rFonts w:ascii="Times New Roman" w:eastAsia="Times New Roman" w:hAnsi="Times New Roman"/>
                <w:b/>
                <w:sz w:val="22"/>
                <w:szCs w:val="20"/>
                <w:lang w:eastAsia="ru-RU"/>
              </w:rPr>
            </w:pPr>
            <w:r w:rsidRPr="00EE6A8D">
              <w:rPr>
                <w:rFonts w:ascii="Times New Roman" w:eastAsia="Times New Roman" w:hAnsi="Times New Roman"/>
                <w:b/>
                <w:sz w:val="22"/>
                <w:szCs w:val="20"/>
                <w:lang w:eastAsia="ru-RU"/>
              </w:rPr>
              <w:t>Нормируемые показатели, ед. изм.</w:t>
            </w:r>
          </w:p>
        </w:tc>
        <w:tc>
          <w:tcPr>
            <w:tcW w:w="1418" w:type="dxa"/>
            <w:vMerge w:val="restart"/>
          </w:tcPr>
          <w:p w:rsidR="00EE6A8D" w:rsidRPr="00EE6A8D" w:rsidRDefault="00EE6A8D" w:rsidP="00EE6A8D">
            <w:pPr>
              <w:widowControl w:val="0"/>
              <w:autoSpaceDE w:val="0"/>
              <w:autoSpaceDN w:val="0"/>
              <w:jc w:val="center"/>
              <w:rPr>
                <w:rFonts w:ascii="Times New Roman" w:eastAsia="Times New Roman" w:hAnsi="Times New Roman"/>
                <w:b/>
                <w:sz w:val="22"/>
                <w:szCs w:val="20"/>
                <w:lang w:eastAsia="ru-RU"/>
              </w:rPr>
            </w:pPr>
            <w:r w:rsidRPr="00EE6A8D">
              <w:rPr>
                <w:rFonts w:ascii="Times New Roman" w:eastAsia="Times New Roman" w:hAnsi="Times New Roman"/>
                <w:b/>
                <w:sz w:val="22"/>
                <w:szCs w:val="20"/>
                <w:lang w:eastAsia="ru-RU"/>
              </w:rPr>
              <w:t>Наименование нормируемых территорий</w:t>
            </w:r>
          </w:p>
        </w:tc>
        <w:tc>
          <w:tcPr>
            <w:tcW w:w="5312" w:type="dxa"/>
            <w:gridSpan w:val="5"/>
          </w:tcPr>
          <w:p w:rsidR="00EE6A8D" w:rsidRPr="00EE6A8D" w:rsidRDefault="00EE6A8D" w:rsidP="00EE6A8D">
            <w:pPr>
              <w:widowControl w:val="0"/>
              <w:autoSpaceDE w:val="0"/>
              <w:autoSpaceDN w:val="0"/>
              <w:jc w:val="center"/>
              <w:rPr>
                <w:rFonts w:ascii="Times New Roman" w:eastAsia="Times New Roman" w:hAnsi="Times New Roman"/>
                <w:b/>
                <w:sz w:val="22"/>
                <w:szCs w:val="20"/>
                <w:lang w:eastAsia="ru-RU"/>
              </w:rPr>
            </w:pPr>
            <w:r w:rsidRPr="00EE6A8D">
              <w:rPr>
                <w:rFonts w:ascii="Times New Roman" w:eastAsia="Times New Roman" w:hAnsi="Times New Roman"/>
                <w:b/>
                <w:sz w:val="22"/>
                <w:szCs w:val="20"/>
                <w:lang w:eastAsia="ru-RU"/>
              </w:rPr>
              <w:t>Расчетные показатели</w:t>
            </w:r>
          </w:p>
        </w:tc>
      </w:tr>
      <w:tr w:rsidR="00EE6A8D" w:rsidRPr="00EE6A8D" w:rsidTr="009502E7">
        <w:tc>
          <w:tcPr>
            <w:tcW w:w="1418" w:type="dxa"/>
            <w:vMerge/>
          </w:tcPr>
          <w:p w:rsidR="00EE6A8D" w:rsidRPr="00EE6A8D" w:rsidRDefault="00EE6A8D" w:rsidP="00EE6A8D">
            <w:pPr>
              <w:spacing w:after="160" w:line="259" w:lineRule="auto"/>
              <w:rPr>
                <w:rFonts w:ascii="Times New Roman" w:eastAsia="Calibri" w:hAnsi="Times New Roman"/>
                <w:b/>
                <w:sz w:val="22"/>
                <w:szCs w:val="22"/>
              </w:rPr>
            </w:pPr>
          </w:p>
        </w:tc>
        <w:tc>
          <w:tcPr>
            <w:tcW w:w="1350" w:type="dxa"/>
            <w:vMerge/>
          </w:tcPr>
          <w:p w:rsidR="00EE6A8D" w:rsidRPr="00EE6A8D" w:rsidRDefault="00EE6A8D" w:rsidP="00EE6A8D">
            <w:pPr>
              <w:spacing w:after="160" w:line="259" w:lineRule="auto"/>
              <w:rPr>
                <w:rFonts w:ascii="Times New Roman" w:eastAsia="Calibri" w:hAnsi="Times New Roman"/>
                <w:b/>
                <w:sz w:val="22"/>
                <w:szCs w:val="22"/>
              </w:rPr>
            </w:pPr>
          </w:p>
        </w:tc>
        <w:tc>
          <w:tcPr>
            <w:tcW w:w="1418" w:type="dxa"/>
            <w:vMerge/>
          </w:tcPr>
          <w:p w:rsidR="00EE6A8D" w:rsidRPr="00EE6A8D" w:rsidRDefault="00EE6A8D" w:rsidP="00EE6A8D">
            <w:pPr>
              <w:spacing w:after="160" w:line="259" w:lineRule="auto"/>
              <w:rPr>
                <w:rFonts w:ascii="Times New Roman" w:eastAsia="Calibri" w:hAnsi="Times New Roman"/>
                <w:b/>
                <w:sz w:val="22"/>
                <w:szCs w:val="22"/>
              </w:rPr>
            </w:pPr>
          </w:p>
        </w:tc>
        <w:tc>
          <w:tcPr>
            <w:tcW w:w="1701" w:type="dxa"/>
            <w:gridSpan w:val="2"/>
          </w:tcPr>
          <w:p w:rsidR="00EE6A8D" w:rsidRPr="00EE6A8D" w:rsidRDefault="00EE6A8D" w:rsidP="00EE6A8D">
            <w:pPr>
              <w:widowControl w:val="0"/>
              <w:autoSpaceDE w:val="0"/>
              <w:autoSpaceDN w:val="0"/>
              <w:jc w:val="center"/>
              <w:rPr>
                <w:rFonts w:ascii="Times New Roman" w:eastAsia="Times New Roman" w:hAnsi="Times New Roman"/>
                <w:b/>
                <w:sz w:val="22"/>
                <w:szCs w:val="20"/>
                <w:lang w:eastAsia="ru-RU"/>
              </w:rPr>
            </w:pPr>
            <w:r w:rsidRPr="00EE6A8D">
              <w:rPr>
                <w:rFonts w:ascii="Times New Roman" w:eastAsia="Times New Roman" w:hAnsi="Times New Roman"/>
                <w:b/>
                <w:sz w:val="22"/>
                <w:szCs w:val="20"/>
                <w:lang w:eastAsia="ru-RU"/>
              </w:rPr>
              <w:t>минимально допустимого уровня обеспеченности</w:t>
            </w:r>
          </w:p>
        </w:tc>
        <w:tc>
          <w:tcPr>
            <w:tcW w:w="3611" w:type="dxa"/>
            <w:gridSpan w:val="3"/>
          </w:tcPr>
          <w:p w:rsidR="00EE6A8D" w:rsidRPr="00EE6A8D" w:rsidRDefault="00EE6A8D" w:rsidP="00EE6A8D">
            <w:pPr>
              <w:widowControl w:val="0"/>
              <w:autoSpaceDE w:val="0"/>
              <w:autoSpaceDN w:val="0"/>
              <w:jc w:val="center"/>
              <w:rPr>
                <w:rFonts w:ascii="Times New Roman" w:eastAsia="Times New Roman" w:hAnsi="Times New Roman"/>
                <w:b/>
                <w:sz w:val="22"/>
                <w:szCs w:val="20"/>
                <w:lang w:eastAsia="ru-RU"/>
              </w:rPr>
            </w:pPr>
            <w:r w:rsidRPr="00EE6A8D">
              <w:rPr>
                <w:rFonts w:ascii="Times New Roman" w:eastAsia="Times New Roman" w:hAnsi="Times New Roman"/>
                <w:b/>
                <w:sz w:val="22"/>
                <w:szCs w:val="20"/>
                <w:lang w:eastAsia="ru-RU"/>
              </w:rPr>
              <w:t>максимально допустимого уровня территориальной доступности</w:t>
            </w:r>
          </w:p>
        </w:tc>
      </w:tr>
      <w:tr w:rsidR="00EE6A8D" w:rsidRPr="00EE6A8D" w:rsidTr="009502E7">
        <w:tc>
          <w:tcPr>
            <w:tcW w:w="1418" w:type="dxa"/>
            <w:vMerge/>
          </w:tcPr>
          <w:p w:rsidR="00EE6A8D" w:rsidRPr="00EE6A8D" w:rsidRDefault="00EE6A8D" w:rsidP="00EE6A8D">
            <w:pPr>
              <w:spacing w:after="160" w:line="259" w:lineRule="auto"/>
              <w:rPr>
                <w:rFonts w:ascii="Times New Roman" w:eastAsia="Calibri" w:hAnsi="Times New Roman"/>
                <w:b/>
                <w:sz w:val="22"/>
                <w:szCs w:val="22"/>
              </w:rPr>
            </w:pPr>
          </w:p>
        </w:tc>
        <w:tc>
          <w:tcPr>
            <w:tcW w:w="1350" w:type="dxa"/>
            <w:vMerge/>
          </w:tcPr>
          <w:p w:rsidR="00EE6A8D" w:rsidRPr="00EE6A8D" w:rsidRDefault="00EE6A8D" w:rsidP="00EE6A8D">
            <w:pPr>
              <w:spacing w:after="160" w:line="259" w:lineRule="auto"/>
              <w:rPr>
                <w:rFonts w:ascii="Times New Roman" w:eastAsia="Calibri" w:hAnsi="Times New Roman"/>
                <w:b/>
                <w:sz w:val="22"/>
                <w:szCs w:val="22"/>
              </w:rPr>
            </w:pPr>
          </w:p>
        </w:tc>
        <w:tc>
          <w:tcPr>
            <w:tcW w:w="1418" w:type="dxa"/>
            <w:vMerge/>
          </w:tcPr>
          <w:p w:rsidR="00EE6A8D" w:rsidRPr="00EE6A8D" w:rsidRDefault="00EE6A8D" w:rsidP="00EE6A8D">
            <w:pPr>
              <w:spacing w:after="160" w:line="259" w:lineRule="auto"/>
              <w:rPr>
                <w:rFonts w:ascii="Times New Roman" w:eastAsia="Calibri" w:hAnsi="Times New Roman"/>
                <w:b/>
                <w:sz w:val="22"/>
                <w:szCs w:val="22"/>
              </w:rPr>
            </w:pPr>
          </w:p>
        </w:tc>
        <w:tc>
          <w:tcPr>
            <w:tcW w:w="850" w:type="dxa"/>
          </w:tcPr>
          <w:p w:rsidR="00EE6A8D" w:rsidRPr="00EE6A8D" w:rsidRDefault="00EE6A8D" w:rsidP="00EE6A8D">
            <w:pPr>
              <w:widowControl w:val="0"/>
              <w:autoSpaceDE w:val="0"/>
              <w:autoSpaceDN w:val="0"/>
              <w:jc w:val="center"/>
              <w:rPr>
                <w:rFonts w:ascii="Times New Roman" w:eastAsia="Times New Roman" w:hAnsi="Times New Roman"/>
                <w:b/>
                <w:sz w:val="22"/>
                <w:szCs w:val="20"/>
                <w:lang w:eastAsia="ru-RU"/>
              </w:rPr>
            </w:pPr>
            <w:r w:rsidRPr="00EE6A8D">
              <w:rPr>
                <w:rFonts w:ascii="Times New Roman" w:eastAsia="Times New Roman" w:hAnsi="Times New Roman"/>
                <w:b/>
                <w:sz w:val="22"/>
                <w:szCs w:val="20"/>
                <w:lang w:eastAsia="ru-RU"/>
              </w:rPr>
              <w:t xml:space="preserve">гор. </w:t>
            </w:r>
            <w:proofErr w:type="spellStart"/>
            <w:r w:rsidRPr="00EE6A8D">
              <w:rPr>
                <w:rFonts w:ascii="Times New Roman" w:eastAsia="Times New Roman" w:hAnsi="Times New Roman"/>
                <w:b/>
                <w:sz w:val="22"/>
                <w:szCs w:val="20"/>
                <w:lang w:eastAsia="ru-RU"/>
              </w:rPr>
              <w:t>н.п</w:t>
            </w:r>
            <w:proofErr w:type="spellEnd"/>
            <w:r w:rsidRPr="00EE6A8D">
              <w:rPr>
                <w:rFonts w:ascii="Times New Roman" w:eastAsia="Times New Roman" w:hAnsi="Times New Roman"/>
                <w:b/>
                <w:sz w:val="22"/>
                <w:szCs w:val="20"/>
                <w:lang w:eastAsia="ru-RU"/>
              </w:rPr>
              <w:t>.</w:t>
            </w:r>
          </w:p>
        </w:tc>
        <w:tc>
          <w:tcPr>
            <w:tcW w:w="851" w:type="dxa"/>
          </w:tcPr>
          <w:p w:rsidR="00EE6A8D" w:rsidRPr="00EE6A8D" w:rsidRDefault="00EE6A8D" w:rsidP="00EE6A8D">
            <w:pPr>
              <w:widowControl w:val="0"/>
              <w:autoSpaceDE w:val="0"/>
              <w:autoSpaceDN w:val="0"/>
              <w:jc w:val="center"/>
              <w:rPr>
                <w:rFonts w:ascii="Times New Roman" w:eastAsia="Times New Roman" w:hAnsi="Times New Roman"/>
                <w:b/>
                <w:sz w:val="22"/>
                <w:szCs w:val="20"/>
                <w:lang w:eastAsia="ru-RU"/>
              </w:rPr>
            </w:pPr>
            <w:r w:rsidRPr="00EE6A8D">
              <w:rPr>
                <w:rFonts w:ascii="Times New Roman" w:eastAsia="Times New Roman" w:hAnsi="Times New Roman"/>
                <w:b/>
                <w:sz w:val="22"/>
                <w:szCs w:val="20"/>
                <w:lang w:eastAsia="ru-RU"/>
              </w:rPr>
              <w:t xml:space="preserve">сел. </w:t>
            </w:r>
            <w:proofErr w:type="spellStart"/>
            <w:r w:rsidRPr="00EE6A8D">
              <w:rPr>
                <w:rFonts w:ascii="Times New Roman" w:eastAsia="Times New Roman" w:hAnsi="Times New Roman"/>
                <w:b/>
                <w:sz w:val="22"/>
                <w:szCs w:val="20"/>
                <w:lang w:eastAsia="ru-RU"/>
              </w:rPr>
              <w:t>н.п</w:t>
            </w:r>
            <w:proofErr w:type="spellEnd"/>
            <w:r w:rsidRPr="00EE6A8D">
              <w:rPr>
                <w:rFonts w:ascii="Times New Roman" w:eastAsia="Times New Roman" w:hAnsi="Times New Roman"/>
                <w:b/>
                <w:sz w:val="22"/>
                <w:szCs w:val="20"/>
                <w:lang w:eastAsia="ru-RU"/>
              </w:rPr>
              <w:t>.</w:t>
            </w:r>
          </w:p>
        </w:tc>
        <w:tc>
          <w:tcPr>
            <w:tcW w:w="1843" w:type="dxa"/>
          </w:tcPr>
          <w:p w:rsidR="00EE6A8D" w:rsidRPr="00EE6A8D" w:rsidRDefault="00EE6A8D" w:rsidP="00EE6A8D">
            <w:pPr>
              <w:widowControl w:val="0"/>
              <w:autoSpaceDE w:val="0"/>
              <w:autoSpaceDN w:val="0"/>
              <w:jc w:val="center"/>
              <w:rPr>
                <w:rFonts w:ascii="Times New Roman" w:eastAsia="Times New Roman" w:hAnsi="Times New Roman"/>
                <w:b/>
                <w:sz w:val="22"/>
                <w:szCs w:val="20"/>
                <w:lang w:eastAsia="ru-RU"/>
              </w:rPr>
            </w:pPr>
            <w:r w:rsidRPr="00EE6A8D">
              <w:rPr>
                <w:rFonts w:ascii="Times New Roman" w:eastAsia="Times New Roman" w:hAnsi="Times New Roman"/>
                <w:b/>
                <w:sz w:val="22"/>
                <w:szCs w:val="20"/>
                <w:lang w:eastAsia="ru-RU"/>
              </w:rPr>
              <w:t>вид доступности, ед. изм.</w:t>
            </w:r>
          </w:p>
        </w:tc>
        <w:tc>
          <w:tcPr>
            <w:tcW w:w="992" w:type="dxa"/>
          </w:tcPr>
          <w:p w:rsidR="00EE6A8D" w:rsidRPr="00EE6A8D" w:rsidRDefault="00EE6A8D" w:rsidP="00EE6A8D">
            <w:pPr>
              <w:widowControl w:val="0"/>
              <w:autoSpaceDE w:val="0"/>
              <w:autoSpaceDN w:val="0"/>
              <w:jc w:val="center"/>
              <w:rPr>
                <w:rFonts w:ascii="Times New Roman" w:eastAsia="Times New Roman" w:hAnsi="Times New Roman"/>
                <w:b/>
                <w:sz w:val="22"/>
                <w:szCs w:val="20"/>
                <w:lang w:eastAsia="ru-RU"/>
              </w:rPr>
            </w:pPr>
            <w:r w:rsidRPr="00EE6A8D">
              <w:rPr>
                <w:rFonts w:ascii="Times New Roman" w:eastAsia="Times New Roman" w:hAnsi="Times New Roman"/>
                <w:b/>
                <w:sz w:val="22"/>
                <w:szCs w:val="20"/>
                <w:lang w:eastAsia="ru-RU"/>
              </w:rPr>
              <w:t xml:space="preserve">гор. </w:t>
            </w:r>
            <w:proofErr w:type="spellStart"/>
            <w:r w:rsidRPr="00EE6A8D">
              <w:rPr>
                <w:rFonts w:ascii="Times New Roman" w:eastAsia="Times New Roman" w:hAnsi="Times New Roman"/>
                <w:b/>
                <w:sz w:val="22"/>
                <w:szCs w:val="20"/>
                <w:lang w:eastAsia="ru-RU"/>
              </w:rPr>
              <w:t>н.п</w:t>
            </w:r>
            <w:proofErr w:type="spellEnd"/>
            <w:r w:rsidRPr="00EE6A8D">
              <w:rPr>
                <w:rFonts w:ascii="Times New Roman" w:eastAsia="Times New Roman" w:hAnsi="Times New Roman"/>
                <w:b/>
                <w:sz w:val="22"/>
                <w:szCs w:val="20"/>
                <w:lang w:eastAsia="ru-RU"/>
              </w:rPr>
              <w:t>.</w:t>
            </w:r>
          </w:p>
        </w:tc>
        <w:tc>
          <w:tcPr>
            <w:tcW w:w="776" w:type="dxa"/>
          </w:tcPr>
          <w:p w:rsidR="00EE6A8D" w:rsidRPr="00EE6A8D" w:rsidRDefault="00EE6A8D" w:rsidP="00EE6A8D">
            <w:pPr>
              <w:widowControl w:val="0"/>
              <w:autoSpaceDE w:val="0"/>
              <w:autoSpaceDN w:val="0"/>
              <w:jc w:val="center"/>
              <w:rPr>
                <w:rFonts w:ascii="Times New Roman" w:eastAsia="Times New Roman" w:hAnsi="Times New Roman"/>
                <w:b/>
                <w:sz w:val="22"/>
                <w:szCs w:val="20"/>
                <w:lang w:eastAsia="ru-RU"/>
              </w:rPr>
            </w:pPr>
            <w:r w:rsidRPr="00EE6A8D">
              <w:rPr>
                <w:rFonts w:ascii="Times New Roman" w:eastAsia="Times New Roman" w:hAnsi="Times New Roman"/>
                <w:b/>
                <w:sz w:val="22"/>
                <w:szCs w:val="20"/>
                <w:lang w:eastAsia="ru-RU"/>
              </w:rPr>
              <w:t xml:space="preserve">сел. </w:t>
            </w:r>
            <w:proofErr w:type="spellStart"/>
            <w:r w:rsidRPr="00EE6A8D">
              <w:rPr>
                <w:rFonts w:ascii="Times New Roman" w:eastAsia="Times New Roman" w:hAnsi="Times New Roman"/>
                <w:b/>
                <w:sz w:val="22"/>
                <w:szCs w:val="20"/>
                <w:lang w:eastAsia="ru-RU"/>
              </w:rPr>
              <w:t>н.п</w:t>
            </w:r>
            <w:proofErr w:type="spellEnd"/>
            <w:r w:rsidRPr="00EE6A8D">
              <w:rPr>
                <w:rFonts w:ascii="Times New Roman" w:eastAsia="Times New Roman" w:hAnsi="Times New Roman"/>
                <w:b/>
                <w:sz w:val="22"/>
                <w:szCs w:val="20"/>
                <w:lang w:eastAsia="ru-RU"/>
              </w:rPr>
              <w:t>.</w:t>
            </w:r>
          </w:p>
        </w:tc>
      </w:tr>
      <w:tr w:rsidR="00EE6A8D" w:rsidRPr="00EE6A8D" w:rsidTr="009502E7">
        <w:tc>
          <w:tcPr>
            <w:tcW w:w="1418" w:type="dxa"/>
          </w:tcPr>
          <w:p w:rsidR="00EE6A8D" w:rsidRPr="00EE6A8D" w:rsidRDefault="00EE6A8D" w:rsidP="00EE6A8D">
            <w:pPr>
              <w:widowControl w:val="0"/>
              <w:autoSpaceDE w:val="0"/>
              <w:autoSpaceDN w:val="0"/>
              <w:jc w:val="both"/>
              <w:rPr>
                <w:rFonts w:ascii="Times New Roman" w:eastAsia="Times New Roman" w:hAnsi="Times New Roman"/>
                <w:sz w:val="22"/>
                <w:szCs w:val="20"/>
                <w:lang w:eastAsia="ru-RU"/>
              </w:rPr>
            </w:pPr>
            <w:r w:rsidRPr="00EE6A8D">
              <w:rPr>
                <w:rFonts w:ascii="Times New Roman" w:eastAsia="Times New Roman" w:hAnsi="Times New Roman"/>
                <w:sz w:val="22"/>
                <w:szCs w:val="20"/>
                <w:lang w:eastAsia="ru-RU"/>
              </w:rPr>
              <w:t>Кладбище традиционного захоронения</w:t>
            </w:r>
          </w:p>
        </w:tc>
        <w:tc>
          <w:tcPr>
            <w:tcW w:w="1350" w:type="dxa"/>
          </w:tcPr>
          <w:p w:rsidR="00EE6A8D" w:rsidRPr="00EE6A8D" w:rsidRDefault="00EE6A8D" w:rsidP="00EE6A8D">
            <w:pPr>
              <w:widowControl w:val="0"/>
              <w:autoSpaceDE w:val="0"/>
              <w:autoSpaceDN w:val="0"/>
              <w:jc w:val="both"/>
              <w:rPr>
                <w:rFonts w:ascii="Times New Roman" w:eastAsia="Times New Roman" w:hAnsi="Times New Roman"/>
                <w:sz w:val="22"/>
                <w:szCs w:val="20"/>
                <w:lang w:eastAsia="ru-RU"/>
              </w:rPr>
            </w:pPr>
            <w:r w:rsidRPr="00EE6A8D">
              <w:rPr>
                <w:rFonts w:ascii="Times New Roman" w:eastAsia="Times New Roman" w:hAnsi="Times New Roman"/>
                <w:sz w:val="22"/>
                <w:szCs w:val="20"/>
                <w:lang w:eastAsia="ru-RU"/>
              </w:rPr>
              <w:t>Площадь объекта на каждую 1,0 тыс. жит., га</w:t>
            </w:r>
          </w:p>
        </w:tc>
        <w:tc>
          <w:tcPr>
            <w:tcW w:w="1418" w:type="dxa"/>
          </w:tcPr>
          <w:p w:rsidR="00EE6A8D" w:rsidRPr="00EE6A8D" w:rsidRDefault="00EE6A8D" w:rsidP="00EE6A8D">
            <w:pPr>
              <w:widowControl w:val="0"/>
              <w:autoSpaceDE w:val="0"/>
              <w:autoSpaceDN w:val="0"/>
              <w:jc w:val="both"/>
              <w:rPr>
                <w:rFonts w:ascii="Times New Roman" w:eastAsia="Times New Roman" w:hAnsi="Times New Roman"/>
                <w:sz w:val="22"/>
                <w:szCs w:val="20"/>
                <w:lang w:eastAsia="ru-RU"/>
              </w:rPr>
            </w:pPr>
            <w:r w:rsidRPr="00EE6A8D">
              <w:rPr>
                <w:rFonts w:ascii="Times New Roman" w:eastAsia="Times New Roman" w:hAnsi="Times New Roman"/>
                <w:sz w:val="22"/>
                <w:szCs w:val="20"/>
                <w:lang w:eastAsia="ru-RU"/>
              </w:rPr>
              <w:t xml:space="preserve">Все населенные пункты </w:t>
            </w:r>
          </w:p>
        </w:tc>
        <w:tc>
          <w:tcPr>
            <w:tcW w:w="850" w:type="dxa"/>
          </w:tcPr>
          <w:p w:rsidR="00EE6A8D" w:rsidRPr="00EE6A8D" w:rsidRDefault="00EE6A8D" w:rsidP="00EE6A8D">
            <w:pPr>
              <w:widowControl w:val="0"/>
              <w:autoSpaceDE w:val="0"/>
              <w:autoSpaceDN w:val="0"/>
              <w:jc w:val="center"/>
              <w:rPr>
                <w:rFonts w:ascii="Times New Roman" w:eastAsia="Times New Roman" w:hAnsi="Times New Roman"/>
                <w:sz w:val="22"/>
                <w:szCs w:val="20"/>
                <w:lang w:eastAsia="ru-RU"/>
              </w:rPr>
            </w:pPr>
            <w:r w:rsidRPr="00EE6A8D">
              <w:rPr>
                <w:rFonts w:ascii="Times New Roman" w:eastAsia="Times New Roman" w:hAnsi="Times New Roman"/>
                <w:sz w:val="22"/>
                <w:szCs w:val="20"/>
                <w:lang w:eastAsia="ru-RU"/>
              </w:rPr>
              <w:t>0,33</w:t>
            </w:r>
          </w:p>
        </w:tc>
        <w:tc>
          <w:tcPr>
            <w:tcW w:w="851" w:type="dxa"/>
          </w:tcPr>
          <w:p w:rsidR="00EE6A8D" w:rsidRPr="00EE6A8D" w:rsidRDefault="00EE6A8D" w:rsidP="00EE6A8D">
            <w:pPr>
              <w:widowControl w:val="0"/>
              <w:autoSpaceDE w:val="0"/>
              <w:autoSpaceDN w:val="0"/>
              <w:jc w:val="center"/>
              <w:rPr>
                <w:rFonts w:ascii="Times New Roman" w:eastAsia="Times New Roman" w:hAnsi="Times New Roman"/>
                <w:sz w:val="22"/>
                <w:szCs w:val="20"/>
                <w:lang w:eastAsia="ru-RU"/>
              </w:rPr>
            </w:pPr>
            <w:r w:rsidRPr="00EE6A8D">
              <w:rPr>
                <w:rFonts w:ascii="Times New Roman" w:eastAsia="Times New Roman" w:hAnsi="Times New Roman"/>
                <w:sz w:val="22"/>
                <w:szCs w:val="20"/>
                <w:lang w:eastAsia="ru-RU"/>
              </w:rPr>
              <w:t>0,33</w:t>
            </w:r>
          </w:p>
        </w:tc>
        <w:tc>
          <w:tcPr>
            <w:tcW w:w="3611" w:type="dxa"/>
            <w:gridSpan w:val="3"/>
            <w:vMerge w:val="restart"/>
          </w:tcPr>
          <w:p w:rsidR="00EE6A8D" w:rsidRPr="00EE6A8D" w:rsidRDefault="00EE6A8D" w:rsidP="00EE6A8D">
            <w:pPr>
              <w:widowControl w:val="0"/>
              <w:autoSpaceDE w:val="0"/>
              <w:autoSpaceDN w:val="0"/>
              <w:jc w:val="both"/>
              <w:rPr>
                <w:rFonts w:ascii="Times New Roman" w:eastAsia="Times New Roman" w:hAnsi="Times New Roman"/>
                <w:sz w:val="22"/>
                <w:szCs w:val="20"/>
                <w:lang w:eastAsia="ru-RU"/>
              </w:rPr>
            </w:pPr>
            <w:r w:rsidRPr="00EE6A8D">
              <w:rPr>
                <w:rFonts w:ascii="Times New Roman" w:eastAsia="Times New Roman" w:hAnsi="Times New Roman"/>
                <w:sz w:val="22"/>
                <w:szCs w:val="20"/>
                <w:lang w:eastAsia="ru-RU"/>
              </w:rPr>
              <w:t>Не нормируется</w:t>
            </w:r>
          </w:p>
        </w:tc>
      </w:tr>
      <w:tr w:rsidR="00EE6A8D" w:rsidRPr="00EE6A8D" w:rsidTr="009502E7">
        <w:tc>
          <w:tcPr>
            <w:tcW w:w="1418" w:type="dxa"/>
          </w:tcPr>
          <w:p w:rsidR="00EE6A8D" w:rsidRPr="00EE6A8D" w:rsidRDefault="00EE6A8D" w:rsidP="00EE6A8D">
            <w:pPr>
              <w:widowControl w:val="0"/>
              <w:autoSpaceDE w:val="0"/>
              <w:autoSpaceDN w:val="0"/>
              <w:jc w:val="both"/>
              <w:rPr>
                <w:rFonts w:ascii="Times New Roman" w:eastAsia="Times New Roman" w:hAnsi="Times New Roman"/>
                <w:sz w:val="22"/>
                <w:szCs w:val="20"/>
                <w:lang w:eastAsia="ru-RU"/>
              </w:rPr>
            </w:pPr>
            <w:r w:rsidRPr="00EE6A8D">
              <w:rPr>
                <w:rFonts w:ascii="Times New Roman" w:eastAsia="Times New Roman" w:hAnsi="Times New Roman"/>
                <w:sz w:val="22"/>
                <w:szCs w:val="20"/>
                <w:lang w:eastAsia="ru-RU"/>
              </w:rPr>
              <w:t xml:space="preserve">Кладбище </w:t>
            </w:r>
            <w:proofErr w:type="spellStart"/>
            <w:r w:rsidRPr="00EE6A8D">
              <w:rPr>
                <w:rFonts w:ascii="Times New Roman" w:eastAsia="Times New Roman" w:hAnsi="Times New Roman"/>
                <w:sz w:val="22"/>
                <w:szCs w:val="20"/>
                <w:lang w:eastAsia="ru-RU"/>
              </w:rPr>
              <w:t>урновых</w:t>
            </w:r>
            <w:proofErr w:type="spellEnd"/>
            <w:r w:rsidRPr="00EE6A8D">
              <w:rPr>
                <w:rFonts w:ascii="Times New Roman" w:eastAsia="Times New Roman" w:hAnsi="Times New Roman"/>
                <w:sz w:val="22"/>
                <w:szCs w:val="20"/>
                <w:lang w:eastAsia="ru-RU"/>
              </w:rPr>
              <w:t xml:space="preserve"> захоронений после кремации</w:t>
            </w:r>
          </w:p>
        </w:tc>
        <w:tc>
          <w:tcPr>
            <w:tcW w:w="1350" w:type="dxa"/>
          </w:tcPr>
          <w:p w:rsidR="00EE6A8D" w:rsidRPr="00EE6A8D" w:rsidRDefault="00EE6A8D" w:rsidP="00EE6A8D">
            <w:pPr>
              <w:widowControl w:val="0"/>
              <w:autoSpaceDE w:val="0"/>
              <w:autoSpaceDN w:val="0"/>
              <w:jc w:val="both"/>
              <w:rPr>
                <w:rFonts w:ascii="Times New Roman" w:eastAsia="Times New Roman" w:hAnsi="Times New Roman"/>
                <w:sz w:val="22"/>
                <w:szCs w:val="20"/>
                <w:lang w:eastAsia="ru-RU"/>
              </w:rPr>
            </w:pPr>
            <w:r w:rsidRPr="00EE6A8D">
              <w:rPr>
                <w:rFonts w:ascii="Times New Roman" w:eastAsia="Times New Roman" w:hAnsi="Times New Roman"/>
                <w:sz w:val="22"/>
                <w:szCs w:val="20"/>
                <w:lang w:eastAsia="ru-RU"/>
              </w:rPr>
              <w:t>Площадь объекта на каждую 1,0 тыс. жит., га</w:t>
            </w:r>
          </w:p>
        </w:tc>
        <w:tc>
          <w:tcPr>
            <w:tcW w:w="1418" w:type="dxa"/>
          </w:tcPr>
          <w:p w:rsidR="00EE6A8D" w:rsidRPr="00EE6A8D" w:rsidRDefault="00EE6A8D" w:rsidP="00EE6A8D">
            <w:pPr>
              <w:widowControl w:val="0"/>
              <w:autoSpaceDE w:val="0"/>
              <w:autoSpaceDN w:val="0"/>
              <w:jc w:val="both"/>
              <w:rPr>
                <w:rFonts w:ascii="Times New Roman" w:eastAsia="Times New Roman" w:hAnsi="Times New Roman"/>
                <w:sz w:val="22"/>
                <w:szCs w:val="20"/>
                <w:lang w:eastAsia="ru-RU"/>
              </w:rPr>
            </w:pPr>
            <w:r w:rsidRPr="00EE6A8D">
              <w:rPr>
                <w:rFonts w:ascii="Times New Roman" w:eastAsia="Times New Roman" w:hAnsi="Times New Roman"/>
                <w:sz w:val="22"/>
                <w:szCs w:val="20"/>
                <w:lang w:eastAsia="ru-RU"/>
              </w:rPr>
              <w:t xml:space="preserve">Все населенные пункты </w:t>
            </w:r>
          </w:p>
        </w:tc>
        <w:tc>
          <w:tcPr>
            <w:tcW w:w="850" w:type="dxa"/>
          </w:tcPr>
          <w:p w:rsidR="00EE6A8D" w:rsidRPr="00EE6A8D" w:rsidRDefault="00EE6A8D" w:rsidP="00EE6A8D">
            <w:pPr>
              <w:widowControl w:val="0"/>
              <w:autoSpaceDE w:val="0"/>
              <w:autoSpaceDN w:val="0"/>
              <w:jc w:val="center"/>
              <w:rPr>
                <w:rFonts w:ascii="Times New Roman" w:eastAsia="Times New Roman" w:hAnsi="Times New Roman"/>
                <w:sz w:val="22"/>
                <w:szCs w:val="20"/>
                <w:lang w:eastAsia="ru-RU"/>
              </w:rPr>
            </w:pPr>
            <w:r w:rsidRPr="00EE6A8D">
              <w:rPr>
                <w:rFonts w:ascii="Times New Roman" w:eastAsia="Times New Roman" w:hAnsi="Times New Roman"/>
                <w:sz w:val="22"/>
                <w:szCs w:val="20"/>
                <w:lang w:eastAsia="ru-RU"/>
              </w:rPr>
              <w:t>0,02</w:t>
            </w:r>
          </w:p>
        </w:tc>
        <w:tc>
          <w:tcPr>
            <w:tcW w:w="851" w:type="dxa"/>
          </w:tcPr>
          <w:p w:rsidR="00EE6A8D" w:rsidRPr="00EE6A8D" w:rsidRDefault="00EE6A8D" w:rsidP="00EE6A8D">
            <w:pPr>
              <w:widowControl w:val="0"/>
              <w:autoSpaceDE w:val="0"/>
              <w:autoSpaceDN w:val="0"/>
              <w:jc w:val="center"/>
              <w:rPr>
                <w:rFonts w:ascii="Times New Roman" w:eastAsia="Times New Roman" w:hAnsi="Times New Roman"/>
                <w:sz w:val="22"/>
                <w:szCs w:val="20"/>
                <w:lang w:eastAsia="ru-RU"/>
              </w:rPr>
            </w:pPr>
            <w:r w:rsidRPr="00EE6A8D">
              <w:rPr>
                <w:rFonts w:ascii="Times New Roman" w:eastAsia="Times New Roman" w:hAnsi="Times New Roman"/>
                <w:sz w:val="22"/>
                <w:szCs w:val="20"/>
                <w:lang w:eastAsia="ru-RU"/>
              </w:rPr>
              <w:t>-</w:t>
            </w:r>
          </w:p>
        </w:tc>
        <w:tc>
          <w:tcPr>
            <w:tcW w:w="3611" w:type="dxa"/>
            <w:gridSpan w:val="3"/>
            <w:vMerge/>
          </w:tcPr>
          <w:p w:rsidR="00EE6A8D" w:rsidRPr="00EE6A8D" w:rsidRDefault="00EE6A8D" w:rsidP="00EE6A8D">
            <w:pPr>
              <w:spacing w:after="160" w:line="259" w:lineRule="auto"/>
              <w:rPr>
                <w:rFonts w:ascii="Times New Roman" w:eastAsia="Calibri" w:hAnsi="Times New Roman"/>
                <w:sz w:val="22"/>
                <w:szCs w:val="22"/>
              </w:rPr>
            </w:pPr>
          </w:p>
        </w:tc>
      </w:tr>
    </w:tbl>
    <w:p w:rsidR="00EE6A8D" w:rsidRPr="00EE6A8D" w:rsidRDefault="00EE6A8D" w:rsidP="00EE6A8D">
      <w:pPr>
        <w:widowControl w:val="0"/>
        <w:autoSpaceDE w:val="0"/>
        <w:autoSpaceDN w:val="0"/>
        <w:ind w:firstLine="54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Примечание:</w:t>
      </w:r>
    </w:p>
    <w:p w:rsidR="00EE6A8D" w:rsidRPr="00540743" w:rsidRDefault="00EE6A8D" w:rsidP="00540743">
      <w:pPr>
        <w:widowControl w:val="0"/>
        <w:autoSpaceDE w:val="0"/>
        <w:autoSpaceDN w:val="0"/>
        <w:ind w:firstLine="54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При размещении кладбищ необходимо учитывать нормы действующего законодательства в части разрывов от селитебных территорий.</w:t>
      </w: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t>2. МАТЕРИАЛЫ ПО ОБОСНОВАНИЮ РАСЧЕТНЫХ ПОКАЗАТЕЛЕЙ, СОДЕРЖАЩИХСЯ В ОСНОВНОЙ ЧАСТИ</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Новолеушинского сельского поселения Тейковского муниципального района установлены в соответствии с действующими федеральными и областными нормативно-правовыми актами в области регулирования вопросов градостроительной деятельности и полномочий, на основании параметров и условий социально-экономического развития Тейковского муниципального района и сельского поселения, региона, </w:t>
      </w:r>
      <w:r w:rsidRPr="00EE6A8D">
        <w:rPr>
          <w:rFonts w:ascii="Times New Roman" w:eastAsia="Calibri" w:hAnsi="Times New Roman"/>
          <w:sz w:val="26"/>
          <w:szCs w:val="26"/>
        </w:rPr>
        <w:lastRenderedPageBreak/>
        <w:t xml:space="preserve">социальных, демографических, природно-экологических и иных условий развития территории поселения, условий осуществления градостроительной деятельности на территории Ивановской области в части формирования объектов местного значения сельского поселения.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Обоснование расчетных показателей для объектов местного значения, содержащихся в основной части местных нормативов градостроительного проектирования Новолеушинского сельского поселения Тейковского муниципального района: </w:t>
      </w:r>
    </w:p>
    <w:p w:rsidR="00EE6A8D" w:rsidRPr="00EE6A8D" w:rsidRDefault="00EE6A8D" w:rsidP="00EE6A8D">
      <w:pPr>
        <w:autoSpaceDE w:val="0"/>
        <w:autoSpaceDN w:val="0"/>
        <w:adjustRightInd w:val="0"/>
        <w:jc w:val="both"/>
        <w:rPr>
          <w:rFonts w:ascii="Times New Roman" w:eastAsia="Calibri" w:hAnsi="Times New Roman"/>
          <w:b/>
          <w:sz w:val="26"/>
          <w:szCs w:val="26"/>
        </w:rPr>
      </w:pPr>
      <w:r w:rsidRPr="00EE6A8D">
        <w:rPr>
          <w:rFonts w:ascii="Times New Roman" w:eastAsia="Calibri" w:hAnsi="Times New Roman"/>
          <w:b/>
          <w:sz w:val="26"/>
          <w:szCs w:val="26"/>
        </w:rPr>
        <w:t xml:space="preserve">    2.1.1. Нормируемые показатели электропотребления подготовлены на основании: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1) </w:t>
      </w:r>
      <w:hyperlink r:id="rId405" w:history="1">
        <w:r w:rsidRPr="00EE6A8D">
          <w:rPr>
            <w:rFonts w:ascii="Times New Roman" w:eastAsia="Calibri" w:hAnsi="Times New Roman"/>
            <w:sz w:val="26"/>
            <w:szCs w:val="26"/>
          </w:rPr>
          <w:t>РД 34.20.185-94</w:t>
        </w:r>
      </w:hyperlink>
      <w:r w:rsidRPr="00EE6A8D">
        <w:rPr>
          <w:rFonts w:ascii="Times New Roman" w:eastAsia="Calibri" w:hAnsi="Times New Roman"/>
          <w:sz w:val="26"/>
          <w:szCs w:val="26"/>
        </w:rPr>
        <w:t>;</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2) </w:t>
      </w:r>
      <w:hyperlink r:id="rId406" w:history="1">
        <w:r w:rsidRPr="00EE6A8D">
          <w:rPr>
            <w:rFonts w:ascii="Times New Roman" w:eastAsia="Calibri" w:hAnsi="Times New Roman"/>
            <w:sz w:val="26"/>
            <w:szCs w:val="26"/>
          </w:rPr>
          <w:t>СП 42.13330.2016</w:t>
        </w:r>
      </w:hyperlink>
      <w:r w:rsidRPr="00EE6A8D">
        <w:rPr>
          <w:rFonts w:ascii="Times New Roman" w:eastAsia="Calibri" w:hAnsi="Times New Roman"/>
          <w:sz w:val="26"/>
          <w:szCs w:val="26"/>
        </w:rPr>
        <w:t>;</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3) </w:t>
      </w:r>
      <w:hyperlink r:id="rId407" w:history="1">
        <w:r w:rsidRPr="00EE6A8D">
          <w:rPr>
            <w:rFonts w:ascii="Times New Roman" w:eastAsia="Calibri" w:hAnsi="Times New Roman"/>
            <w:sz w:val="26"/>
            <w:szCs w:val="26"/>
          </w:rPr>
          <w:t>Свода правил</w:t>
        </w:r>
      </w:hyperlink>
      <w:r w:rsidRPr="00EE6A8D">
        <w:rPr>
          <w:rFonts w:ascii="Times New Roman" w:eastAsia="Calibri" w:hAnsi="Times New Roman"/>
          <w:sz w:val="26"/>
          <w:szCs w:val="26"/>
        </w:rPr>
        <w:t xml:space="preserve"> "Электроустановки жилых и общественных зданий. Правила проектирования и монтажа", утвержденного </w:t>
      </w:r>
      <w:hyperlink r:id="rId408" w:history="1">
        <w:r w:rsidRPr="00EE6A8D">
          <w:rPr>
            <w:rFonts w:ascii="Times New Roman" w:eastAsia="Calibri" w:hAnsi="Times New Roman"/>
            <w:sz w:val="26"/>
            <w:szCs w:val="26"/>
          </w:rPr>
          <w:t>приказом</w:t>
        </w:r>
      </w:hyperlink>
      <w:r w:rsidRPr="00EE6A8D">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29.08.2016 N 602/</w:t>
      </w:r>
      <w:proofErr w:type="spellStart"/>
      <w:r w:rsidRPr="00EE6A8D">
        <w:rPr>
          <w:rFonts w:ascii="Times New Roman" w:eastAsia="Calibri" w:hAnsi="Times New Roman"/>
          <w:sz w:val="26"/>
          <w:szCs w:val="26"/>
        </w:rPr>
        <w:t>пр</w:t>
      </w:r>
      <w:proofErr w:type="spellEnd"/>
      <w:r w:rsidRPr="00EE6A8D">
        <w:rPr>
          <w:rFonts w:ascii="Times New Roman" w:eastAsia="Calibri" w:hAnsi="Times New Roman"/>
          <w:sz w:val="26"/>
          <w:szCs w:val="26"/>
        </w:rPr>
        <w:t xml:space="preserve"> (СП 256.1325800.2016, СП 31-110-2003) (далее - СП 31-110-2003);</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4) </w:t>
      </w:r>
      <w:hyperlink r:id="rId409" w:history="1">
        <w:r w:rsidRPr="00EE6A8D">
          <w:rPr>
            <w:rFonts w:ascii="Times New Roman" w:eastAsia="Calibri" w:hAnsi="Times New Roman"/>
            <w:sz w:val="26"/>
            <w:szCs w:val="26"/>
          </w:rPr>
          <w:t>НТП</w:t>
        </w:r>
      </w:hyperlink>
      <w:r w:rsidRPr="00EE6A8D">
        <w:rPr>
          <w:rFonts w:ascii="Times New Roman" w:eastAsia="Calibri" w:hAnsi="Times New Roman"/>
          <w:sz w:val="26"/>
          <w:szCs w:val="26"/>
        </w:rPr>
        <w:t xml:space="preserve"> ЭПП-94 Проектирование электроснабжения промышленных предприятий. Нормы технологического проектирования;</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5) Утратил силу. - </w:t>
      </w:r>
      <w:hyperlink r:id="rId410" w:history="1">
        <w:r w:rsidRPr="00EE6A8D">
          <w:rPr>
            <w:rFonts w:ascii="Times New Roman" w:eastAsia="Calibri" w:hAnsi="Times New Roman"/>
            <w:sz w:val="26"/>
            <w:szCs w:val="26"/>
          </w:rPr>
          <w:t>Постановление</w:t>
        </w:r>
      </w:hyperlink>
      <w:r w:rsidRPr="00EE6A8D">
        <w:rPr>
          <w:rFonts w:ascii="Times New Roman" w:eastAsia="Calibri" w:hAnsi="Times New Roman"/>
          <w:sz w:val="26"/>
          <w:szCs w:val="26"/>
        </w:rPr>
        <w:t xml:space="preserve"> Правительства Ивановской области от 24.12.2018 N 393-п;</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6) Правил устройства электроустановок (ПУЭ 6-е и 7-е издание).</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Расход электроэнергии и потребность в мощности источников следует определять:</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для производственных и сельскохозяйственных предприятий - по опросным листам действующих предприятий, проектам новых, реконструируемых или аналогичных предприятий, а также по укрупненным показателям;</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 для жилищно-коммунального сектора - в соответствии с РД 34.20.185-94 (с учетом изменений и дополнений к </w:t>
      </w:r>
      <w:hyperlink r:id="rId411" w:history="1">
        <w:r w:rsidRPr="00EE6A8D">
          <w:rPr>
            <w:rFonts w:ascii="Times New Roman" w:eastAsia="Calibri" w:hAnsi="Times New Roman"/>
            <w:sz w:val="26"/>
            <w:szCs w:val="26"/>
          </w:rPr>
          <w:t>разделу 2</w:t>
        </w:r>
      </w:hyperlink>
      <w:r w:rsidRPr="00EE6A8D">
        <w:rPr>
          <w:rFonts w:ascii="Times New Roman" w:eastAsia="Calibri" w:hAnsi="Times New Roman"/>
          <w:sz w:val="26"/>
          <w:szCs w:val="26"/>
        </w:rPr>
        <w:t xml:space="preserve"> "Расчетные электрические нагрузки"), </w:t>
      </w:r>
      <w:hyperlink r:id="rId412" w:history="1">
        <w:r w:rsidRPr="00EE6A8D">
          <w:rPr>
            <w:rFonts w:ascii="Times New Roman" w:eastAsia="Calibri" w:hAnsi="Times New Roman"/>
            <w:sz w:val="26"/>
            <w:szCs w:val="26"/>
          </w:rPr>
          <w:t>СП 31-110-2003</w:t>
        </w:r>
      </w:hyperlink>
      <w:r w:rsidRPr="00EE6A8D">
        <w:rPr>
          <w:rFonts w:ascii="Times New Roman" w:eastAsia="Calibri" w:hAnsi="Times New Roman"/>
          <w:sz w:val="26"/>
          <w:szCs w:val="26"/>
        </w:rPr>
        <w:t>, а также с учетом Нормативов.</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Примечания:</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1. 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канализации и теплоснабжения.</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2.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3. Нормы электропотребления и использования максимума электрической нагрузки следует применять в целях градостроительного проектирования в качестве укрупненных показателей электропотребления.</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4. Расчет электрических нагрузок для разных типов застройки следует производить в соответствии с нормами </w:t>
      </w:r>
      <w:hyperlink r:id="rId413" w:history="1">
        <w:r w:rsidRPr="00EE6A8D">
          <w:rPr>
            <w:rFonts w:ascii="Times New Roman" w:eastAsia="Calibri" w:hAnsi="Times New Roman"/>
            <w:sz w:val="26"/>
            <w:szCs w:val="26"/>
          </w:rPr>
          <w:t>РД 34.20.185-94</w:t>
        </w:r>
      </w:hyperlink>
      <w:r w:rsidRPr="00EE6A8D">
        <w:rPr>
          <w:rFonts w:ascii="Times New Roman" w:eastAsia="Calibri" w:hAnsi="Times New Roman"/>
          <w:sz w:val="26"/>
          <w:szCs w:val="26"/>
        </w:rPr>
        <w:t>.</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Расчетные показатели максимально допустимого уровня территориальной доступности объектами электроснабжения для населения Ивановской области.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Максимально допустимый уровень территориальной доступности объектов электроснабжения не нормируется в связи с тем, что население непосредственно объектами электроснабжения не пользуется.</w:t>
      </w:r>
    </w:p>
    <w:p w:rsidR="00EE6A8D" w:rsidRPr="00EE6A8D" w:rsidRDefault="00EE6A8D" w:rsidP="00EE6A8D">
      <w:pPr>
        <w:autoSpaceDE w:val="0"/>
        <w:autoSpaceDN w:val="0"/>
        <w:adjustRightInd w:val="0"/>
        <w:ind w:firstLine="540"/>
        <w:jc w:val="both"/>
        <w:rPr>
          <w:rFonts w:ascii="Times New Roman" w:eastAsia="Calibri" w:hAnsi="Times New Roman"/>
          <w:b/>
          <w:sz w:val="26"/>
          <w:szCs w:val="26"/>
        </w:rPr>
      </w:pPr>
      <w:r w:rsidRPr="00EE6A8D">
        <w:rPr>
          <w:rFonts w:ascii="Times New Roman" w:eastAsia="Calibri" w:hAnsi="Times New Roman"/>
          <w:b/>
          <w:sz w:val="26"/>
          <w:szCs w:val="26"/>
        </w:rPr>
        <w:lastRenderedPageBreak/>
        <w:t>2.1.</w:t>
      </w:r>
      <w:proofErr w:type="gramStart"/>
      <w:r w:rsidRPr="00EE6A8D">
        <w:rPr>
          <w:rFonts w:ascii="Times New Roman" w:eastAsia="Calibri" w:hAnsi="Times New Roman"/>
          <w:b/>
          <w:sz w:val="26"/>
          <w:szCs w:val="26"/>
        </w:rPr>
        <w:t>2.Нормируемые</w:t>
      </w:r>
      <w:proofErr w:type="gramEnd"/>
      <w:r w:rsidRPr="00EE6A8D">
        <w:rPr>
          <w:rFonts w:ascii="Times New Roman" w:eastAsia="Calibri" w:hAnsi="Times New Roman"/>
          <w:b/>
          <w:sz w:val="26"/>
          <w:szCs w:val="26"/>
        </w:rPr>
        <w:t xml:space="preserve"> показатели теплоснабжения подготовлены на основании: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1) </w:t>
      </w:r>
      <w:hyperlink r:id="rId414" w:history="1">
        <w:r w:rsidRPr="00EE6A8D">
          <w:rPr>
            <w:rFonts w:ascii="Times New Roman" w:eastAsia="Calibri" w:hAnsi="Times New Roman"/>
            <w:sz w:val="26"/>
            <w:szCs w:val="26"/>
          </w:rPr>
          <w:t>СП 42.13330.2016</w:t>
        </w:r>
      </w:hyperlink>
      <w:r w:rsidRPr="00EE6A8D">
        <w:rPr>
          <w:rFonts w:ascii="Times New Roman" w:eastAsia="Calibri" w:hAnsi="Times New Roman"/>
          <w:sz w:val="26"/>
          <w:szCs w:val="26"/>
        </w:rPr>
        <w:t>;</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2) Строительных </w:t>
      </w:r>
      <w:hyperlink r:id="rId415" w:history="1">
        <w:r w:rsidRPr="00EE6A8D">
          <w:rPr>
            <w:rFonts w:ascii="Times New Roman" w:eastAsia="Calibri" w:hAnsi="Times New Roman"/>
            <w:sz w:val="26"/>
            <w:szCs w:val="26"/>
          </w:rPr>
          <w:t>норм</w:t>
        </w:r>
      </w:hyperlink>
      <w:r w:rsidRPr="00EE6A8D">
        <w:rPr>
          <w:rFonts w:ascii="Times New Roman" w:eastAsia="Calibri" w:hAnsi="Times New Roman"/>
          <w:sz w:val="26"/>
          <w:szCs w:val="26"/>
        </w:rPr>
        <w:t xml:space="preserve"> и правил "Тепловые сети", введенных в действие </w:t>
      </w:r>
      <w:hyperlink r:id="rId416" w:history="1">
        <w:r w:rsidRPr="00EE6A8D">
          <w:rPr>
            <w:rFonts w:ascii="Times New Roman" w:eastAsia="Calibri" w:hAnsi="Times New Roman"/>
            <w:sz w:val="26"/>
            <w:szCs w:val="26"/>
          </w:rPr>
          <w:t>постановлением</w:t>
        </w:r>
      </w:hyperlink>
      <w:r w:rsidRPr="00EE6A8D">
        <w:rPr>
          <w:rFonts w:ascii="Times New Roman" w:eastAsia="Calibri" w:hAnsi="Times New Roman"/>
          <w:sz w:val="26"/>
          <w:szCs w:val="26"/>
        </w:rPr>
        <w:t xml:space="preserve"> Государственного комитета Российской Федерации по строительству и жилищно-коммунальному комплексу от 24.06.2003 № 110 (далее - СНиП 41-02-2003).</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Основными потребителями тепловой энергии в Ивановской области являются жилищно-коммунальный сектор, включая объекты социальной сферы, и промышленные предприятия.</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Тепловые нагрузки потребителей для существующих зданий жилищно-коммунального сектора и действующих промышленных предприятий согласно </w:t>
      </w:r>
      <w:hyperlink r:id="rId417" w:history="1">
        <w:r w:rsidRPr="00EE6A8D">
          <w:rPr>
            <w:rFonts w:ascii="Times New Roman" w:eastAsia="Calibri" w:hAnsi="Times New Roman"/>
            <w:sz w:val="26"/>
            <w:szCs w:val="26"/>
          </w:rPr>
          <w:t>СНиП 41-02-2003</w:t>
        </w:r>
      </w:hyperlink>
      <w:r w:rsidRPr="00EE6A8D">
        <w:rPr>
          <w:rFonts w:ascii="Times New Roman" w:eastAsia="Calibri" w:hAnsi="Times New Roman"/>
          <w:sz w:val="26"/>
          <w:szCs w:val="26"/>
        </w:rPr>
        <w:t xml:space="preserve"> следует определять по проектам с уточнением по фактическим тепловым нагрузкам.</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При расчете удельных часовых расходов тепловой энергии на отопление (ккал/час/м</w:t>
      </w:r>
      <w:r w:rsidRPr="00EE6A8D">
        <w:rPr>
          <w:rFonts w:ascii="Times New Roman" w:eastAsia="Calibri" w:hAnsi="Times New Roman"/>
          <w:sz w:val="26"/>
          <w:szCs w:val="26"/>
          <w:vertAlign w:val="superscript"/>
        </w:rPr>
        <w:t>2</w:t>
      </w:r>
      <w:r w:rsidRPr="00EE6A8D">
        <w:rPr>
          <w:rFonts w:ascii="Times New Roman" w:eastAsia="Calibri" w:hAnsi="Times New Roman"/>
          <w:sz w:val="26"/>
          <w:szCs w:val="26"/>
        </w:rPr>
        <w:t>, ккал/час/м</w:t>
      </w:r>
      <w:r w:rsidRPr="00EE6A8D">
        <w:rPr>
          <w:rFonts w:ascii="Times New Roman" w:eastAsia="Calibri" w:hAnsi="Times New Roman"/>
          <w:sz w:val="26"/>
          <w:szCs w:val="26"/>
          <w:vertAlign w:val="superscript"/>
        </w:rPr>
        <w:t>3</w:t>
      </w:r>
      <w:r w:rsidRPr="00EE6A8D">
        <w:rPr>
          <w:rFonts w:ascii="Times New Roman" w:eastAsia="Calibri" w:hAnsi="Times New Roman"/>
          <w:sz w:val="26"/>
          <w:szCs w:val="26"/>
        </w:rPr>
        <w:t xml:space="preserve">) этих типов зданий полученная величина нормируемого удельного годового расхода тепловой энергии на отопление зданий базового уровня в </w:t>
      </w:r>
      <w:proofErr w:type="spellStart"/>
      <w:r w:rsidRPr="00EE6A8D">
        <w:rPr>
          <w:rFonts w:ascii="Times New Roman" w:eastAsia="Calibri" w:hAnsi="Times New Roman"/>
          <w:sz w:val="26"/>
          <w:szCs w:val="26"/>
        </w:rPr>
        <w:t>кВт·ч</w:t>
      </w:r>
      <w:proofErr w:type="spellEnd"/>
      <w:r w:rsidRPr="00EE6A8D">
        <w:rPr>
          <w:rFonts w:ascii="Times New Roman" w:eastAsia="Calibri" w:hAnsi="Times New Roman"/>
          <w:sz w:val="26"/>
          <w:szCs w:val="26"/>
        </w:rPr>
        <w:t>/ (м</w:t>
      </w:r>
      <w:r w:rsidRPr="00EE6A8D">
        <w:rPr>
          <w:rFonts w:ascii="Times New Roman" w:eastAsia="Calibri" w:hAnsi="Times New Roman"/>
          <w:sz w:val="26"/>
          <w:szCs w:val="26"/>
          <w:vertAlign w:val="superscript"/>
        </w:rPr>
        <w:t>2</w:t>
      </w:r>
      <w:r w:rsidRPr="00EE6A8D">
        <w:rPr>
          <w:rFonts w:ascii="Times New Roman" w:eastAsia="Calibri" w:hAnsi="Times New Roman"/>
          <w:sz w:val="26"/>
          <w:szCs w:val="26"/>
        </w:rPr>
        <w:t xml:space="preserve"> год) снижается на 30% для построек с 2016 года и на 40% для построек с 2020 года согласно требованиям повышения энергетической эффективности зданий.</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Максимально допустимый уровень территориальной доступности объектов теплоснабжения не нормируется в связи с тем, что население непосредственно объектами теплоснабжения не пользуется.</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b/>
          <w:sz w:val="26"/>
          <w:szCs w:val="26"/>
        </w:rPr>
        <w:t>2.1.3. Нормируемые показатели газоснабжения</w:t>
      </w:r>
      <w:r w:rsidRPr="00EE6A8D">
        <w:rPr>
          <w:rFonts w:ascii="Times New Roman" w:eastAsia="Calibri" w:hAnsi="Times New Roman"/>
          <w:sz w:val="26"/>
          <w:szCs w:val="26"/>
        </w:rPr>
        <w:t xml:space="preserve"> подготовлены на основании </w:t>
      </w:r>
      <w:hyperlink r:id="rId418" w:history="1">
        <w:r w:rsidRPr="00EE6A8D">
          <w:rPr>
            <w:rFonts w:ascii="Times New Roman" w:eastAsia="Calibri" w:hAnsi="Times New Roman"/>
            <w:sz w:val="26"/>
            <w:szCs w:val="26"/>
          </w:rPr>
          <w:t>Свода правил</w:t>
        </w:r>
      </w:hyperlink>
      <w:r w:rsidRPr="00EE6A8D">
        <w:rPr>
          <w:rFonts w:ascii="Times New Roman" w:eastAsia="Calibri" w:hAnsi="Times New Roman"/>
          <w:sz w:val="26"/>
          <w:szCs w:val="26"/>
        </w:rPr>
        <w:t xml:space="preserve"> "СНиП 42-01-2002 "Газораспределительные системы", утвержденного </w:t>
      </w:r>
      <w:hyperlink r:id="rId419" w:history="1">
        <w:r w:rsidRPr="00EE6A8D">
          <w:rPr>
            <w:rFonts w:ascii="Times New Roman" w:eastAsia="Calibri" w:hAnsi="Times New Roman"/>
            <w:sz w:val="26"/>
            <w:szCs w:val="26"/>
          </w:rPr>
          <w:t>приказом</w:t>
        </w:r>
      </w:hyperlink>
      <w:r w:rsidRPr="00EE6A8D">
        <w:rPr>
          <w:rFonts w:ascii="Times New Roman" w:eastAsia="Calibri" w:hAnsi="Times New Roman"/>
          <w:sz w:val="26"/>
          <w:szCs w:val="26"/>
        </w:rPr>
        <w:t xml:space="preserve"> Министерства регионального развития Российской Федерации от 27.12.2010 № 780 (СП 62.13330.2011).</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Основная доля перспективных объемов потребляемого газа приходится на теплоэнергетические объекты.</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Расход газа на источники тепла должен учитываться по расчету энергетической эффективности системы. Годовой расход газа этой категории потребителей определяется в соответствии с требованиями определения годовых тепловых нагрузок потребителей, подключенных к этому источнику тепла.</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Максимально допустимый уровень территориальной доступности объектов газоснабжения не нормируется в связи с тем, что население непосредственно объектами газоснабжения не пользуется.</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b/>
          <w:sz w:val="26"/>
          <w:szCs w:val="26"/>
        </w:rPr>
        <w:t>2.1.4. Нормируемые показатели для объектов водоснабжения и водоотведения</w:t>
      </w:r>
      <w:r w:rsidRPr="00EE6A8D">
        <w:rPr>
          <w:rFonts w:ascii="Times New Roman" w:eastAsia="Calibri" w:hAnsi="Times New Roman"/>
          <w:sz w:val="26"/>
          <w:szCs w:val="26"/>
        </w:rPr>
        <w:t xml:space="preserve"> подготовлены на основании: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1) </w:t>
      </w:r>
      <w:hyperlink r:id="rId420" w:history="1">
        <w:r w:rsidRPr="00EE6A8D">
          <w:rPr>
            <w:rFonts w:ascii="Times New Roman" w:eastAsia="Calibri" w:hAnsi="Times New Roman"/>
            <w:sz w:val="26"/>
            <w:szCs w:val="26"/>
          </w:rPr>
          <w:t>СП 42.13330.2016</w:t>
        </w:r>
      </w:hyperlink>
      <w:r w:rsidRPr="00EE6A8D">
        <w:rPr>
          <w:rFonts w:ascii="Times New Roman" w:eastAsia="Calibri" w:hAnsi="Times New Roman"/>
          <w:sz w:val="26"/>
          <w:szCs w:val="26"/>
        </w:rPr>
        <w:t>;</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2) </w:t>
      </w:r>
      <w:hyperlink r:id="rId421" w:history="1">
        <w:r w:rsidRPr="00EE6A8D">
          <w:rPr>
            <w:rFonts w:ascii="Times New Roman" w:eastAsia="Calibri" w:hAnsi="Times New Roman"/>
            <w:sz w:val="26"/>
            <w:szCs w:val="26"/>
          </w:rPr>
          <w:t>Свода правил</w:t>
        </w:r>
      </w:hyperlink>
      <w:r w:rsidRPr="00EE6A8D">
        <w:rPr>
          <w:rFonts w:ascii="Times New Roman" w:eastAsia="Calibri" w:hAnsi="Times New Roman"/>
          <w:sz w:val="26"/>
          <w:szCs w:val="26"/>
        </w:rPr>
        <w:t xml:space="preserve"> "Планировка и застройка территорий малоэтажного жилищного строительства", принятого </w:t>
      </w:r>
      <w:hyperlink r:id="rId422" w:history="1">
        <w:r w:rsidRPr="00EE6A8D">
          <w:rPr>
            <w:rFonts w:ascii="Times New Roman" w:eastAsia="Calibri" w:hAnsi="Times New Roman"/>
            <w:sz w:val="26"/>
            <w:szCs w:val="26"/>
          </w:rPr>
          <w:t>постановлением</w:t>
        </w:r>
      </w:hyperlink>
      <w:r w:rsidRPr="00EE6A8D">
        <w:rPr>
          <w:rFonts w:ascii="Times New Roman" w:eastAsia="Calibri" w:hAnsi="Times New Roman"/>
          <w:sz w:val="26"/>
          <w:szCs w:val="26"/>
        </w:rPr>
        <w:t xml:space="preserve"> Государственного комитета Российской Федерации по строительству и жилищно-коммунальному комплексу от 30.12.1999 N 94 (СП 30-102-99).</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Предельные значения расчетных показателей минимально допустимого уровня обеспеченности объектов водоснабжения приведены в расчете удельного хозяйственно-питьевого водопотребления в населенном пункте на одного человека (среднесуточное) (за год).</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Удельное водопотребление включает расходы воды на хозяйственно-питьевые и бытовые нужды в общественных зданиях (по классификации, принятой в </w:t>
      </w:r>
      <w:hyperlink r:id="rId423" w:history="1">
        <w:r w:rsidRPr="00EE6A8D">
          <w:rPr>
            <w:rFonts w:ascii="Times New Roman" w:eastAsia="Calibri" w:hAnsi="Times New Roman"/>
            <w:sz w:val="26"/>
            <w:szCs w:val="26"/>
          </w:rPr>
          <w:t xml:space="preserve">Своде </w:t>
        </w:r>
        <w:r w:rsidRPr="00EE6A8D">
          <w:rPr>
            <w:rFonts w:ascii="Times New Roman" w:eastAsia="Calibri" w:hAnsi="Times New Roman"/>
            <w:sz w:val="26"/>
            <w:szCs w:val="26"/>
          </w:rPr>
          <w:lastRenderedPageBreak/>
          <w:t>правил</w:t>
        </w:r>
      </w:hyperlink>
      <w:r w:rsidRPr="00EE6A8D">
        <w:rPr>
          <w:rFonts w:ascii="Times New Roman" w:eastAsia="Calibri" w:hAnsi="Times New Roman"/>
          <w:sz w:val="26"/>
          <w:szCs w:val="26"/>
        </w:rPr>
        <w:t xml:space="preserve"> "СНиП 2.09.04-87* "Административные и бытовые здания", утвержденном </w:t>
      </w:r>
      <w:hyperlink r:id="rId424" w:history="1">
        <w:r w:rsidRPr="00EE6A8D">
          <w:rPr>
            <w:rFonts w:ascii="Times New Roman" w:eastAsia="Calibri" w:hAnsi="Times New Roman"/>
            <w:sz w:val="26"/>
            <w:szCs w:val="26"/>
          </w:rPr>
          <w:t>приказом</w:t>
        </w:r>
      </w:hyperlink>
      <w:r w:rsidRPr="00EE6A8D">
        <w:rPr>
          <w:rFonts w:ascii="Times New Roman" w:eastAsia="Calibri" w:hAnsi="Times New Roman"/>
          <w:sz w:val="26"/>
          <w:szCs w:val="26"/>
        </w:rPr>
        <w:t xml:space="preserve"> Министерства регионального развития Российской Федерации от 27.12.2010 N 782 (СП 44.13330.2011)), за исключением расходов воды для домов отдыха, санаторно-туристских комплексов и детских оздоровительных лагерей, которые должны приниматься согласно </w:t>
      </w:r>
      <w:hyperlink r:id="rId425" w:history="1">
        <w:r w:rsidRPr="00EE6A8D">
          <w:rPr>
            <w:rFonts w:ascii="Times New Roman" w:eastAsia="Calibri" w:hAnsi="Times New Roman"/>
            <w:sz w:val="26"/>
            <w:szCs w:val="26"/>
          </w:rPr>
          <w:t>СП 30.13330</w:t>
        </w:r>
      </w:hyperlink>
      <w:r w:rsidRPr="00EE6A8D">
        <w:rPr>
          <w:rFonts w:ascii="Times New Roman" w:eastAsia="Calibri" w:hAnsi="Times New Roman"/>
          <w:sz w:val="26"/>
          <w:szCs w:val="26"/>
        </w:rPr>
        <w:t xml:space="preserve"> "СНиП 2.04.01-85* Внутренний водопровод и канализация зданий", утвержденному </w:t>
      </w:r>
      <w:hyperlink r:id="rId426" w:history="1">
        <w:r w:rsidRPr="00EE6A8D">
          <w:rPr>
            <w:rFonts w:ascii="Times New Roman" w:eastAsia="Calibri" w:hAnsi="Times New Roman"/>
            <w:sz w:val="26"/>
            <w:szCs w:val="26"/>
          </w:rPr>
          <w:t>приказом</w:t>
        </w:r>
      </w:hyperlink>
      <w:r w:rsidRPr="00EE6A8D">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16.12.2016 N 951/</w:t>
      </w:r>
      <w:proofErr w:type="spellStart"/>
      <w:r w:rsidRPr="00EE6A8D">
        <w:rPr>
          <w:rFonts w:ascii="Times New Roman" w:eastAsia="Calibri" w:hAnsi="Times New Roman"/>
          <w:sz w:val="26"/>
          <w:szCs w:val="26"/>
        </w:rPr>
        <w:t>пр</w:t>
      </w:r>
      <w:proofErr w:type="spellEnd"/>
      <w:r w:rsidRPr="00EE6A8D">
        <w:rPr>
          <w:rFonts w:ascii="Times New Roman" w:eastAsia="Calibri" w:hAnsi="Times New Roman"/>
          <w:sz w:val="26"/>
          <w:szCs w:val="26"/>
        </w:rPr>
        <w:t>, и технологическим данным.</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10 - 20% от суммарного расхода воды на хозяйственно-питьевые нужды населенного пункта.</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Удельный расход воды на поливку городских зеленых насаждений принимается равным 50 л/</w:t>
      </w:r>
      <w:proofErr w:type="spellStart"/>
      <w:r w:rsidRPr="00EE6A8D">
        <w:rPr>
          <w:rFonts w:ascii="Times New Roman" w:eastAsia="Calibri" w:hAnsi="Times New Roman"/>
          <w:sz w:val="26"/>
          <w:szCs w:val="26"/>
        </w:rPr>
        <w:t>сут</w:t>
      </w:r>
      <w:proofErr w:type="spellEnd"/>
      <w:r w:rsidRPr="00EE6A8D">
        <w:rPr>
          <w:rFonts w:ascii="Times New Roman" w:eastAsia="Calibri" w:hAnsi="Times New Roman"/>
          <w:sz w:val="26"/>
          <w:szCs w:val="26"/>
        </w:rPr>
        <w:t>. на 1 жителя.</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Расход воды на наружное водоснабжение определяется расчетом по СП 8.13130.2009 "Системы противопожарной защиты. Источники наружного противопожарного водоснабжения. Требования пожарной безопасности" </w:t>
      </w:r>
      <w:hyperlink r:id="rId427" w:history="1">
        <w:r w:rsidRPr="00EE6A8D">
          <w:rPr>
            <w:rFonts w:ascii="Times New Roman" w:eastAsia="Calibri" w:hAnsi="Times New Roman"/>
            <w:sz w:val="26"/>
            <w:szCs w:val="26"/>
          </w:rPr>
          <w:t>(таблица 1)</w:t>
        </w:r>
      </w:hyperlink>
      <w:r w:rsidRPr="00EE6A8D">
        <w:rPr>
          <w:rFonts w:ascii="Times New Roman" w:eastAsia="Calibri" w:hAnsi="Times New Roman"/>
          <w:sz w:val="26"/>
          <w:szCs w:val="26"/>
        </w:rPr>
        <w:t>.</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Максимально допустимый уровень территориальной доступности объектов водоснабжения и водоотведения не нормируется в связи с тем, что население непосредственно объектами водоснабжения и водоотведения не пользуется.</w:t>
      </w:r>
    </w:p>
    <w:p w:rsidR="00EE6A8D" w:rsidRPr="00EE6A8D" w:rsidRDefault="00EE6A8D" w:rsidP="00EE6A8D">
      <w:pPr>
        <w:widowControl w:val="0"/>
        <w:autoSpaceDE w:val="0"/>
        <w:autoSpaceDN w:val="0"/>
        <w:outlineLvl w:val="3"/>
        <w:rPr>
          <w:rFonts w:ascii="Times New Roman" w:eastAsia="Times New Roman" w:hAnsi="Times New Roman"/>
          <w:b/>
          <w:sz w:val="26"/>
          <w:szCs w:val="26"/>
          <w:lang w:eastAsia="ru-RU"/>
        </w:rPr>
      </w:pPr>
      <w:r w:rsidRPr="00EE6A8D">
        <w:rPr>
          <w:rFonts w:ascii="Times New Roman" w:eastAsia="Times New Roman" w:hAnsi="Times New Roman"/>
          <w:b/>
          <w:sz w:val="26"/>
          <w:szCs w:val="26"/>
          <w:lang w:eastAsia="ru-RU"/>
        </w:rPr>
        <w:t>2.2. Автомобильные дороги местного значения</w:t>
      </w:r>
    </w:p>
    <w:p w:rsidR="00EE6A8D" w:rsidRPr="00EE6A8D" w:rsidRDefault="00EE6A8D" w:rsidP="00EE6A8D">
      <w:pPr>
        <w:widowControl w:val="0"/>
        <w:autoSpaceDE w:val="0"/>
        <w:autoSpaceDN w:val="0"/>
        <w:ind w:firstLine="54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Полномочия органов местного самоуправления муниципальных образований Ивановской области в части автодорог и транспортного обслуживания определяются в соответствии с Федеральным </w:t>
      </w:r>
      <w:hyperlink r:id="rId428" w:history="1">
        <w:r w:rsidRPr="00EE6A8D">
          <w:rPr>
            <w:rFonts w:ascii="Times New Roman" w:eastAsia="Times New Roman" w:hAnsi="Times New Roman"/>
            <w:sz w:val="26"/>
            <w:szCs w:val="26"/>
            <w:lang w:eastAsia="ru-RU"/>
          </w:rPr>
          <w:t>законом</w:t>
        </w:r>
      </w:hyperlink>
      <w:r w:rsidRPr="00EE6A8D">
        <w:rPr>
          <w:rFonts w:ascii="Times New Roman" w:eastAsia="Times New Roman" w:hAnsi="Times New Roman"/>
          <w:sz w:val="26"/>
          <w:szCs w:val="26"/>
          <w:lang w:eastAsia="ru-RU"/>
        </w:rPr>
        <w:t xml:space="preserve"> от 06.10.2003 N 131-ФЗ "Об общих принципах организации местного самоуправления в Российской Федерации".</w:t>
      </w:r>
    </w:p>
    <w:p w:rsidR="00EE6A8D" w:rsidRPr="00EE6A8D" w:rsidRDefault="00EE6A8D" w:rsidP="00EE6A8D">
      <w:pPr>
        <w:widowControl w:val="0"/>
        <w:autoSpaceDE w:val="0"/>
        <w:autoSpaceDN w:val="0"/>
        <w:ind w:firstLine="54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В части автодорог местного значения нормируется плотность магистральной улично-дорожной сети в населенных пунктах городского типа. Минимальный расчетный показатель такой плотности равен 2 км/км</w:t>
      </w:r>
      <w:r w:rsidRPr="00EE6A8D">
        <w:rPr>
          <w:rFonts w:ascii="Times New Roman" w:eastAsia="Times New Roman" w:hAnsi="Times New Roman"/>
          <w:sz w:val="26"/>
          <w:szCs w:val="26"/>
          <w:vertAlign w:val="superscript"/>
          <w:lang w:eastAsia="ru-RU"/>
        </w:rPr>
        <w:t>2</w:t>
      </w:r>
      <w:r w:rsidRPr="00EE6A8D">
        <w:rPr>
          <w:rFonts w:ascii="Times New Roman" w:eastAsia="Times New Roman" w:hAnsi="Times New Roman"/>
          <w:sz w:val="26"/>
          <w:szCs w:val="26"/>
          <w:lang w:eastAsia="ru-RU"/>
        </w:rPr>
        <w:t xml:space="preserve">, что обусловлено радиусом доступности остановок общественного транспорта. Данный показатель приведен в </w:t>
      </w:r>
      <w:hyperlink r:id="rId429" w:history="1">
        <w:r w:rsidRPr="00EE6A8D">
          <w:rPr>
            <w:rFonts w:ascii="Times New Roman" w:eastAsia="Times New Roman" w:hAnsi="Times New Roman"/>
            <w:sz w:val="26"/>
            <w:szCs w:val="26"/>
            <w:lang w:eastAsia="ru-RU"/>
          </w:rPr>
          <w:t>Рекомендациях</w:t>
        </w:r>
      </w:hyperlink>
      <w:r w:rsidRPr="00EE6A8D">
        <w:rPr>
          <w:rFonts w:ascii="Times New Roman" w:eastAsia="Times New Roman" w:hAnsi="Times New Roman"/>
          <w:sz w:val="26"/>
          <w:szCs w:val="26"/>
          <w:lang w:eastAsia="ru-RU"/>
        </w:rPr>
        <w:t xml:space="preserve"> по проектированию улиц и дорог, городов и сельских поселений, разработанных ЦНИИП градостроительства Минстроя России в 1994 году. С учетом положений </w:t>
      </w:r>
      <w:hyperlink r:id="rId430" w:history="1">
        <w:r w:rsidRPr="00EE6A8D">
          <w:rPr>
            <w:rFonts w:ascii="Times New Roman" w:eastAsia="Times New Roman" w:hAnsi="Times New Roman"/>
            <w:sz w:val="26"/>
            <w:szCs w:val="26"/>
            <w:lang w:eastAsia="ru-RU"/>
          </w:rPr>
          <w:t>пункта 11.24</w:t>
        </w:r>
      </w:hyperlink>
      <w:r w:rsidRPr="00EE6A8D">
        <w:rPr>
          <w:rFonts w:ascii="Times New Roman" w:eastAsia="Times New Roman" w:hAnsi="Times New Roman"/>
          <w:sz w:val="26"/>
          <w:szCs w:val="26"/>
          <w:lang w:eastAsia="ru-RU"/>
        </w:rPr>
        <w:t xml:space="preserve"> СП 42.13330.2016 в районах индивидуальной усадебной застройки дальность пешеходных подходов к ближайшей остановке общественного транспорта может быть до 800 м.</w:t>
      </w:r>
    </w:p>
    <w:p w:rsidR="00EE6A8D" w:rsidRPr="00EE6A8D" w:rsidRDefault="00EE6A8D" w:rsidP="00EE6A8D">
      <w:pPr>
        <w:widowControl w:val="0"/>
        <w:autoSpaceDE w:val="0"/>
        <w:autoSpaceDN w:val="0"/>
        <w:outlineLvl w:val="3"/>
        <w:rPr>
          <w:rFonts w:ascii="Times New Roman" w:eastAsia="Times New Roman" w:hAnsi="Times New Roman"/>
          <w:b/>
          <w:sz w:val="26"/>
          <w:szCs w:val="26"/>
          <w:lang w:eastAsia="ru-RU"/>
        </w:rPr>
      </w:pPr>
      <w:r w:rsidRPr="00EE6A8D">
        <w:rPr>
          <w:rFonts w:ascii="Times New Roman" w:eastAsia="Times New Roman" w:hAnsi="Times New Roman"/>
          <w:b/>
          <w:sz w:val="26"/>
          <w:szCs w:val="26"/>
          <w:lang w:eastAsia="ru-RU"/>
        </w:rPr>
        <w:t>2.3. Объекты массового спорта</w:t>
      </w:r>
    </w:p>
    <w:p w:rsidR="00EE6A8D" w:rsidRPr="00EE6A8D" w:rsidRDefault="00EE6A8D" w:rsidP="00EE6A8D">
      <w:pPr>
        <w:widowControl w:val="0"/>
        <w:autoSpaceDE w:val="0"/>
        <w:autoSpaceDN w:val="0"/>
        <w:jc w:val="both"/>
        <w:rPr>
          <w:rFonts w:ascii="Times New Roman" w:eastAsia="Times New Roman" w:hAnsi="Times New Roman"/>
          <w:sz w:val="26"/>
          <w:szCs w:val="26"/>
          <w:lang w:eastAsia="ru-RU"/>
        </w:rPr>
      </w:pPr>
      <w:r w:rsidRPr="00EE6A8D">
        <w:rPr>
          <w:rFonts w:ascii="Times New Roman" w:eastAsia="Times New Roman" w:hAnsi="Times New Roman"/>
          <w:sz w:val="22"/>
          <w:szCs w:val="20"/>
          <w:lang w:eastAsia="ru-RU"/>
        </w:rPr>
        <w:t xml:space="preserve">    </w:t>
      </w:r>
      <w:r w:rsidRPr="00EE6A8D">
        <w:rPr>
          <w:rFonts w:ascii="Times New Roman" w:eastAsia="Times New Roman" w:hAnsi="Times New Roman"/>
          <w:sz w:val="26"/>
          <w:szCs w:val="26"/>
          <w:lang w:eastAsia="ru-RU"/>
        </w:rPr>
        <w:t xml:space="preserve">Полномочия органов местного самоуправления муниципальных образований Ивановской области в части физкультуры и спорта определяются в соответствии с Федеральным </w:t>
      </w:r>
      <w:hyperlink r:id="rId431" w:history="1">
        <w:r w:rsidRPr="00EE6A8D">
          <w:rPr>
            <w:rFonts w:ascii="Times New Roman" w:eastAsia="Times New Roman" w:hAnsi="Times New Roman"/>
            <w:sz w:val="26"/>
            <w:szCs w:val="26"/>
            <w:lang w:eastAsia="ru-RU"/>
          </w:rPr>
          <w:t>законом</w:t>
        </w:r>
      </w:hyperlink>
      <w:r w:rsidRPr="00EE6A8D">
        <w:rPr>
          <w:rFonts w:ascii="Times New Roman" w:eastAsia="Times New Roman" w:hAnsi="Times New Roman"/>
          <w:sz w:val="26"/>
          <w:szCs w:val="26"/>
          <w:lang w:eastAsia="ru-RU"/>
        </w:rPr>
        <w:t xml:space="preserve"> от 06.10.2003 N 131-ФЗ "Об общих принципах организации местного самоуправления в Российской Федерации".</w:t>
      </w:r>
    </w:p>
    <w:p w:rsidR="00EE6A8D" w:rsidRPr="00EE6A8D" w:rsidRDefault="00EE6A8D" w:rsidP="00EE6A8D">
      <w:pPr>
        <w:widowControl w:val="0"/>
        <w:autoSpaceDE w:val="0"/>
        <w:autoSpaceDN w:val="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   Для определения расчетных показателей объектов спорта использовались </w:t>
      </w:r>
      <w:hyperlink r:id="rId432" w:history="1">
        <w:r w:rsidRPr="00EE6A8D">
          <w:rPr>
            <w:rFonts w:ascii="Times New Roman" w:eastAsia="Times New Roman" w:hAnsi="Times New Roman"/>
            <w:sz w:val="26"/>
            <w:szCs w:val="26"/>
            <w:lang w:eastAsia="ru-RU"/>
          </w:rPr>
          <w:t>Рекомендации-586</w:t>
        </w:r>
      </w:hyperlink>
      <w:r w:rsidRPr="00EE6A8D">
        <w:rPr>
          <w:rFonts w:ascii="Times New Roman" w:eastAsia="Times New Roman" w:hAnsi="Times New Roman"/>
          <w:sz w:val="26"/>
          <w:szCs w:val="26"/>
          <w:lang w:eastAsia="ru-RU"/>
        </w:rPr>
        <w:t>.</w:t>
      </w:r>
    </w:p>
    <w:p w:rsidR="00EE6A8D" w:rsidRPr="00EE6A8D" w:rsidRDefault="00EE6A8D" w:rsidP="00EE6A8D">
      <w:pPr>
        <w:widowControl w:val="0"/>
        <w:autoSpaceDE w:val="0"/>
        <w:autoSpaceDN w:val="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    В соответствии с </w:t>
      </w:r>
      <w:hyperlink r:id="rId433" w:history="1">
        <w:r w:rsidRPr="00EE6A8D">
          <w:rPr>
            <w:rFonts w:ascii="Times New Roman" w:eastAsia="Times New Roman" w:hAnsi="Times New Roman"/>
            <w:sz w:val="26"/>
            <w:szCs w:val="26"/>
            <w:lang w:eastAsia="ru-RU"/>
          </w:rPr>
          <w:t>Рекомендациями-586</w:t>
        </w:r>
      </w:hyperlink>
      <w:r w:rsidRPr="00EE6A8D">
        <w:rPr>
          <w:rFonts w:ascii="Times New Roman" w:eastAsia="Times New Roman" w:hAnsi="Times New Roman"/>
          <w:sz w:val="26"/>
          <w:szCs w:val="26"/>
          <w:lang w:eastAsia="ru-RU"/>
        </w:rPr>
        <w:t xml:space="preserve"> потребность в объектах спорта определяется исходя из уровня обеспеченности, который к 2030 году, по предварительным оценкам, достигнет 100%, а также гарантированного объема оказываемых гражданам государственных услуг в сфере физической культуры и спорта.</w:t>
      </w:r>
    </w:p>
    <w:p w:rsidR="00EE6A8D" w:rsidRPr="00EE6A8D" w:rsidRDefault="00EE6A8D" w:rsidP="00EE6A8D">
      <w:pPr>
        <w:widowControl w:val="0"/>
        <w:autoSpaceDE w:val="0"/>
        <w:autoSpaceDN w:val="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    В основу определения потребности населения в объектах физкультуры и спорта положен нормируемый показатель - единовременная пропускная способность объектов физкультуры и спорта (</w:t>
      </w:r>
      <w:proofErr w:type="spellStart"/>
      <w:r w:rsidRPr="00EE6A8D">
        <w:rPr>
          <w:rFonts w:ascii="Times New Roman" w:eastAsia="Times New Roman" w:hAnsi="Times New Roman"/>
          <w:sz w:val="26"/>
          <w:szCs w:val="26"/>
          <w:lang w:eastAsia="ru-RU"/>
        </w:rPr>
        <w:t>ЕПС</w:t>
      </w:r>
      <w:r w:rsidRPr="00EE6A8D">
        <w:rPr>
          <w:rFonts w:ascii="Times New Roman" w:eastAsia="Times New Roman" w:hAnsi="Times New Roman"/>
          <w:sz w:val="26"/>
          <w:szCs w:val="26"/>
          <w:vertAlign w:val="subscript"/>
          <w:lang w:eastAsia="ru-RU"/>
        </w:rPr>
        <w:t>норм</w:t>
      </w:r>
      <w:proofErr w:type="spellEnd"/>
      <w:r w:rsidRPr="00EE6A8D">
        <w:rPr>
          <w:rFonts w:ascii="Times New Roman" w:eastAsia="Times New Roman" w:hAnsi="Times New Roman"/>
          <w:sz w:val="26"/>
          <w:szCs w:val="26"/>
          <w:lang w:eastAsia="ru-RU"/>
        </w:rPr>
        <w:t xml:space="preserve">), которая в </w:t>
      </w:r>
      <w:hyperlink r:id="rId434" w:history="1">
        <w:r w:rsidRPr="00EE6A8D">
          <w:rPr>
            <w:rFonts w:ascii="Times New Roman" w:eastAsia="Times New Roman" w:hAnsi="Times New Roman"/>
            <w:sz w:val="26"/>
            <w:szCs w:val="26"/>
            <w:lang w:eastAsia="ru-RU"/>
          </w:rPr>
          <w:t>Рекомендациях-586</w:t>
        </w:r>
      </w:hyperlink>
      <w:r w:rsidRPr="00EE6A8D">
        <w:rPr>
          <w:rFonts w:ascii="Times New Roman" w:eastAsia="Times New Roman" w:hAnsi="Times New Roman"/>
          <w:sz w:val="26"/>
          <w:szCs w:val="26"/>
          <w:lang w:eastAsia="ru-RU"/>
        </w:rPr>
        <w:t xml:space="preserve"> обоснована </w:t>
      </w:r>
      <w:r w:rsidRPr="00EE6A8D">
        <w:rPr>
          <w:rFonts w:ascii="Times New Roman" w:eastAsia="Times New Roman" w:hAnsi="Times New Roman"/>
          <w:sz w:val="26"/>
          <w:szCs w:val="26"/>
          <w:lang w:eastAsia="ru-RU"/>
        </w:rPr>
        <w:lastRenderedPageBreak/>
        <w:t xml:space="preserve">в размере 12,2% от населения нормируемой территории, или 122 чел. на 1000 жит. Методика расчета единовременной пропускной способности приведена в </w:t>
      </w:r>
      <w:hyperlink r:id="rId435" w:history="1">
        <w:r w:rsidRPr="00EE6A8D">
          <w:rPr>
            <w:rFonts w:ascii="Times New Roman" w:eastAsia="Times New Roman" w:hAnsi="Times New Roman"/>
            <w:sz w:val="26"/>
            <w:szCs w:val="26"/>
            <w:lang w:eastAsia="ru-RU"/>
          </w:rPr>
          <w:t>Рекомендациях-586</w:t>
        </w:r>
      </w:hyperlink>
      <w:r w:rsidRPr="00EE6A8D">
        <w:rPr>
          <w:rFonts w:ascii="Times New Roman" w:eastAsia="Times New Roman" w:hAnsi="Times New Roman"/>
          <w:sz w:val="26"/>
          <w:szCs w:val="26"/>
          <w:lang w:eastAsia="ru-RU"/>
        </w:rPr>
        <w:t>.</w:t>
      </w:r>
    </w:p>
    <w:p w:rsidR="00EE6A8D" w:rsidRPr="00EE6A8D" w:rsidRDefault="00EE6A8D" w:rsidP="00EE6A8D">
      <w:pPr>
        <w:widowControl w:val="0"/>
        <w:autoSpaceDE w:val="0"/>
        <w:autoSpaceDN w:val="0"/>
        <w:outlineLvl w:val="3"/>
        <w:rPr>
          <w:rFonts w:ascii="Times New Roman" w:eastAsia="Times New Roman" w:hAnsi="Times New Roman"/>
          <w:b/>
          <w:sz w:val="26"/>
          <w:szCs w:val="26"/>
          <w:lang w:eastAsia="ru-RU"/>
        </w:rPr>
      </w:pPr>
      <w:r w:rsidRPr="00EE6A8D">
        <w:rPr>
          <w:rFonts w:ascii="Times New Roman" w:eastAsia="Times New Roman" w:hAnsi="Times New Roman"/>
          <w:b/>
          <w:sz w:val="26"/>
          <w:szCs w:val="26"/>
          <w:lang w:eastAsia="ru-RU"/>
        </w:rPr>
        <w:t>2.4. Муниципальные образовательные организации</w:t>
      </w:r>
    </w:p>
    <w:p w:rsidR="00EE6A8D" w:rsidRPr="00EE6A8D" w:rsidRDefault="00EE6A8D" w:rsidP="00EE6A8D">
      <w:pPr>
        <w:widowControl w:val="0"/>
        <w:autoSpaceDE w:val="0"/>
        <w:autoSpaceDN w:val="0"/>
        <w:jc w:val="both"/>
        <w:rPr>
          <w:rFonts w:ascii="Times New Roman" w:eastAsia="Times New Roman" w:hAnsi="Times New Roman"/>
          <w:sz w:val="26"/>
          <w:szCs w:val="26"/>
          <w:lang w:eastAsia="ru-RU"/>
        </w:rPr>
      </w:pPr>
      <w:r w:rsidRPr="00EE6A8D">
        <w:rPr>
          <w:rFonts w:ascii="Times New Roman" w:eastAsia="Times New Roman" w:hAnsi="Times New Roman"/>
          <w:b/>
          <w:sz w:val="26"/>
          <w:szCs w:val="26"/>
          <w:lang w:eastAsia="ru-RU"/>
        </w:rPr>
        <w:t xml:space="preserve">    </w:t>
      </w:r>
      <w:r w:rsidRPr="00EE6A8D">
        <w:rPr>
          <w:rFonts w:ascii="Times New Roman" w:eastAsia="Times New Roman" w:hAnsi="Times New Roman"/>
          <w:sz w:val="26"/>
          <w:szCs w:val="26"/>
          <w:lang w:eastAsia="ru-RU"/>
        </w:rPr>
        <w:t xml:space="preserve">Полномочия органов местного самоуправления муниципальных образований Ивановской области в части образования определяются в соответствии с Федеральным </w:t>
      </w:r>
      <w:hyperlink r:id="rId436" w:history="1">
        <w:r w:rsidRPr="00EE6A8D">
          <w:rPr>
            <w:rFonts w:ascii="Times New Roman" w:eastAsia="Times New Roman" w:hAnsi="Times New Roman"/>
            <w:sz w:val="26"/>
            <w:szCs w:val="26"/>
            <w:lang w:eastAsia="ru-RU"/>
          </w:rPr>
          <w:t>законом</w:t>
        </w:r>
      </w:hyperlink>
      <w:r w:rsidRPr="00EE6A8D">
        <w:rPr>
          <w:rFonts w:ascii="Times New Roman" w:eastAsia="Times New Roman" w:hAnsi="Times New Roman"/>
          <w:sz w:val="26"/>
          <w:szCs w:val="26"/>
          <w:lang w:eastAsia="ru-RU"/>
        </w:rPr>
        <w:t xml:space="preserve"> от 06.10.2003 N 131-ФЗ "Об общих принципах организации местного самоуправления в Российской </w:t>
      </w:r>
      <w:proofErr w:type="spellStart"/>
      <w:r w:rsidRPr="00EE6A8D">
        <w:rPr>
          <w:rFonts w:ascii="Times New Roman" w:eastAsia="Times New Roman" w:hAnsi="Times New Roman"/>
          <w:sz w:val="26"/>
          <w:szCs w:val="26"/>
          <w:lang w:eastAsia="ru-RU"/>
        </w:rPr>
        <w:t>Федерации".Для</w:t>
      </w:r>
      <w:proofErr w:type="spellEnd"/>
      <w:r w:rsidRPr="00EE6A8D">
        <w:rPr>
          <w:rFonts w:ascii="Times New Roman" w:eastAsia="Times New Roman" w:hAnsi="Times New Roman"/>
          <w:sz w:val="26"/>
          <w:szCs w:val="26"/>
          <w:lang w:eastAsia="ru-RU"/>
        </w:rPr>
        <w:t xml:space="preserve"> обоснования расчетных параметров использовались </w:t>
      </w:r>
      <w:hyperlink r:id="rId437" w:history="1">
        <w:r w:rsidRPr="00EE6A8D">
          <w:rPr>
            <w:rFonts w:ascii="Times New Roman" w:eastAsia="Times New Roman" w:hAnsi="Times New Roman"/>
            <w:sz w:val="26"/>
            <w:szCs w:val="26"/>
            <w:lang w:eastAsia="ru-RU"/>
          </w:rPr>
          <w:t>Рекомендации</w:t>
        </w:r>
      </w:hyperlink>
      <w:r w:rsidRPr="00EE6A8D">
        <w:rPr>
          <w:rFonts w:ascii="Times New Roman" w:eastAsia="Times New Roman" w:hAnsi="Times New Roman"/>
          <w:sz w:val="26"/>
          <w:szCs w:val="26"/>
          <w:lang w:eastAsia="ru-RU"/>
        </w:rPr>
        <w:t>.</w:t>
      </w:r>
    </w:p>
    <w:p w:rsidR="00EE6A8D" w:rsidRPr="00EE6A8D" w:rsidRDefault="00EE6A8D" w:rsidP="00EE6A8D">
      <w:pPr>
        <w:widowControl w:val="0"/>
        <w:autoSpaceDE w:val="0"/>
        <w:autoSpaceDN w:val="0"/>
        <w:outlineLvl w:val="4"/>
        <w:rPr>
          <w:rFonts w:ascii="Times New Roman" w:eastAsia="Times New Roman" w:hAnsi="Times New Roman"/>
          <w:b/>
          <w:sz w:val="26"/>
          <w:szCs w:val="26"/>
          <w:lang w:eastAsia="ru-RU"/>
        </w:rPr>
      </w:pPr>
      <w:r w:rsidRPr="00EE6A8D">
        <w:rPr>
          <w:rFonts w:ascii="Times New Roman" w:eastAsia="Times New Roman" w:hAnsi="Times New Roman"/>
          <w:b/>
          <w:sz w:val="26"/>
          <w:szCs w:val="26"/>
          <w:lang w:eastAsia="ru-RU"/>
        </w:rPr>
        <w:t>2.4.</w:t>
      </w:r>
      <w:proofErr w:type="gramStart"/>
      <w:r w:rsidRPr="00EE6A8D">
        <w:rPr>
          <w:rFonts w:ascii="Times New Roman" w:eastAsia="Times New Roman" w:hAnsi="Times New Roman"/>
          <w:b/>
          <w:sz w:val="26"/>
          <w:szCs w:val="26"/>
          <w:lang w:eastAsia="ru-RU"/>
        </w:rPr>
        <w:t>1.Общеобразовательные</w:t>
      </w:r>
      <w:proofErr w:type="gramEnd"/>
      <w:r w:rsidRPr="00EE6A8D">
        <w:rPr>
          <w:rFonts w:ascii="Times New Roman" w:eastAsia="Times New Roman" w:hAnsi="Times New Roman"/>
          <w:b/>
          <w:sz w:val="26"/>
          <w:szCs w:val="26"/>
          <w:lang w:eastAsia="ru-RU"/>
        </w:rPr>
        <w:t xml:space="preserve"> организации</w:t>
      </w:r>
    </w:p>
    <w:p w:rsidR="00EE6A8D" w:rsidRPr="00EE6A8D" w:rsidRDefault="00EE6A8D" w:rsidP="00EE6A8D">
      <w:pPr>
        <w:widowControl w:val="0"/>
        <w:autoSpaceDE w:val="0"/>
        <w:autoSpaceDN w:val="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   В соответствии с </w:t>
      </w:r>
      <w:hyperlink r:id="rId438" w:history="1">
        <w:r w:rsidRPr="00EE6A8D">
          <w:rPr>
            <w:rFonts w:ascii="Times New Roman" w:eastAsia="Times New Roman" w:hAnsi="Times New Roman"/>
            <w:sz w:val="26"/>
            <w:szCs w:val="26"/>
            <w:lang w:eastAsia="ru-RU"/>
          </w:rPr>
          <w:t>пунктом 1.2.1</w:t>
        </w:r>
      </w:hyperlink>
      <w:r w:rsidRPr="00EE6A8D">
        <w:rPr>
          <w:rFonts w:ascii="Times New Roman" w:eastAsia="Times New Roman" w:hAnsi="Times New Roman"/>
          <w:sz w:val="26"/>
          <w:szCs w:val="26"/>
          <w:lang w:eastAsia="ru-RU"/>
        </w:rPr>
        <w:t xml:space="preserve"> Рекомендаций устанавливается норма размещения не менее одной дневной общеобразовательной школы в сельской местности - на 201 человека. Территориальная доступность определяется </w:t>
      </w:r>
      <w:hyperlink r:id="rId439" w:history="1">
        <w:r w:rsidRPr="00EE6A8D">
          <w:rPr>
            <w:rFonts w:ascii="Times New Roman" w:eastAsia="Times New Roman" w:hAnsi="Times New Roman"/>
            <w:sz w:val="26"/>
            <w:szCs w:val="26"/>
            <w:lang w:eastAsia="ru-RU"/>
          </w:rPr>
          <w:t>пунктами 2.4</w:t>
        </w:r>
      </w:hyperlink>
      <w:r w:rsidRPr="00EE6A8D">
        <w:rPr>
          <w:rFonts w:ascii="Times New Roman" w:eastAsia="Times New Roman" w:hAnsi="Times New Roman"/>
          <w:sz w:val="26"/>
          <w:szCs w:val="26"/>
          <w:lang w:eastAsia="ru-RU"/>
        </w:rPr>
        <w:t xml:space="preserve"> и </w:t>
      </w:r>
      <w:hyperlink r:id="rId440" w:history="1">
        <w:r w:rsidRPr="00EE6A8D">
          <w:rPr>
            <w:rFonts w:ascii="Times New Roman" w:eastAsia="Times New Roman" w:hAnsi="Times New Roman"/>
            <w:sz w:val="26"/>
            <w:szCs w:val="26"/>
            <w:lang w:eastAsia="ru-RU"/>
          </w:rPr>
          <w:t>2.5</w:t>
        </w:r>
      </w:hyperlink>
      <w:r w:rsidRPr="00EE6A8D">
        <w:rPr>
          <w:rFonts w:ascii="Times New Roman" w:eastAsia="Times New Roman" w:hAnsi="Times New Roman"/>
          <w:sz w:val="26"/>
          <w:szCs w:val="26"/>
          <w:lang w:eastAsia="ru-RU"/>
        </w:rPr>
        <w:t xml:space="preserve">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N 189.</w:t>
      </w:r>
    </w:p>
    <w:p w:rsidR="00EE6A8D" w:rsidRPr="00EE6A8D" w:rsidRDefault="00EE6A8D" w:rsidP="00EE6A8D">
      <w:pPr>
        <w:widowControl w:val="0"/>
        <w:autoSpaceDE w:val="0"/>
        <w:autoSpaceDN w:val="0"/>
        <w:outlineLvl w:val="4"/>
        <w:rPr>
          <w:rFonts w:ascii="Times New Roman" w:eastAsia="Times New Roman" w:hAnsi="Times New Roman"/>
          <w:b/>
          <w:sz w:val="26"/>
          <w:szCs w:val="26"/>
          <w:lang w:eastAsia="ru-RU"/>
        </w:rPr>
      </w:pPr>
      <w:r w:rsidRPr="00EE6A8D">
        <w:rPr>
          <w:rFonts w:ascii="Times New Roman" w:eastAsia="Times New Roman" w:hAnsi="Times New Roman"/>
          <w:b/>
          <w:sz w:val="26"/>
          <w:szCs w:val="26"/>
          <w:lang w:eastAsia="ru-RU"/>
        </w:rPr>
        <w:t>2.4.2.</w:t>
      </w:r>
      <w:r w:rsidRPr="00EE6A8D">
        <w:rPr>
          <w:rFonts w:ascii="Times New Roman" w:eastAsia="Times New Roman" w:hAnsi="Times New Roman"/>
          <w:sz w:val="26"/>
          <w:szCs w:val="26"/>
          <w:lang w:eastAsia="ru-RU"/>
        </w:rPr>
        <w:t xml:space="preserve"> </w:t>
      </w:r>
      <w:r w:rsidRPr="00EE6A8D">
        <w:rPr>
          <w:rFonts w:ascii="Times New Roman" w:eastAsia="Times New Roman" w:hAnsi="Times New Roman"/>
          <w:b/>
          <w:sz w:val="26"/>
          <w:szCs w:val="26"/>
          <w:lang w:eastAsia="ru-RU"/>
        </w:rPr>
        <w:t>Дошкольные образовательные организации</w:t>
      </w:r>
    </w:p>
    <w:p w:rsidR="00EE6A8D" w:rsidRPr="00EE6A8D" w:rsidRDefault="00EE6A8D" w:rsidP="00EE6A8D">
      <w:pPr>
        <w:widowControl w:val="0"/>
        <w:autoSpaceDE w:val="0"/>
        <w:autoSpaceDN w:val="0"/>
        <w:ind w:firstLine="54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В соответствии с </w:t>
      </w:r>
      <w:hyperlink r:id="rId441" w:history="1">
        <w:r w:rsidRPr="00EE6A8D">
          <w:rPr>
            <w:rFonts w:ascii="Times New Roman" w:eastAsia="Times New Roman" w:hAnsi="Times New Roman"/>
            <w:sz w:val="26"/>
            <w:szCs w:val="26"/>
            <w:lang w:eastAsia="ru-RU"/>
          </w:rPr>
          <w:t>пунктом 1.2.1</w:t>
        </w:r>
      </w:hyperlink>
      <w:r w:rsidRPr="00EE6A8D">
        <w:rPr>
          <w:rFonts w:ascii="Times New Roman" w:eastAsia="Times New Roman" w:hAnsi="Times New Roman"/>
          <w:sz w:val="26"/>
          <w:szCs w:val="26"/>
          <w:lang w:eastAsia="ru-RU"/>
        </w:rPr>
        <w:t xml:space="preserve"> Рекомендаций, устанавливается норма размещения не менее одной дошкольной образовательной организации в сельской местности - на 62 воспитанника. Территориальная доступность определяется в соответствии с </w:t>
      </w:r>
      <w:hyperlink r:id="rId442" w:history="1">
        <w:r w:rsidRPr="00EE6A8D">
          <w:rPr>
            <w:rFonts w:ascii="Times New Roman" w:eastAsia="Times New Roman" w:hAnsi="Times New Roman"/>
            <w:sz w:val="26"/>
            <w:szCs w:val="26"/>
            <w:lang w:eastAsia="ru-RU"/>
          </w:rPr>
          <w:t>таблицей 10.1</w:t>
        </w:r>
      </w:hyperlink>
      <w:r w:rsidRPr="00EE6A8D">
        <w:rPr>
          <w:rFonts w:ascii="Times New Roman" w:eastAsia="Times New Roman" w:hAnsi="Times New Roman"/>
          <w:sz w:val="26"/>
          <w:szCs w:val="26"/>
          <w:lang w:eastAsia="ru-RU"/>
        </w:rPr>
        <w:t xml:space="preserve"> СП 42.13330.2016.</w:t>
      </w:r>
    </w:p>
    <w:p w:rsidR="00EE6A8D" w:rsidRPr="00EE6A8D" w:rsidRDefault="00EE6A8D" w:rsidP="00EE6A8D">
      <w:pPr>
        <w:widowControl w:val="0"/>
        <w:autoSpaceDE w:val="0"/>
        <w:autoSpaceDN w:val="0"/>
        <w:outlineLvl w:val="3"/>
        <w:rPr>
          <w:rFonts w:ascii="Times New Roman" w:eastAsia="Times New Roman" w:hAnsi="Times New Roman"/>
          <w:b/>
          <w:sz w:val="26"/>
          <w:szCs w:val="26"/>
          <w:lang w:eastAsia="ru-RU"/>
        </w:rPr>
      </w:pPr>
      <w:r w:rsidRPr="00EE6A8D">
        <w:rPr>
          <w:rFonts w:ascii="Times New Roman" w:eastAsia="Times New Roman" w:hAnsi="Times New Roman"/>
          <w:b/>
          <w:sz w:val="26"/>
          <w:szCs w:val="26"/>
          <w:lang w:eastAsia="ru-RU"/>
        </w:rPr>
        <w:t xml:space="preserve">2.4. </w:t>
      </w:r>
      <w:proofErr w:type="gramStart"/>
      <w:r w:rsidRPr="00EE6A8D">
        <w:rPr>
          <w:rFonts w:ascii="Times New Roman" w:eastAsia="Times New Roman" w:hAnsi="Times New Roman"/>
          <w:b/>
          <w:sz w:val="26"/>
          <w:szCs w:val="26"/>
          <w:lang w:eastAsia="ru-RU"/>
        </w:rPr>
        <w:t>3.Объекты</w:t>
      </w:r>
      <w:proofErr w:type="gramEnd"/>
      <w:r w:rsidRPr="00EE6A8D">
        <w:rPr>
          <w:rFonts w:ascii="Times New Roman" w:eastAsia="Times New Roman" w:hAnsi="Times New Roman"/>
          <w:b/>
          <w:sz w:val="26"/>
          <w:szCs w:val="26"/>
          <w:lang w:eastAsia="ru-RU"/>
        </w:rPr>
        <w:t xml:space="preserve"> здравоохранения</w:t>
      </w:r>
    </w:p>
    <w:p w:rsidR="00EE6A8D" w:rsidRPr="00EE6A8D" w:rsidRDefault="00EE6A8D" w:rsidP="00EE6A8D">
      <w:pPr>
        <w:widowControl w:val="0"/>
        <w:autoSpaceDE w:val="0"/>
        <w:autoSpaceDN w:val="0"/>
        <w:ind w:firstLine="539"/>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Для определения расчетных показателей объектов здравоохранения использовались следующие правовые акты и прочие документы федеральных, областных органов исполнительной власти:</w:t>
      </w:r>
    </w:p>
    <w:p w:rsidR="00EE6A8D" w:rsidRPr="00EE6A8D" w:rsidRDefault="00EE6A8D" w:rsidP="00EE6A8D">
      <w:pPr>
        <w:widowControl w:val="0"/>
        <w:autoSpaceDE w:val="0"/>
        <w:autoSpaceDN w:val="0"/>
        <w:ind w:firstLine="539"/>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1) Социальные </w:t>
      </w:r>
      <w:hyperlink r:id="rId443" w:history="1">
        <w:r w:rsidRPr="00EE6A8D">
          <w:rPr>
            <w:rFonts w:ascii="Times New Roman" w:eastAsia="Times New Roman" w:hAnsi="Times New Roman"/>
            <w:sz w:val="26"/>
            <w:szCs w:val="26"/>
            <w:lang w:eastAsia="ru-RU"/>
          </w:rPr>
          <w:t>нормативы</w:t>
        </w:r>
      </w:hyperlink>
      <w:r w:rsidRPr="00EE6A8D">
        <w:rPr>
          <w:rFonts w:ascii="Times New Roman" w:eastAsia="Times New Roman" w:hAnsi="Times New Roman"/>
          <w:sz w:val="26"/>
          <w:szCs w:val="26"/>
          <w:lang w:eastAsia="ru-RU"/>
        </w:rPr>
        <w:t>;</w:t>
      </w:r>
    </w:p>
    <w:p w:rsidR="00EE6A8D" w:rsidRPr="00EE6A8D" w:rsidRDefault="00EE6A8D" w:rsidP="00EE6A8D">
      <w:pPr>
        <w:widowControl w:val="0"/>
        <w:autoSpaceDE w:val="0"/>
        <w:autoSpaceDN w:val="0"/>
        <w:ind w:firstLine="539"/>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2) Методические </w:t>
      </w:r>
      <w:hyperlink r:id="rId444" w:history="1">
        <w:r w:rsidRPr="00EE6A8D">
          <w:rPr>
            <w:rFonts w:ascii="Times New Roman" w:eastAsia="Times New Roman" w:hAnsi="Times New Roman"/>
            <w:sz w:val="26"/>
            <w:szCs w:val="26"/>
            <w:lang w:eastAsia="ru-RU"/>
          </w:rPr>
          <w:t>рекомендации</w:t>
        </w:r>
      </w:hyperlink>
      <w:r w:rsidRPr="00EE6A8D">
        <w:rPr>
          <w:rFonts w:ascii="Times New Roman" w:eastAsia="Times New Roman" w:hAnsi="Times New Roman"/>
          <w:sz w:val="26"/>
          <w:szCs w:val="26"/>
          <w:lang w:eastAsia="ru-RU"/>
        </w:rPr>
        <w:t xml:space="preserve"> по развитию сети медицинских организаций государственной системы здравоохранения и муниципальной системы здравоохранения, утвержденные приказом Министерства здравоохранения Российской Федерации от 08.06.2016 N 358 "Об утверждении методических рекомендаций по развитию сети медицинских организаций государственной системы здравоохранения и муниципальной системы здравоохранения" (далее - Рекомендации-358);</w:t>
      </w:r>
    </w:p>
    <w:p w:rsidR="00EE6A8D" w:rsidRPr="00EE6A8D" w:rsidRDefault="00EE6A8D" w:rsidP="00EE6A8D">
      <w:pPr>
        <w:widowControl w:val="0"/>
        <w:autoSpaceDE w:val="0"/>
        <w:autoSpaceDN w:val="0"/>
        <w:ind w:firstLine="539"/>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3) </w:t>
      </w:r>
      <w:hyperlink r:id="rId445" w:history="1">
        <w:r w:rsidRPr="00EE6A8D">
          <w:rPr>
            <w:rFonts w:ascii="Times New Roman" w:eastAsia="Times New Roman" w:hAnsi="Times New Roman"/>
            <w:sz w:val="26"/>
            <w:szCs w:val="26"/>
            <w:lang w:eastAsia="ru-RU"/>
          </w:rPr>
          <w:t>Требования</w:t>
        </w:r>
      </w:hyperlink>
      <w:r w:rsidRPr="00EE6A8D">
        <w:rPr>
          <w:rFonts w:ascii="Times New Roman" w:eastAsia="Times New Roman" w:hAnsi="Times New Roman"/>
          <w:sz w:val="26"/>
          <w:szCs w:val="26"/>
          <w:lang w:eastAsia="ru-RU"/>
        </w:rPr>
        <w:t xml:space="preserve">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утвержденные приказом Министерства здравоохранения Российской Федерации от 27.02.2016 N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(далее - Требования-132н).</w:t>
      </w:r>
    </w:p>
    <w:p w:rsidR="00EE6A8D" w:rsidRPr="00EE6A8D" w:rsidRDefault="00EE6A8D" w:rsidP="00EE6A8D">
      <w:pPr>
        <w:widowControl w:val="0"/>
        <w:autoSpaceDE w:val="0"/>
        <w:autoSpaceDN w:val="0"/>
        <w:outlineLvl w:val="3"/>
        <w:rPr>
          <w:rFonts w:ascii="Times New Roman" w:eastAsia="Times New Roman" w:hAnsi="Times New Roman"/>
          <w:b/>
          <w:sz w:val="26"/>
          <w:szCs w:val="26"/>
          <w:lang w:eastAsia="ru-RU"/>
        </w:rPr>
      </w:pPr>
      <w:r w:rsidRPr="00EE6A8D">
        <w:rPr>
          <w:rFonts w:ascii="Times New Roman" w:eastAsia="Times New Roman" w:hAnsi="Times New Roman"/>
          <w:b/>
          <w:sz w:val="26"/>
          <w:szCs w:val="26"/>
          <w:lang w:eastAsia="ru-RU"/>
        </w:rPr>
        <w:t xml:space="preserve">2.4.4. Объекты культуры </w:t>
      </w:r>
    </w:p>
    <w:p w:rsidR="00EE6A8D" w:rsidRPr="00EE6A8D" w:rsidRDefault="00EE6A8D" w:rsidP="00EE6A8D">
      <w:pPr>
        <w:widowControl w:val="0"/>
        <w:autoSpaceDE w:val="0"/>
        <w:autoSpaceDN w:val="0"/>
        <w:outlineLvl w:val="3"/>
        <w:rPr>
          <w:rFonts w:ascii="Times New Roman" w:eastAsia="Times New Roman" w:hAnsi="Times New Roman"/>
          <w:b/>
          <w:sz w:val="26"/>
          <w:szCs w:val="26"/>
          <w:lang w:eastAsia="ru-RU"/>
        </w:rPr>
      </w:pPr>
      <w:r w:rsidRPr="00EE6A8D">
        <w:rPr>
          <w:rFonts w:ascii="Times New Roman" w:eastAsia="Times New Roman" w:hAnsi="Times New Roman"/>
          <w:b/>
          <w:sz w:val="26"/>
          <w:szCs w:val="26"/>
          <w:lang w:eastAsia="ru-RU"/>
        </w:rPr>
        <w:t xml:space="preserve">     </w:t>
      </w:r>
      <w:r w:rsidRPr="00EE6A8D">
        <w:rPr>
          <w:rFonts w:ascii="Times New Roman" w:eastAsia="Times New Roman" w:hAnsi="Times New Roman"/>
          <w:sz w:val="26"/>
          <w:szCs w:val="26"/>
          <w:lang w:eastAsia="ru-RU"/>
        </w:rPr>
        <w:t xml:space="preserve">Применяемы к отношениям в области культуры положения Федерального </w:t>
      </w:r>
      <w:hyperlink r:id="rId446" w:history="1">
        <w:r w:rsidRPr="00EE6A8D">
          <w:rPr>
            <w:rFonts w:ascii="Times New Roman" w:eastAsia="Times New Roman" w:hAnsi="Times New Roman"/>
            <w:sz w:val="26"/>
            <w:szCs w:val="26"/>
            <w:lang w:eastAsia="ru-RU"/>
          </w:rPr>
          <w:t>закона</w:t>
        </w:r>
      </w:hyperlink>
      <w:r w:rsidRPr="00EE6A8D">
        <w:rPr>
          <w:rFonts w:ascii="Times New Roman" w:eastAsia="Times New Roman" w:hAnsi="Times New Roman"/>
          <w:sz w:val="26"/>
          <w:szCs w:val="26"/>
          <w:lang w:eastAsia="ru-RU"/>
        </w:rPr>
        <w:t xml:space="preserve"> от 29.12.1994 N 78-ФЗ "О библиотечном деле".</w:t>
      </w:r>
      <w:r w:rsidRPr="00EE6A8D">
        <w:rPr>
          <w:rFonts w:ascii="Times New Roman" w:eastAsia="Times New Roman" w:hAnsi="Times New Roman"/>
          <w:sz w:val="22"/>
          <w:szCs w:val="20"/>
          <w:lang w:eastAsia="ru-RU"/>
        </w:rPr>
        <w:t xml:space="preserve"> </w:t>
      </w:r>
    </w:p>
    <w:p w:rsidR="00EE6A8D" w:rsidRPr="00EE6A8D" w:rsidRDefault="00EE6A8D" w:rsidP="00EE6A8D">
      <w:pPr>
        <w:widowControl w:val="0"/>
        <w:autoSpaceDE w:val="0"/>
        <w:autoSpaceDN w:val="0"/>
        <w:ind w:firstLine="539"/>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Для определения расчетных показателей объектов культуры использовались следующие правовые акты федеральных органов исполнительной власти:</w:t>
      </w:r>
    </w:p>
    <w:p w:rsidR="00EE6A8D" w:rsidRPr="00EE6A8D" w:rsidRDefault="00EE6A8D" w:rsidP="00EE6A8D">
      <w:pPr>
        <w:widowControl w:val="0"/>
        <w:autoSpaceDE w:val="0"/>
        <w:autoSpaceDN w:val="0"/>
        <w:ind w:firstLine="539"/>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1) Социальные </w:t>
      </w:r>
      <w:hyperlink r:id="rId447" w:history="1">
        <w:r w:rsidRPr="00EE6A8D">
          <w:rPr>
            <w:rFonts w:ascii="Times New Roman" w:eastAsia="Times New Roman" w:hAnsi="Times New Roman"/>
            <w:sz w:val="26"/>
            <w:szCs w:val="26"/>
            <w:lang w:eastAsia="ru-RU"/>
          </w:rPr>
          <w:t>нормативы</w:t>
        </w:r>
      </w:hyperlink>
      <w:r w:rsidRPr="00EE6A8D">
        <w:rPr>
          <w:rFonts w:ascii="Times New Roman" w:eastAsia="Times New Roman" w:hAnsi="Times New Roman"/>
          <w:sz w:val="26"/>
          <w:szCs w:val="26"/>
          <w:lang w:eastAsia="ru-RU"/>
        </w:rPr>
        <w:t>;</w:t>
      </w:r>
    </w:p>
    <w:p w:rsidR="00EE6A8D" w:rsidRPr="00EE6A8D" w:rsidRDefault="00EE6A8D" w:rsidP="00EE6A8D">
      <w:pPr>
        <w:widowControl w:val="0"/>
        <w:autoSpaceDE w:val="0"/>
        <w:autoSpaceDN w:val="0"/>
        <w:ind w:firstLine="539"/>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2) Методические </w:t>
      </w:r>
      <w:hyperlink r:id="rId448" w:history="1">
        <w:r w:rsidRPr="00EE6A8D">
          <w:rPr>
            <w:rFonts w:ascii="Times New Roman" w:eastAsia="Times New Roman" w:hAnsi="Times New Roman"/>
            <w:sz w:val="26"/>
            <w:szCs w:val="26"/>
            <w:lang w:eastAsia="ru-RU"/>
          </w:rPr>
          <w:t>рекомендации</w:t>
        </w:r>
      </w:hyperlink>
      <w:r w:rsidRPr="00EE6A8D">
        <w:rPr>
          <w:rFonts w:ascii="Times New Roman" w:eastAsia="Times New Roman" w:hAnsi="Times New Roman"/>
          <w:sz w:val="26"/>
          <w:szCs w:val="26"/>
          <w:lang w:eastAsia="ru-RU"/>
        </w:rPr>
        <w:t xml:space="preserve"> субъектам Российской Федерации и органам </w:t>
      </w:r>
      <w:r w:rsidRPr="00EE6A8D">
        <w:rPr>
          <w:rFonts w:ascii="Times New Roman" w:eastAsia="Times New Roman" w:hAnsi="Times New Roman"/>
          <w:sz w:val="26"/>
          <w:szCs w:val="26"/>
          <w:lang w:eastAsia="ru-RU"/>
        </w:rPr>
        <w:lastRenderedPageBreak/>
        <w:t>местного самоуправления по развитию сети организаций культуры и обеспеченности населения услугами организаций культуры, введенные в действие распоряжением Министерства культуры Российской Федерации от 02.08.2017 N Р-965 (далее - Рекомендации-965);</w:t>
      </w:r>
    </w:p>
    <w:p w:rsidR="00EE6A8D" w:rsidRPr="00EE6A8D" w:rsidRDefault="00EE6A8D" w:rsidP="00EE6A8D">
      <w:pPr>
        <w:widowControl w:val="0"/>
        <w:autoSpaceDE w:val="0"/>
        <w:autoSpaceDN w:val="0"/>
        <w:ind w:firstLine="539"/>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3) </w:t>
      </w:r>
      <w:hyperlink r:id="rId449" w:history="1">
        <w:r w:rsidRPr="00EE6A8D">
          <w:rPr>
            <w:rFonts w:ascii="Times New Roman" w:eastAsia="Times New Roman" w:hAnsi="Times New Roman"/>
            <w:sz w:val="26"/>
            <w:szCs w:val="26"/>
            <w:lang w:eastAsia="ru-RU"/>
          </w:rPr>
          <w:t>СП 42.13330.2016</w:t>
        </w:r>
      </w:hyperlink>
      <w:r w:rsidRPr="00EE6A8D">
        <w:rPr>
          <w:rFonts w:ascii="Times New Roman" w:eastAsia="Times New Roman" w:hAnsi="Times New Roman"/>
          <w:sz w:val="26"/>
          <w:szCs w:val="26"/>
          <w:lang w:eastAsia="ru-RU"/>
        </w:rPr>
        <w:t>.</w:t>
      </w:r>
    </w:p>
    <w:p w:rsidR="00EE6A8D" w:rsidRPr="00EE6A8D" w:rsidRDefault="00EE6A8D" w:rsidP="00EE6A8D">
      <w:pPr>
        <w:widowControl w:val="0"/>
        <w:autoSpaceDE w:val="0"/>
        <w:autoSpaceDN w:val="0"/>
        <w:jc w:val="center"/>
        <w:outlineLvl w:val="4"/>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Библиотеки</w:t>
      </w:r>
    </w:p>
    <w:p w:rsidR="00EE6A8D" w:rsidRPr="00EE6A8D" w:rsidRDefault="00EE6A8D" w:rsidP="00EE6A8D">
      <w:pPr>
        <w:widowControl w:val="0"/>
        <w:autoSpaceDE w:val="0"/>
        <w:autoSpaceDN w:val="0"/>
        <w:ind w:firstLine="54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В части библиотек Социальными </w:t>
      </w:r>
      <w:hyperlink r:id="rId450" w:history="1">
        <w:r w:rsidRPr="00EE6A8D">
          <w:rPr>
            <w:rFonts w:ascii="Times New Roman" w:eastAsia="Times New Roman" w:hAnsi="Times New Roman"/>
            <w:sz w:val="26"/>
            <w:szCs w:val="26"/>
            <w:lang w:eastAsia="ru-RU"/>
          </w:rPr>
          <w:t>нормативами</w:t>
        </w:r>
      </w:hyperlink>
      <w:r w:rsidRPr="00EE6A8D">
        <w:rPr>
          <w:rFonts w:ascii="Times New Roman" w:eastAsia="Times New Roman" w:hAnsi="Times New Roman"/>
          <w:sz w:val="26"/>
          <w:szCs w:val="26"/>
          <w:lang w:eastAsia="ru-RU"/>
        </w:rPr>
        <w:t xml:space="preserve"> и </w:t>
      </w:r>
      <w:hyperlink r:id="rId451" w:history="1">
        <w:r w:rsidRPr="00EE6A8D">
          <w:rPr>
            <w:rFonts w:ascii="Times New Roman" w:eastAsia="Times New Roman" w:hAnsi="Times New Roman"/>
            <w:sz w:val="26"/>
            <w:szCs w:val="26"/>
            <w:lang w:eastAsia="ru-RU"/>
          </w:rPr>
          <w:t>Рекомендациями-965</w:t>
        </w:r>
      </w:hyperlink>
      <w:r w:rsidRPr="00EE6A8D">
        <w:rPr>
          <w:rFonts w:ascii="Times New Roman" w:eastAsia="Times New Roman" w:hAnsi="Times New Roman"/>
          <w:sz w:val="26"/>
          <w:szCs w:val="26"/>
          <w:lang w:eastAsia="ru-RU"/>
        </w:rPr>
        <w:t xml:space="preserve"> нормируются количество объектов на поселение.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 Слепые,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 В целях обеспечения доступности библиотечных услуг для инвалидов по зрению следует предусматривать зоны обслуживания в учреждениях и на предприятиях, где учатся и работают инвалиды по зрению, лечебных и реабилитационных учреждениях.</w:t>
      </w:r>
    </w:p>
    <w:p w:rsidR="00EE6A8D" w:rsidRPr="00EE6A8D" w:rsidRDefault="00EE6A8D" w:rsidP="00EE6A8D">
      <w:pPr>
        <w:widowControl w:val="0"/>
        <w:autoSpaceDE w:val="0"/>
        <w:autoSpaceDN w:val="0"/>
        <w:ind w:firstLine="54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Пользователям библиотек, независимо от места проживания, должен быть обеспечен доступ к культурным ценностям на основе цифровых коммуникационных технологий, для чего рекомендуется на базе библиотек поселения организовать точку доступа к полнотекстовым информационным ресурсам.</w:t>
      </w:r>
    </w:p>
    <w:p w:rsidR="00EE6A8D" w:rsidRPr="00EE6A8D" w:rsidRDefault="00EE6A8D" w:rsidP="00EE6A8D">
      <w:pPr>
        <w:widowControl w:val="0"/>
        <w:autoSpaceDE w:val="0"/>
        <w:autoSpaceDN w:val="0"/>
        <w:outlineLvl w:val="4"/>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                                  Учреждения культуры клубного типа</w:t>
      </w:r>
    </w:p>
    <w:p w:rsidR="00EE6A8D" w:rsidRPr="00EE6A8D" w:rsidRDefault="00EE6A8D" w:rsidP="00EE6A8D">
      <w:pPr>
        <w:widowControl w:val="0"/>
        <w:autoSpaceDE w:val="0"/>
        <w:autoSpaceDN w:val="0"/>
        <w:ind w:firstLine="54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Под учреждением клубного типа понимается организация, основной деятельностью которой является создание условий для занятий любительским художественным творчеством, предоставление населению услуг социально-культурного, просветительского и досугового характера. За сетевую единицу принимаются учреждения культуры клубного типа всех форм собственности.</w:t>
      </w:r>
    </w:p>
    <w:p w:rsidR="00EE6A8D" w:rsidRPr="00EE6A8D" w:rsidRDefault="00EE6A8D" w:rsidP="00EE6A8D">
      <w:pPr>
        <w:widowControl w:val="0"/>
        <w:autoSpaceDE w:val="0"/>
        <w:autoSpaceDN w:val="0"/>
        <w:ind w:firstLine="54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 xml:space="preserve">В соответствии с </w:t>
      </w:r>
      <w:hyperlink r:id="rId452" w:history="1">
        <w:r w:rsidRPr="00EE6A8D">
          <w:rPr>
            <w:rFonts w:ascii="Times New Roman" w:eastAsia="Times New Roman" w:hAnsi="Times New Roman"/>
            <w:sz w:val="26"/>
            <w:szCs w:val="26"/>
            <w:lang w:eastAsia="ru-RU"/>
          </w:rPr>
          <w:t>таблицей 6</w:t>
        </w:r>
      </w:hyperlink>
      <w:r w:rsidRPr="00EE6A8D">
        <w:rPr>
          <w:rFonts w:ascii="Times New Roman" w:eastAsia="Times New Roman" w:hAnsi="Times New Roman"/>
          <w:sz w:val="26"/>
          <w:szCs w:val="26"/>
          <w:lang w:eastAsia="ru-RU"/>
        </w:rPr>
        <w:t xml:space="preserve"> Рекомендаций-965 минимальный перечень подвидов учреждений культуры клубного типа на уровне сельского поселения составляет областной Дом культуры.</w:t>
      </w:r>
    </w:p>
    <w:p w:rsidR="00EE6A8D" w:rsidRPr="00EE6A8D" w:rsidRDefault="00EE6A8D" w:rsidP="00EE6A8D">
      <w:pPr>
        <w:widowControl w:val="0"/>
        <w:autoSpaceDE w:val="0"/>
        <w:autoSpaceDN w:val="0"/>
        <w:ind w:firstLine="540"/>
        <w:jc w:val="both"/>
        <w:rPr>
          <w:rFonts w:ascii="Times New Roman" w:eastAsia="Times New Roman" w:hAnsi="Times New Roman"/>
          <w:sz w:val="26"/>
          <w:szCs w:val="26"/>
          <w:lang w:eastAsia="ru-RU"/>
        </w:rPr>
      </w:pPr>
      <w:r w:rsidRPr="00EE6A8D">
        <w:rPr>
          <w:rFonts w:ascii="Times New Roman" w:eastAsia="Times New Roman" w:hAnsi="Times New Roman"/>
          <w:sz w:val="26"/>
          <w:szCs w:val="26"/>
          <w:lang w:eastAsia="ru-RU"/>
        </w:rPr>
        <w:t>Количество таких учреждений определяется в Новолеушинского сельского поселения исходя из культурного разнообразия территории и уровня бюджетной обеспеченности.</w:t>
      </w:r>
    </w:p>
    <w:p w:rsidR="00EE6A8D" w:rsidRPr="00EE6A8D" w:rsidRDefault="00EE6A8D" w:rsidP="00EE6A8D">
      <w:pPr>
        <w:spacing w:line="259" w:lineRule="auto"/>
        <w:ind w:firstLine="708"/>
        <w:jc w:val="both"/>
        <w:rPr>
          <w:rFonts w:ascii="Times New Roman" w:eastAsia="Calibri" w:hAnsi="Times New Roman"/>
          <w:b/>
          <w:sz w:val="26"/>
          <w:szCs w:val="26"/>
        </w:rPr>
      </w:pP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t xml:space="preserve">3. ПРАВИЛА И ОБЛАСТЬ ПРИМЕНЕНИЯ РАСЧЕТНЫХ ПОКАЗАТЕЛЕЙ, СОДЕРЖАЩИХСЯ В ОСНОВНОЙ ЧАСТИ </w:t>
      </w: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t xml:space="preserve">3.1 Область применения расчетных показателей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Местные нормативы градостроительного проектирования Новолеушинского сельского поселения Тейковского муниципального района являются обязательными для применения всеми участниками градостроительной деятельности в сельском поселении и учитываются при разработке документов территориального планирования Новолеушинского сельского поселения Тейковского муниципального района, документов градостроительного зонирования – правил землепользования и застройки, документации по планировке территорий в части размещения объектов местного значения поселения, подготовке проектной документации применительно к строящимся, реконструируемым объектам капитального строительства местного значения.</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lastRenderedPageBreak/>
        <w:t xml:space="preserve">Нормативы установлены с учётом природно-климатических, </w:t>
      </w:r>
      <w:proofErr w:type="spellStart"/>
      <w:r w:rsidRPr="00EE6A8D">
        <w:rPr>
          <w:rFonts w:ascii="Times New Roman" w:eastAsia="Calibri" w:hAnsi="Times New Roman"/>
          <w:sz w:val="26"/>
          <w:szCs w:val="26"/>
        </w:rPr>
        <w:t>социальнодемографических</w:t>
      </w:r>
      <w:proofErr w:type="spellEnd"/>
      <w:r w:rsidRPr="00EE6A8D">
        <w:rPr>
          <w:rFonts w:ascii="Times New Roman" w:eastAsia="Calibri" w:hAnsi="Times New Roman"/>
          <w:sz w:val="26"/>
          <w:szCs w:val="26"/>
        </w:rPr>
        <w:t xml:space="preserve">, национальных, территориальных особенностей поселения, и содержат минимальные расчётные показатели обеспечения благоприятных условий жизнедеятельности человека, в том числе показатели обеспечения объектами социального и коммунально-бытового назначения, доступности объектов социального назначения для населения.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Местные нормативы градостроительного проектирования Новолеушинского сельского поселения Тейковского муниципального района применяются при подготовке, согласовании, экспертизе, утверждении и реализации документов территориального планирования (генерального плана сельского поселения), документации по планировке территорий в части размещения объектов местного значения поселения, правил землепользования и застройки с учётом перспективы их развития, а также используются для принятия решений органами государственной власти, органами местного самоуправления, при осуществлении градостроительной деятельности физическими и юридическими лицами.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Местные нормативы градостроительного проектирования Новолеушинского сельского поселения Тейковского муниципального района распространяются на предлагаемые к размещению на территории местного значения в области транспорта, инженерного обеспечения, физической культуры и массового спорта.</w:t>
      </w: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sz w:val="26"/>
          <w:szCs w:val="26"/>
        </w:rPr>
        <w:t xml:space="preserve"> </w:t>
      </w:r>
      <w:r w:rsidRPr="00EE6A8D">
        <w:rPr>
          <w:rFonts w:ascii="Times New Roman" w:eastAsia="Calibri" w:hAnsi="Times New Roman"/>
          <w:b/>
          <w:sz w:val="26"/>
          <w:szCs w:val="26"/>
        </w:rPr>
        <w:t xml:space="preserve">3.2 Состав участников градостроительных отношений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В состав участников градостроительной деятельности Новолеушинского сельского поселения Тейковского муниципального района входят: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1. Органы местного самоуправления, осуществляющие процесс согласования, утверждения документов, выдачи разрешений на строительство и пр., в том числе:</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 Администрация Тейковского муниципального района в лице Отдела градостроительства;</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2. Население Новолеушинского сельского поселения, а также физические и юридические лица, предприниматели, осуществляющие или планирующие осуществлять свою деятельность на территории поселения, которые обращаются в администрацию по вопросам выдачи разрешений на строительство, предоставления градостроительных планов земельных участков, предоставляют предложения и запросы о возможности внесения изменений в документы градостроительного проектирования, связанные с хозяйственной деятельностью и пр.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3. Проектные и проектно-изыскательские организации, непосредственно осуществляющие подготовку документов территориального планирования, градостроительного зонирования и планировки территории по заданию органов местного самоуправления или для иного физического или юридического лица под контролем специалистов администрации. </w:t>
      </w:r>
    </w:p>
    <w:p w:rsidR="00EE6A8D" w:rsidRPr="00EE6A8D" w:rsidRDefault="00EE6A8D" w:rsidP="00EE6A8D">
      <w:pPr>
        <w:spacing w:line="259" w:lineRule="auto"/>
        <w:ind w:firstLine="708"/>
        <w:jc w:val="both"/>
        <w:rPr>
          <w:rFonts w:ascii="Times New Roman" w:eastAsia="Calibri" w:hAnsi="Times New Roman"/>
          <w:b/>
          <w:sz w:val="26"/>
          <w:szCs w:val="26"/>
        </w:rPr>
      </w:pPr>
      <w:r w:rsidRPr="00EE6A8D">
        <w:rPr>
          <w:rFonts w:ascii="Times New Roman" w:eastAsia="Calibri" w:hAnsi="Times New Roman"/>
          <w:b/>
          <w:sz w:val="26"/>
          <w:szCs w:val="26"/>
        </w:rPr>
        <w:t>3.3 Документы градостроительного проектирования</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К документам градостроительного проектирования, в которых должны быть соблюдены требования настоящих нормативов градостроительного проектирования Новолеушинского сельского поселения Тейковского муниципального района относятся: </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1. Документы территориального планирования - Генеральный план Новолеушинского сельского поселения Тейковского муниципального района.</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lastRenderedPageBreak/>
        <w:t xml:space="preserve"> 2. Документы градостроительного зонирования Новолеушинского сельского поселения Тейковского муниципального района - Правила землепользования и застройки Новолеушинского сельского поселения.</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3. Документы планировки территории - Проекты планировки территорий для размещения объектов местного значения; Местные нормативы градостроительного проектирования Новолеушинского сельского поселения - Градостроительные планы земельных участков; - Схемы планировочной организации земельных участков</w:t>
      </w:r>
    </w:p>
    <w:p w:rsidR="00EE6A8D" w:rsidRPr="00EE6A8D" w:rsidRDefault="00EE6A8D" w:rsidP="00EE6A8D">
      <w:pPr>
        <w:spacing w:line="259" w:lineRule="auto"/>
        <w:ind w:firstLine="708"/>
        <w:jc w:val="both"/>
        <w:rPr>
          <w:rFonts w:ascii="Times New Roman" w:eastAsia="Calibri" w:hAnsi="Times New Roman"/>
          <w:sz w:val="26"/>
          <w:szCs w:val="26"/>
        </w:rPr>
      </w:pPr>
      <w:r w:rsidRPr="00EE6A8D">
        <w:rPr>
          <w:rFonts w:ascii="Times New Roman" w:eastAsia="Calibri" w:hAnsi="Times New Roman"/>
          <w:sz w:val="26"/>
          <w:szCs w:val="26"/>
        </w:rPr>
        <w:t xml:space="preserve"> 4. Раздел проектной документации на строительство «Схема планировочной организации земельного участка».</w:t>
      </w:r>
    </w:p>
    <w:p w:rsidR="00EE6A8D" w:rsidRPr="00EE6A8D" w:rsidRDefault="00EE6A8D" w:rsidP="00EE6A8D">
      <w:pPr>
        <w:autoSpaceDE w:val="0"/>
        <w:autoSpaceDN w:val="0"/>
        <w:adjustRightInd w:val="0"/>
        <w:ind w:firstLine="708"/>
        <w:jc w:val="both"/>
        <w:rPr>
          <w:rFonts w:ascii="Times New Roman" w:eastAsia="Calibri" w:hAnsi="Times New Roman"/>
          <w:b/>
          <w:sz w:val="26"/>
          <w:szCs w:val="26"/>
        </w:rPr>
      </w:pPr>
    </w:p>
    <w:p w:rsidR="00EE6A8D" w:rsidRPr="00EE6A8D" w:rsidRDefault="00EE6A8D" w:rsidP="00EE6A8D">
      <w:pPr>
        <w:autoSpaceDE w:val="0"/>
        <w:autoSpaceDN w:val="0"/>
        <w:adjustRightInd w:val="0"/>
        <w:ind w:firstLine="708"/>
        <w:jc w:val="both"/>
        <w:rPr>
          <w:rFonts w:ascii="Times New Roman" w:eastAsia="Calibri" w:hAnsi="Times New Roman"/>
          <w:b/>
          <w:bCs/>
          <w:sz w:val="26"/>
          <w:szCs w:val="26"/>
        </w:rPr>
      </w:pPr>
      <w:r w:rsidRPr="00EE6A8D">
        <w:rPr>
          <w:rFonts w:ascii="Times New Roman" w:eastAsia="Calibri" w:hAnsi="Times New Roman"/>
          <w:b/>
          <w:sz w:val="26"/>
          <w:szCs w:val="26"/>
        </w:rPr>
        <w:t xml:space="preserve">4. </w:t>
      </w:r>
      <w:r w:rsidRPr="00EE6A8D">
        <w:rPr>
          <w:rFonts w:ascii="Times New Roman" w:eastAsia="Calibri" w:hAnsi="Times New Roman"/>
          <w:b/>
          <w:bCs/>
          <w:sz w:val="26"/>
          <w:szCs w:val="26"/>
        </w:rPr>
        <w:t xml:space="preserve">Перечень нормативных правовых актов и иных документов, используемых в нормативах градостроительного проектирования Новолеушинского сельского поселения Тейковского муниципального района </w:t>
      </w:r>
    </w:p>
    <w:p w:rsidR="00EE6A8D" w:rsidRPr="00EE6A8D" w:rsidRDefault="00EE6A8D" w:rsidP="00EE6A8D">
      <w:pPr>
        <w:autoSpaceDE w:val="0"/>
        <w:autoSpaceDN w:val="0"/>
        <w:adjustRightInd w:val="0"/>
        <w:jc w:val="both"/>
        <w:rPr>
          <w:rFonts w:ascii="Times New Roman" w:eastAsia="Calibri" w:hAnsi="Times New Roman"/>
          <w:b/>
          <w:bCs/>
          <w:sz w:val="26"/>
          <w:szCs w:val="26"/>
        </w:rPr>
      </w:pPr>
      <w:r w:rsidRPr="00EE6A8D">
        <w:rPr>
          <w:rFonts w:ascii="Times New Roman" w:eastAsia="Calibri" w:hAnsi="Times New Roman"/>
          <w:b/>
          <w:bCs/>
          <w:sz w:val="26"/>
          <w:szCs w:val="26"/>
        </w:rPr>
        <w:t>Ивановской области</w:t>
      </w:r>
    </w:p>
    <w:p w:rsidR="00EE6A8D" w:rsidRPr="00EE6A8D" w:rsidRDefault="00EE6A8D" w:rsidP="00EE6A8D">
      <w:pPr>
        <w:autoSpaceDE w:val="0"/>
        <w:autoSpaceDN w:val="0"/>
        <w:adjustRightInd w:val="0"/>
        <w:jc w:val="center"/>
        <w:outlineLvl w:val="0"/>
        <w:rPr>
          <w:rFonts w:ascii="Times New Roman" w:eastAsia="Calibri" w:hAnsi="Times New Roman"/>
          <w:bCs/>
          <w:sz w:val="26"/>
          <w:szCs w:val="26"/>
        </w:rPr>
      </w:pPr>
      <w:r w:rsidRPr="00EE6A8D">
        <w:rPr>
          <w:rFonts w:ascii="Times New Roman" w:eastAsia="Calibri" w:hAnsi="Times New Roman"/>
          <w:bCs/>
          <w:sz w:val="26"/>
          <w:szCs w:val="26"/>
        </w:rPr>
        <w:t>Нормативные правовые акты Российской Федерации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Градостроительный </w:t>
      </w:r>
      <w:hyperlink r:id="rId453" w:history="1">
        <w:r w:rsidRPr="00EE6A8D">
          <w:rPr>
            <w:rFonts w:ascii="Times New Roman" w:eastAsia="Calibri" w:hAnsi="Times New Roman"/>
            <w:sz w:val="26"/>
            <w:szCs w:val="26"/>
          </w:rPr>
          <w:t>кодекс</w:t>
        </w:r>
      </w:hyperlink>
      <w:r w:rsidRPr="00EE6A8D">
        <w:rPr>
          <w:rFonts w:ascii="Times New Roman" w:eastAsia="Calibri" w:hAnsi="Times New Roman"/>
          <w:sz w:val="26"/>
          <w:szCs w:val="26"/>
        </w:rPr>
        <w:t xml:space="preserve"> Российской Федерации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Жилищный </w:t>
      </w:r>
      <w:hyperlink r:id="rId454" w:history="1">
        <w:r w:rsidRPr="00EE6A8D">
          <w:rPr>
            <w:rFonts w:ascii="Times New Roman" w:eastAsia="Calibri" w:hAnsi="Times New Roman"/>
            <w:sz w:val="26"/>
            <w:szCs w:val="26"/>
          </w:rPr>
          <w:t>кодекс</w:t>
        </w:r>
      </w:hyperlink>
      <w:r w:rsidRPr="00EE6A8D">
        <w:rPr>
          <w:rFonts w:ascii="Times New Roman" w:eastAsia="Calibri" w:hAnsi="Times New Roman"/>
          <w:sz w:val="26"/>
          <w:szCs w:val="26"/>
        </w:rPr>
        <w:t xml:space="preserve"> Российской Федерации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Земельный </w:t>
      </w:r>
      <w:hyperlink r:id="rId455" w:history="1">
        <w:r w:rsidRPr="00EE6A8D">
          <w:rPr>
            <w:rFonts w:ascii="Times New Roman" w:eastAsia="Calibri" w:hAnsi="Times New Roman"/>
            <w:sz w:val="26"/>
            <w:szCs w:val="26"/>
          </w:rPr>
          <w:t>кодекс</w:t>
        </w:r>
      </w:hyperlink>
      <w:r w:rsidRPr="00EE6A8D">
        <w:rPr>
          <w:rFonts w:ascii="Times New Roman" w:eastAsia="Calibri" w:hAnsi="Times New Roman"/>
          <w:sz w:val="26"/>
          <w:szCs w:val="26"/>
        </w:rPr>
        <w:t xml:space="preserve"> Российской Федерации</w:t>
      </w:r>
    </w:p>
    <w:p w:rsidR="00EE6A8D" w:rsidRPr="00EE6A8D" w:rsidRDefault="004744DC" w:rsidP="00EE6A8D">
      <w:pPr>
        <w:autoSpaceDE w:val="0"/>
        <w:autoSpaceDN w:val="0"/>
        <w:adjustRightInd w:val="0"/>
        <w:ind w:firstLine="540"/>
        <w:jc w:val="both"/>
        <w:rPr>
          <w:rFonts w:ascii="Times New Roman" w:eastAsia="Calibri" w:hAnsi="Times New Roman"/>
          <w:sz w:val="26"/>
          <w:szCs w:val="26"/>
        </w:rPr>
      </w:pPr>
      <w:hyperlink r:id="rId456" w:history="1">
        <w:r w:rsidR="00EE6A8D" w:rsidRPr="00EE6A8D">
          <w:rPr>
            <w:rFonts w:ascii="Times New Roman" w:eastAsia="Calibri" w:hAnsi="Times New Roman"/>
            <w:sz w:val="26"/>
            <w:szCs w:val="26"/>
          </w:rPr>
          <w:t>Закон</w:t>
        </w:r>
      </w:hyperlink>
      <w:r w:rsidR="00EE6A8D" w:rsidRPr="00EE6A8D">
        <w:rPr>
          <w:rFonts w:ascii="Times New Roman" w:eastAsia="Calibri" w:hAnsi="Times New Roman"/>
          <w:sz w:val="26"/>
          <w:szCs w:val="26"/>
        </w:rPr>
        <w:t xml:space="preserve"> Российской Федерации от 09.10.1992 N 3612-1 "Основы законодательства Российской Федерации о культуре"</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Федеральный </w:t>
      </w:r>
      <w:hyperlink r:id="rId457" w:history="1">
        <w:r w:rsidRPr="00EE6A8D">
          <w:rPr>
            <w:rFonts w:ascii="Times New Roman" w:eastAsia="Calibri" w:hAnsi="Times New Roman"/>
            <w:sz w:val="26"/>
            <w:szCs w:val="26"/>
          </w:rPr>
          <w:t>закон</w:t>
        </w:r>
      </w:hyperlink>
      <w:r w:rsidRPr="00EE6A8D">
        <w:rPr>
          <w:rFonts w:ascii="Times New Roman" w:eastAsia="Calibri" w:hAnsi="Times New Roman"/>
          <w:sz w:val="26"/>
          <w:szCs w:val="26"/>
        </w:rPr>
        <w:t xml:space="preserve"> от 29.12.1994 N 78-ФЗ "О библиотечном деле"</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Федеральный </w:t>
      </w:r>
      <w:hyperlink r:id="rId458" w:history="1">
        <w:r w:rsidRPr="00EE6A8D">
          <w:rPr>
            <w:rFonts w:ascii="Times New Roman" w:eastAsia="Calibri" w:hAnsi="Times New Roman"/>
            <w:sz w:val="26"/>
            <w:szCs w:val="26"/>
          </w:rPr>
          <w:t>закон</w:t>
        </w:r>
      </w:hyperlink>
      <w:r w:rsidRPr="00EE6A8D">
        <w:rPr>
          <w:rFonts w:ascii="Times New Roman" w:eastAsia="Calibri" w:hAnsi="Times New Roman"/>
          <w:sz w:val="26"/>
          <w:szCs w:val="26"/>
        </w:rPr>
        <w:t xml:space="preserve"> от 26.05.1996 N 54-ФЗ "О музейном фонде Российской Федерации и музеях в Российской Федерации"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Федеральный </w:t>
      </w:r>
      <w:hyperlink r:id="rId459" w:history="1">
        <w:r w:rsidRPr="00EE6A8D">
          <w:rPr>
            <w:rFonts w:ascii="Times New Roman" w:eastAsia="Calibri" w:hAnsi="Times New Roman"/>
            <w:sz w:val="26"/>
            <w:szCs w:val="26"/>
          </w:rPr>
          <w:t>закон</w:t>
        </w:r>
      </w:hyperlink>
      <w:r w:rsidRPr="00EE6A8D">
        <w:rPr>
          <w:rFonts w:ascii="Times New Roman" w:eastAsia="Calibri" w:hAnsi="Times New Roman"/>
          <w:sz w:val="26"/>
          <w:szCs w:val="26"/>
        </w:rPr>
        <w:t xml:space="preserve"> от 24.06.1998 N 89-ФЗ "Об отходах производства и потребления"</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Федеральный </w:t>
      </w:r>
      <w:hyperlink r:id="rId460" w:history="1">
        <w:r w:rsidRPr="00EE6A8D">
          <w:rPr>
            <w:rFonts w:ascii="Times New Roman" w:eastAsia="Calibri" w:hAnsi="Times New Roman"/>
            <w:sz w:val="26"/>
            <w:szCs w:val="26"/>
          </w:rPr>
          <w:t>закон</w:t>
        </w:r>
      </w:hyperlink>
      <w:r w:rsidRPr="00EE6A8D">
        <w:rPr>
          <w:rFonts w:ascii="Times New Roman" w:eastAsia="Calibri" w:hAnsi="Times New Roman"/>
          <w:sz w:val="26"/>
          <w:szCs w:val="26"/>
        </w:rPr>
        <w:t xml:space="preserve"> от 25.06.2002 N 73-ФЗ "Об объектах культурного наследия (памятниках истории и культуры) народов Российской Федерации"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Федеральный </w:t>
      </w:r>
      <w:hyperlink r:id="rId461" w:history="1">
        <w:r w:rsidRPr="00EE6A8D">
          <w:rPr>
            <w:rFonts w:ascii="Times New Roman" w:eastAsia="Calibri" w:hAnsi="Times New Roman"/>
            <w:sz w:val="26"/>
            <w:szCs w:val="26"/>
          </w:rPr>
          <w:t>закон</w:t>
        </w:r>
      </w:hyperlink>
      <w:r w:rsidRPr="00EE6A8D">
        <w:rPr>
          <w:rFonts w:ascii="Times New Roman" w:eastAsia="Calibri" w:hAnsi="Times New Roman"/>
          <w:sz w:val="26"/>
          <w:szCs w:val="26"/>
        </w:rPr>
        <w:t xml:space="preserve"> от 06.10.2003 N 131-ФЗ "Об общих принципах организации местного самоуправления в Российской Федерации"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Федеральный </w:t>
      </w:r>
      <w:hyperlink r:id="rId462" w:history="1">
        <w:r w:rsidRPr="00EE6A8D">
          <w:rPr>
            <w:rFonts w:ascii="Times New Roman" w:eastAsia="Calibri" w:hAnsi="Times New Roman"/>
            <w:sz w:val="26"/>
            <w:szCs w:val="26"/>
          </w:rPr>
          <w:t>закон</w:t>
        </w:r>
      </w:hyperlink>
      <w:r w:rsidRPr="00EE6A8D">
        <w:rPr>
          <w:rFonts w:ascii="Times New Roman" w:eastAsia="Calibri" w:hAnsi="Times New Roman"/>
          <w:sz w:val="26"/>
          <w:szCs w:val="26"/>
        </w:rPr>
        <w:t xml:space="preserve"> от 04.12.2007 N 329-ФЗ "О физической культуре и спорте в Российской Федерации"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Федеральный </w:t>
      </w:r>
      <w:hyperlink r:id="rId463" w:history="1">
        <w:r w:rsidRPr="00EE6A8D">
          <w:rPr>
            <w:rFonts w:ascii="Times New Roman" w:eastAsia="Calibri" w:hAnsi="Times New Roman"/>
            <w:sz w:val="26"/>
            <w:szCs w:val="26"/>
          </w:rPr>
          <w:t>закон</w:t>
        </w:r>
      </w:hyperlink>
      <w:r w:rsidRPr="00EE6A8D">
        <w:rPr>
          <w:rFonts w:ascii="Times New Roman" w:eastAsia="Calibri" w:hAnsi="Times New Roman"/>
          <w:sz w:val="26"/>
          <w:szCs w:val="26"/>
        </w:rPr>
        <w:t xml:space="preserve"> от 22.07.2008 N 123-ФЗ "Технический регламент о требованиях пожарной безопасности"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Федеральный </w:t>
      </w:r>
      <w:hyperlink r:id="rId464" w:history="1">
        <w:r w:rsidRPr="00EE6A8D">
          <w:rPr>
            <w:rFonts w:ascii="Times New Roman" w:eastAsia="Calibri" w:hAnsi="Times New Roman"/>
            <w:sz w:val="26"/>
            <w:szCs w:val="26"/>
          </w:rPr>
          <w:t>закон</w:t>
        </w:r>
      </w:hyperlink>
      <w:r w:rsidRPr="00EE6A8D">
        <w:rPr>
          <w:rFonts w:ascii="Times New Roman" w:eastAsia="Calibri" w:hAnsi="Times New Roman"/>
          <w:sz w:val="26"/>
          <w:szCs w:val="26"/>
        </w:rPr>
        <w:t xml:space="preserve"> от 21.11.2011 N 323-ФЗ "Об основах охраны здоровья граждан в Российской Федерации"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Федеральный </w:t>
      </w:r>
      <w:hyperlink r:id="rId465" w:history="1">
        <w:r w:rsidRPr="00EE6A8D">
          <w:rPr>
            <w:rFonts w:ascii="Times New Roman" w:eastAsia="Calibri" w:hAnsi="Times New Roman"/>
            <w:sz w:val="26"/>
            <w:szCs w:val="26"/>
          </w:rPr>
          <w:t>закон</w:t>
        </w:r>
      </w:hyperlink>
      <w:r w:rsidRPr="00EE6A8D">
        <w:rPr>
          <w:rFonts w:ascii="Times New Roman" w:eastAsia="Calibri" w:hAnsi="Times New Roman"/>
          <w:sz w:val="26"/>
          <w:szCs w:val="26"/>
        </w:rPr>
        <w:t xml:space="preserve"> от 29.12.2012 N 273-ФЗ "Об образовании в Российской Федерации"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Федеральный </w:t>
      </w:r>
      <w:hyperlink r:id="rId466" w:history="1">
        <w:r w:rsidRPr="00EE6A8D">
          <w:rPr>
            <w:rFonts w:ascii="Times New Roman" w:eastAsia="Calibri" w:hAnsi="Times New Roman"/>
            <w:sz w:val="26"/>
            <w:szCs w:val="26"/>
          </w:rPr>
          <w:t>закон</w:t>
        </w:r>
      </w:hyperlink>
      <w:r w:rsidRPr="00EE6A8D">
        <w:rPr>
          <w:rFonts w:ascii="Times New Roman" w:eastAsia="Calibri" w:hAnsi="Times New Roman"/>
          <w:sz w:val="26"/>
          <w:szCs w:val="26"/>
        </w:rPr>
        <w:t xml:space="preserve"> от 28.12.2013 N 442-ФЗ "Об основах социального обслуживания граждан в Российской Федерации"</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p>
    <w:p w:rsidR="00EE6A8D" w:rsidRPr="00EE6A8D" w:rsidRDefault="00EE6A8D" w:rsidP="00EE6A8D">
      <w:pPr>
        <w:autoSpaceDE w:val="0"/>
        <w:autoSpaceDN w:val="0"/>
        <w:adjustRightInd w:val="0"/>
        <w:jc w:val="center"/>
        <w:outlineLvl w:val="0"/>
        <w:rPr>
          <w:rFonts w:ascii="Times New Roman" w:eastAsia="Calibri" w:hAnsi="Times New Roman"/>
          <w:bCs/>
          <w:sz w:val="26"/>
          <w:szCs w:val="26"/>
        </w:rPr>
      </w:pPr>
      <w:r w:rsidRPr="00EE6A8D">
        <w:rPr>
          <w:rFonts w:ascii="Times New Roman" w:eastAsia="Calibri" w:hAnsi="Times New Roman"/>
          <w:bCs/>
          <w:sz w:val="26"/>
          <w:szCs w:val="26"/>
        </w:rPr>
        <w:t>Правовые акты федеральных органов</w:t>
      </w:r>
    </w:p>
    <w:p w:rsidR="00EE6A8D" w:rsidRPr="00EE6A8D" w:rsidRDefault="00EE6A8D" w:rsidP="00EE6A8D">
      <w:pPr>
        <w:autoSpaceDE w:val="0"/>
        <w:autoSpaceDN w:val="0"/>
        <w:adjustRightInd w:val="0"/>
        <w:jc w:val="center"/>
        <w:rPr>
          <w:rFonts w:ascii="Times New Roman" w:eastAsia="Calibri" w:hAnsi="Times New Roman"/>
          <w:bCs/>
          <w:sz w:val="26"/>
          <w:szCs w:val="26"/>
        </w:rPr>
      </w:pPr>
      <w:r w:rsidRPr="00EE6A8D">
        <w:rPr>
          <w:rFonts w:ascii="Times New Roman" w:eastAsia="Calibri" w:hAnsi="Times New Roman"/>
          <w:bCs/>
          <w:sz w:val="26"/>
          <w:szCs w:val="26"/>
        </w:rPr>
        <w:t>исполнительной власти</w:t>
      </w:r>
    </w:p>
    <w:p w:rsidR="00EE6A8D" w:rsidRPr="00EE6A8D" w:rsidRDefault="00EE6A8D" w:rsidP="00EE6A8D">
      <w:pPr>
        <w:autoSpaceDE w:val="0"/>
        <w:autoSpaceDN w:val="0"/>
        <w:adjustRightInd w:val="0"/>
        <w:jc w:val="center"/>
        <w:rPr>
          <w:rFonts w:ascii="Times New Roman" w:eastAsia="Calibri" w:hAnsi="Times New Roman"/>
          <w:sz w:val="26"/>
          <w:szCs w:val="26"/>
        </w:rPr>
      </w:pPr>
    </w:p>
    <w:p w:rsidR="00EE6A8D" w:rsidRPr="00EE6A8D" w:rsidRDefault="004744DC" w:rsidP="00EE6A8D">
      <w:pPr>
        <w:autoSpaceDE w:val="0"/>
        <w:autoSpaceDN w:val="0"/>
        <w:adjustRightInd w:val="0"/>
        <w:ind w:firstLine="540"/>
        <w:jc w:val="both"/>
        <w:rPr>
          <w:rFonts w:ascii="Times New Roman" w:eastAsia="Calibri" w:hAnsi="Times New Roman"/>
          <w:sz w:val="26"/>
          <w:szCs w:val="26"/>
        </w:rPr>
      </w:pPr>
      <w:hyperlink r:id="rId467" w:history="1">
        <w:r w:rsidR="00EE6A8D" w:rsidRPr="00EE6A8D">
          <w:rPr>
            <w:rFonts w:ascii="Times New Roman" w:eastAsia="Calibri" w:hAnsi="Times New Roman"/>
            <w:sz w:val="26"/>
            <w:szCs w:val="26"/>
          </w:rPr>
          <w:t>Правила</w:t>
        </w:r>
      </w:hyperlink>
      <w:r w:rsidR="00EE6A8D" w:rsidRPr="00EE6A8D">
        <w:rPr>
          <w:rFonts w:ascii="Times New Roman" w:eastAsia="Calibri" w:hAnsi="Times New Roman"/>
          <w:sz w:val="26"/>
          <w:szCs w:val="26"/>
        </w:rPr>
        <w:t xml:space="preserve"> перевозок пассажиров и багажа автомобильным транспортом и городским наземным электрическим транспортом, утвержденные постановлением Правительства Российской Федерации от 14.02.2009 N 112</w:t>
      </w:r>
    </w:p>
    <w:p w:rsidR="00EE6A8D" w:rsidRPr="00EE6A8D" w:rsidRDefault="00EE6A8D" w:rsidP="00EE6A8D">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Абзац утратил силу. - </w:t>
      </w:r>
      <w:hyperlink r:id="rId468" w:history="1">
        <w:r w:rsidRPr="00EE6A8D">
          <w:rPr>
            <w:rFonts w:ascii="Times New Roman" w:eastAsia="Calibri" w:hAnsi="Times New Roman"/>
            <w:sz w:val="26"/>
            <w:szCs w:val="26"/>
          </w:rPr>
          <w:t>Постановление</w:t>
        </w:r>
      </w:hyperlink>
      <w:r w:rsidRPr="00EE6A8D">
        <w:rPr>
          <w:rFonts w:ascii="Times New Roman" w:eastAsia="Calibri" w:hAnsi="Times New Roman"/>
          <w:sz w:val="26"/>
          <w:szCs w:val="26"/>
        </w:rPr>
        <w:t xml:space="preserve"> Правительства Ивановской области от 24.12.2018 N 393-п</w:t>
      </w:r>
    </w:p>
    <w:p w:rsidR="00EE6A8D" w:rsidRPr="00EE6A8D" w:rsidRDefault="004744DC" w:rsidP="00EE6A8D">
      <w:pPr>
        <w:autoSpaceDE w:val="0"/>
        <w:autoSpaceDN w:val="0"/>
        <w:adjustRightInd w:val="0"/>
        <w:ind w:firstLine="540"/>
        <w:jc w:val="both"/>
        <w:rPr>
          <w:rFonts w:ascii="Times New Roman" w:eastAsia="Calibri" w:hAnsi="Times New Roman"/>
          <w:sz w:val="26"/>
          <w:szCs w:val="26"/>
        </w:rPr>
      </w:pPr>
      <w:hyperlink r:id="rId469" w:history="1">
        <w:r w:rsidR="00EE6A8D" w:rsidRPr="00EE6A8D">
          <w:rPr>
            <w:rFonts w:ascii="Times New Roman" w:eastAsia="Calibri" w:hAnsi="Times New Roman"/>
            <w:sz w:val="26"/>
            <w:szCs w:val="26"/>
          </w:rPr>
          <w:t>Требования</w:t>
        </w:r>
      </w:hyperlink>
      <w:r w:rsidR="00EE6A8D" w:rsidRPr="00EE6A8D">
        <w:rPr>
          <w:rFonts w:ascii="Times New Roman" w:eastAsia="Calibri" w:hAnsi="Times New Roman"/>
          <w:sz w:val="26"/>
          <w:szCs w:val="26"/>
        </w:rPr>
        <w:t xml:space="preserve">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утвержденные приказом Министерства здравоохранения Российской Федерации от 27.02.2016 N 132н</w:t>
      </w:r>
    </w:p>
    <w:p w:rsidR="00EE6A8D" w:rsidRPr="00EE6A8D" w:rsidRDefault="00EE6A8D" w:rsidP="00540743">
      <w:pPr>
        <w:autoSpaceDE w:val="0"/>
        <w:autoSpaceDN w:val="0"/>
        <w:adjustRightInd w:val="0"/>
        <w:ind w:firstLine="540"/>
        <w:jc w:val="both"/>
        <w:rPr>
          <w:rFonts w:ascii="Times New Roman" w:eastAsia="Calibri" w:hAnsi="Times New Roman"/>
          <w:sz w:val="26"/>
          <w:szCs w:val="26"/>
        </w:rPr>
      </w:pPr>
    </w:p>
    <w:p w:rsidR="00EE6A8D" w:rsidRPr="00EE6A8D" w:rsidRDefault="00EE6A8D" w:rsidP="00540743">
      <w:pPr>
        <w:autoSpaceDE w:val="0"/>
        <w:autoSpaceDN w:val="0"/>
        <w:adjustRightInd w:val="0"/>
        <w:jc w:val="center"/>
        <w:outlineLvl w:val="0"/>
        <w:rPr>
          <w:rFonts w:ascii="Times New Roman" w:eastAsia="Calibri" w:hAnsi="Times New Roman"/>
          <w:bCs/>
          <w:sz w:val="26"/>
          <w:szCs w:val="26"/>
        </w:rPr>
      </w:pPr>
      <w:r w:rsidRPr="00EE6A8D">
        <w:rPr>
          <w:rFonts w:ascii="Times New Roman" w:eastAsia="Calibri" w:hAnsi="Times New Roman"/>
          <w:bCs/>
          <w:sz w:val="26"/>
          <w:szCs w:val="26"/>
        </w:rPr>
        <w:t>Нормативные правовые акты Ивановской области</w:t>
      </w:r>
    </w:p>
    <w:p w:rsidR="00EE6A8D" w:rsidRPr="00EE6A8D" w:rsidRDefault="00EE6A8D" w:rsidP="00540743">
      <w:pPr>
        <w:autoSpaceDE w:val="0"/>
        <w:autoSpaceDN w:val="0"/>
        <w:adjustRightInd w:val="0"/>
        <w:jc w:val="center"/>
        <w:rPr>
          <w:rFonts w:ascii="Times New Roman" w:eastAsia="Calibri" w:hAnsi="Times New Roman"/>
          <w:sz w:val="26"/>
          <w:szCs w:val="26"/>
        </w:rPr>
      </w:pPr>
    </w:p>
    <w:p w:rsidR="00EE6A8D" w:rsidRPr="00EE6A8D" w:rsidRDefault="004744DC" w:rsidP="00540743">
      <w:pPr>
        <w:autoSpaceDE w:val="0"/>
        <w:autoSpaceDN w:val="0"/>
        <w:adjustRightInd w:val="0"/>
        <w:ind w:firstLine="540"/>
        <w:jc w:val="both"/>
        <w:rPr>
          <w:rFonts w:ascii="Times New Roman" w:eastAsia="Calibri" w:hAnsi="Times New Roman"/>
          <w:sz w:val="26"/>
          <w:szCs w:val="26"/>
        </w:rPr>
      </w:pPr>
      <w:hyperlink r:id="rId470" w:history="1">
        <w:r w:rsidR="00EE6A8D" w:rsidRPr="00EE6A8D">
          <w:rPr>
            <w:rFonts w:ascii="Times New Roman" w:eastAsia="Calibri" w:hAnsi="Times New Roman"/>
            <w:sz w:val="26"/>
            <w:szCs w:val="26"/>
          </w:rPr>
          <w:t>Закон</w:t>
        </w:r>
      </w:hyperlink>
      <w:r w:rsidR="00EE6A8D" w:rsidRPr="00EE6A8D">
        <w:rPr>
          <w:rFonts w:ascii="Times New Roman" w:eastAsia="Calibri" w:hAnsi="Times New Roman"/>
          <w:sz w:val="26"/>
          <w:szCs w:val="26"/>
        </w:rPr>
        <w:t xml:space="preserve"> Ивановской области от 25.02.2005 N 59-ОЗ "О социальном обслуживании граждан и социальной поддержке отдельных категорий граждан в Ивановской области"</w:t>
      </w:r>
    </w:p>
    <w:p w:rsidR="00EE6A8D" w:rsidRPr="00EE6A8D" w:rsidRDefault="004744DC" w:rsidP="00540743">
      <w:pPr>
        <w:autoSpaceDE w:val="0"/>
        <w:autoSpaceDN w:val="0"/>
        <w:adjustRightInd w:val="0"/>
        <w:ind w:firstLine="540"/>
        <w:jc w:val="both"/>
        <w:rPr>
          <w:rFonts w:ascii="Times New Roman" w:eastAsia="Calibri" w:hAnsi="Times New Roman"/>
          <w:sz w:val="26"/>
          <w:szCs w:val="26"/>
        </w:rPr>
      </w:pPr>
      <w:hyperlink r:id="rId471" w:history="1">
        <w:r w:rsidR="00EE6A8D" w:rsidRPr="00EE6A8D">
          <w:rPr>
            <w:rFonts w:ascii="Times New Roman" w:eastAsia="Calibri" w:hAnsi="Times New Roman"/>
            <w:sz w:val="26"/>
            <w:szCs w:val="26"/>
          </w:rPr>
          <w:t>Закон</w:t>
        </w:r>
      </w:hyperlink>
      <w:r w:rsidR="00EE6A8D" w:rsidRPr="00EE6A8D">
        <w:rPr>
          <w:rFonts w:ascii="Times New Roman" w:eastAsia="Calibri" w:hAnsi="Times New Roman"/>
          <w:sz w:val="26"/>
          <w:szCs w:val="26"/>
        </w:rPr>
        <w:t xml:space="preserve"> Ивановской области от 14.07.2008 N 82-ОЗ "О градостроительной деятельности на территории Ивановской области"</w:t>
      </w:r>
    </w:p>
    <w:p w:rsidR="00EE6A8D" w:rsidRPr="00EE6A8D" w:rsidRDefault="004744DC" w:rsidP="00540743">
      <w:pPr>
        <w:autoSpaceDE w:val="0"/>
        <w:autoSpaceDN w:val="0"/>
        <w:adjustRightInd w:val="0"/>
        <w:ind w:firstLine="540"/>
        <w:jc w:val="both"/>
        <w:rPr>
          <w:rFonts w:ascii="Times New Roman" w:eastAsia="Calibri" w:hAnsi="Times New Roman"/>
          <w:sz w:val="26"/>
          <w:szCs w:val="26"/>
        </w:rPr>
      </w:pPr>
      <w:hyperlink r:id="rId472" w:history="1">
        <w:r w:rsidR="00EE6A8D" w:rsidRPr="00EE6A8D">
          <w:rPr>
            <w:rFonts w:ascii="Times New Roman" w:eastAsia="Calibri" w:hAnsi="Times New Roman"/>
            <w:sz w:val="26"/>
            <w:szCs w:val="26"/>
          </w:rPr>
          <w:t>Закон</w:t>
        </w:r>
      </w:hyperlink>
      <w:r w:rsidR="00EE6A8D" w:rsidRPr="00EE6A8D">
        <w:rPr>
          <w:rFonts w:ascii="Times New Roman" w:eastAsia="Calibri" w:hAnsi="Times New Roman"/>
          <w:sz w:val="26"/>
          <w:szCs w:val="26"/>
        </w:rPr>
        <w:t xml:space="preserve"> Ивановской области от 14.05.2010 N 45-ОЗ "О физической культуре и спорте в Ивановской области"</w:t>
      </w:r>
    </w:p>
    <w:p w:rsidR="00EE6A8D" w:rsidRPr="00EE6A8D" w:rsidRDefault="00EE6A8D" w:rsidP="00540743">
      <w:pPr>
        <w:autoSpaceDE w:val="0"/>
        <w:autoSpaceDN w:val="0"/>
        <w:adjustRightInd w:val="0"/>
        <w:ind w:firstLine="540"/>
        <w:jc w:val="both"/>
        <w:rPr>
          <w:rFonts w:ascii="Times New Roman" w:eastAsia="Calibri" w:hAnsi="Times New Roman"/>
          <w:sz w:val="26"/>
          <w:szCs w:val="26"/>
        </w:rPr>
      </w:pPr>
    </w:p>
    <w:p w:rsidR="00EE6A8D" w:rsidRPr="00EE6A8D" w:rsidRDefault="00EE6A8D" w:rsidP="00540743">
      <w:pPr>
        <w:autoSpaceDE w:val="0"/>
        <w:autoSpaceDN w:val="0"/>
        <w:adjustRightInd w:val="0"/>
        <w:jc w:val="center"/>
        <w:outlineLvl w:val="0"/>
        <w:rPr>
          <w:rFonts w:ascii="Times New Roman" w:eastAsia="Calibri" w:hAnsi="Times New Roman"/>
          <w:bCs/>
          <w:sz w:val="26"/>
          <w:szCs w:val="26"/>
        </w:rPr>
      </w:pPr>
      <w:r w:rsidRPr="00EE6A8D">
        <w:rPr>
          <w:rFonts w:ascii="Times New Roman" w:eastAsia="Calibri" w:hAnsi="Times New Roman"/>
          <w:bCs/>
          <w:sz w:val="26"/>
          <w:szCs w:val="26"/>
        </w:rPr>
        <w:t>Своды правил по проектированию и строительству (СП),</w:t>
      </w:r>
    </w:p>
    <w:p w:rsidR="00EE6A8D" w:rsidRPr="00EE6A8D" w:rsidRDefault="00EE6A8D" w:rsidP="00540743">
      <w:pPr>
        <w:autoSpaceDE w:val="0"/>
        <w:autoSpaceDN w:val="0"/>
        <w:adjustRightInd w:val="0"/>
        <w:jc w:val="center"/>
        <w:rPr>
          <w:rFonts w:ascii="Times New Roman" w:eastAsia="Calibri" w:hAnsi="Times New Roman"/>
          <w:bCs/>
          <w:sz w:val="26"/>
          <w:szCs w:val="26"/>
        </w:rPr>
      </w:pPr>
      <w:r w:rsidRPr="00EE6A8D">
        <w:rPr>
          <w:rFonts w:ascii="Times New Roman" w:eastAsia="Calibri" w:hAnsi="Times New Roman"/>
          <w:bCs/>
          <w:sz w:val="26"/>
          <w:szCs w:val="26"/>
        </w:rPr>
        <w:t>строительные нормы и правила (СНиП)</w:t>
      </w:r>
    </w:p>
    <w:p w:rsidR="00EE6A8D" w:rsidRPr="00EE6A8D" w:rsidRDefault="00EE6A8D" w:rsidP="00540743">
      <w:pPr>
        <w:autoSpaceDE w:val="0"/>
        <w:autoSpaceDN w:val="0"/>
        <w:adjustRightInd w:val="0"/>
        <w:jc w:val="center"/>
        <w:rPr>
          <w:rFonts w:ascii="Times New Roman" w:eastAsia="Calibri" w:hAnsi="Times New Roman"/>
          <w:sz w:val="26"/>
          <w:szCs w:val="26"/>
        </w:rPr>
      </w:pPr>
    </w:p>
    <w:p w:rsidR="00EE6A8D" w:rsidRPr="00EE6A8D" w:rsidRDefault="004744DC" w:rsidP="00540743">
      <w:pPr>
        <w:autoSpaceDE w:val="0"/>
        <w:autoSpaceDN w:val="0"/>
        <w:adjustRightInd w:val="0"/>
        <w:ind w:firstLine="540"/>
        <w:jc w:val="both"/>
        <w:rPr>
          <w:rFonts w:ascii="Times New Roman" w:eastAsia="Calibri" w:hAnsi="Times New Roman"/>
          <w:sz w:val="26"/>
          <w:szCs w:val="26"/>
        </w:rPr>
      </w:pPr>
      <w:hyperlink r:id="rId473" w:history="1">
        <w:r w:rsidR="00EE6A8D" w:rsidRPr="00EE6A8D">
          <w:rPr>
            <w:rFonts w:ascii="Times New Roman" w:eastAsia="Calibri" w:hAnsi="Times New Roman"/>
            <w:sz w:val="26"/>
            <w:szCs w:val="26"/>
          </w:rPr>
          <w:t>Свод правил</w:t>
        </w:r>
      </w:hyperlink>
      <w:r w:rsidR="00EE6A8D" w:rsidRPr="00EE6A8D">
        <w:rPr>
          <w:rFonts w:ascii="Times New Roman" w:eastAsia="Calibri" w:hAnsi="Times New Roman"/>
          <w:sz w:val="26"/>
          <w:szCs w:val="26"/>
        </w:rPr>
        <w:t xml:space="preserve"> "Планировка и застройка территорий малоэтажного жилищного строительства", принятый </w:t>
      </w:r>
      <w:hyperlink r:id="rId474" w:history="1">
        <w:r w:rsidR="00EE6A8D" w:rsidRPr="00EE6A8D">
          <w:rPr>
            <w:rFonts w:ascii="Times New Roman" w:eastAsia="Calibri" w:hAnsi="Times New Roman"/>
            <w:sz w:val="26"/>
            <w:szCs w:val="26"/>
          </w:rPr>
          <w:t>постановлением</w:t>
        </w:r>
      </w:hyperlink>
      <w:r w:rsidR="00EE6A8D" w:rsidRPr="00EE6A8D">
        <w:rPr>
          <w:rFonts w:ascii="Times New Roman" w:eastAsia="Calibri" w:hAnsi="Times New Roman"/>
          <w:sz w:val="26"/>
          <w:szCs w:val="26"/>
        </w:rPr>
        <w:t xml:space="preserve"> Государственного комитета Российской Федерации по строительству и жилищно-коммунальному комплексу от 30.12.1999 N 94 (СП 30-102-99)</w:t>
      </w:r>
    </w:p>
    <w:p w:rsidR="00EE6A8D" w:rsidRPr="00EE6A8D" w:rsidRDefault="00EE6A8D" w:rsidP="00540743">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Строительные </w:t>
      </w:r>
      <w:hyperlink r:id="rId475" w:history="1">
        <w:r w:rsidRPr="00EE6A8D">
          <w:rPr>
            <w:rFonts w:ascii="Times New Roman" w:eastAsia="Calibri" w:hAnsi="Times New Roman"/>
            <w:sz w:val="26"/>
            <w:szCs w:val="26"/>
          </w:rPr>
          <w:t>нормы</w:t>
        </w:r>
      </w:hyperlink>
      <w:r w:rsidRPr="00EE6A8D">
        <w:rPr>
          <w:rFonts w:ascii="Times New Roman" w:eastAsia="Calibri" w:hAnsi="Times New Roman"/>
          <w:sz w:val="26"/>
          <w:szCs w:val="26"/>
        </w:rPr>
        <w:t xml:space="preserve"> и правила "Тепловые сети", принятые </w:t>
      </w:r>
      <w:hyperlink r:id="rId476" w:history="1">
        <w:r w:rsidRPr="00EE6A8D">
          <w:rPr>
            <w:rFonts w:ascii="Times New Roman" w:eastAsia="Calibri" w:hAnsi="Times New Roman"/>
            <w:sz w:val="26"/>
            <w:szCs w:val="26"/>
          </w:rPr>
          <w:t>постановлением</w:t>
        </w:r>
      </w:hyperlink>
      <w:r w:rsidRPr="00EE6A8D">
        <w:rPr>
          <w:rFonts w:ascii="Times New Roman" w:eastAsia="Calibri" w:hAnsi="Times New Roman"/>
          <w:sz w:val="26"/>
          <w:szCs w:val="26"/>
        </w:rPr>
        <w:t xml:space="preserve"> Государственного комитета Российской Федерации по строительству и жилищно-коммунальному комплексу от 24.06.2003 N 110 (СНиП 41-02-2003)</w:t>
      </w:r>
    </w:p>
    <w:p w:rsidR="00EE6A8D" w:rsidRPr="00EE6A8D" w:rsidRDefault="004744DC" w:rsidP="00540743">
      <w:pPr>
        <w:autoSpaceDE w:val="0"/>
        <w:autoSpaceDN w:val="0"/>
        <w:adjustRightInd w:val="0"/>
        <w:ind w:firstLine="540"/>
        <w:jc w:val="both"/>
        <w:rPr>
          <w:rFonts w:ascii="Times New Roman" w:eastAsia="Calibri" w:hAnsi="Times New Roman"/>
          <w:sz w:val="26"/>
          <w:szCs w:val="26"/>
        </w:rPr>
      </w:pPr>
      <w:hyperlink r:id="rId477" w:history="1">
        <w:r w:rsidR="00EE6A8D" w:rsidRPr="00EE6A8D">
          <w:rPr>
            <w:rFonts w:ascii="Times New Roman" w:eastAsia="Calibri" w:hAnsi="Times New Roman"/>
            <w:sz w:val="26"/>
            <w:szCs w:val="26"/>
          </w:rPr>
          <w:t>Свод правил</w:t>
        </w:r>
      </w:hyperlink>
      <w:r w:rsidR="00EE6A8D" w:rsidRPr="00EE6A8D">
        <w:rPr>
          <w:rFonts w:ascii="Times New Roman" w:eastAsia="Calibri" w:hAnsi="Times New Roman"/>
          <w:sz w:val="26"/>
          <w:szCs w:val="26"/>
        </w:rPr>
        <w:t xml:space="preserve"> "СНиП 2.09.04-87* "Административные и бытовые здания", утвержденный </w:t>
      </w:r>
      <w:hyperlink r:id="rId478" w:history="1">
        <w:r w:rsidR="00EE6A8D" w:rsidRPr="00EE6A8D">
          <w:rPr>
            <w:rFonts w:ascii="Times New Roman" w:eastAsia="Calibri" w:hAnsi="Times New Roman"/>
            <w:sz w:val="26"/>
            <w:szCs w:val="26"/>
          </w:rPr>
          <w:t>приказом</w:t>
        </w:r>
      </w:hyperlink>
      <w:r w:rsidR="00EE6A8D" w:rsidRPr="00EE6A8D">
        <w:rPr>
          <w:rFonts w:ascii="Times New Roman" w:eastAsia="Calibri" w:hAnsi="Times New Roman"/>
          <w:sz w:val="26"/>
          <w:szCs w:val="26"/>
        </w:rPr>
        <w:t xml:space="preserve"> Министерства регионального развития Российской Федерации от 27.12.2010 N 782 (СП 44.13330.2011)</w:t>
      </w:r>
    </w:p>
    <w:p w:rsidR="00EE6A8D" w:rsidRPr="00EE6A8D" w:rsidRDefault="004744DC" w:rsidP="00540743">
      <w:pPr>
        <w:autoSpaceDE w:val="0"/>
        <w:autoSpaceDN w:val="0"/>
        <w:adjustRightInd w:val="0"/>
        <w:ind w:firstLine="540"/>
        <w:jc w:val="both"/>
        <w:rPr>
          <w:rFonts w:ascii="Times New Roman" w:eastAsia="Calibri" w:hAnsi="Times New Roman"/>
          <w:sz w:val="26"/>
          <w:szCs w:val="26"/>
        </w:rPr>
      </w:pPr>
      <w:hyperlink r:id="rId479" w:history="1">
        <w:r w:rsidR="00EE6A8D" w:rsidRPr="00EE6A8D">
          <w:rPr>
            <w:rFonts w:ascii="Times New Roman" w:eastAsia="Calibri" w:hAnsi="Times New Roman"/>
            <w:sz w:val="26"/>
            <w:szCs w:val="26"/>
          </w:rPr>
          <w:t>Свод правил</w:t>
        </w:r>
      </w:hyperlink>
      <w:r w:rsidR="00EE6A8D" w:rsidRPr="00EE6A8D">
        <w:rPr>
          <w:rFonts w:ascii="Times New Roman" w:eastAsia="Calibri" w:hAnsi="Times New Roman"/>
          <w:sz w:val="26"/>
          <w:szCs w:val="26"/>
        </w:rPr>
        <w:t xml:space="preserve"> СП 131.13330.2012 "СНиП 23-01-99* "Строительная климатология", утвержденный </w:t>
      </w:r>
      <w:hyperlink r:id="rId480" w:history="1">
        <w:r w:rsidR="00EE6A8D" w:rsidRPr="00EE6A8D">
          <w:rPr>
            <w:rFonts w:ascii="Times New Roman" w:eastAsia="Calibri" w:hAnsi="Times New Roman"/>
            <w:sz w:val="26"/>
            <w:szCs w:val="26"/>
          </w:rPr>
          <w:t>приказом</w:t>
        </w:r>
      </w:hyperlink>
      <w:r w:rsidR="00EE6A8D" w:rsidRPr="00EE6A8D">
        <w:rPr>
          <w:rFonts w:ascii="Times New Roman" w:eastAsia="Calibri" w:hAnsi="Times New Roman"/>
          <w:sz w:val="26"/>
          <w:szCs w:val="26"/>
        </w:rPr>
        <w:t xml:space="preserve"> Министерства регионального развития Российской Федерации от 30.06.2012 N 275</w:t>
      </w:r>
    </w:p>
    <w:p w:rsidR="00EE6A8D" w:rsidRPr="00EE6A8D" w:rsidRDefault="004744DC" w:rsidP="00540743">
      <w:pPr>
        <w:autoSpaceDE w:val="0"/>
        <w:autoSpaceDN w:val="0"/>
        <w:adjustRightInd w:val="0"/>
        <w:ind w:firstLine="540"/>
        <w:jc w:val="both"/>
        <w:rPr>
          <w:rFonts w:ascii="Times New Roman" w:eastAsia="Calibri" w:hAnsi="Times New Roman"/>
          <w:sz w:val="26"/>
          <w:szCs w:val="26"/>
        </w:rPr>
      </w:pPr>
      <w:hyperlink r:id="rId481" w:history="1">
        <w:r w:rsidR="00EE6A8D" w:rsidRPr="00EE6A8D">
          <w:rPr>
            <w:rFonts w:ascii="Times New Roman" w:eastAsia="Calibri" w:hAnsi="Times New Roman"/>
            <w:sz w:val="26"/>
            <w:szCs w:val="26"/>
          </w:rPr>
          <w:t>Свод правил</w:t>
        </w:r>
      </w:hyperlink>
      <w:r w:rsidR="00EE6A8D" w:rsidRPr="00EE6A8D">
        <w:rPr>
          <w:rFonts w:ascii="Times New Roman" w:eastAsia="Calibri" w:hAnsi="Times New Roman"/>
          <w:sz w:val="26"/>
          <w:szCs w:val="26"/>
        </w:rPr>
        <w:t xml:space="preserve"> СП 88.13330.2014 "СНиП II-11-77* "Защитные сооружения гражданской обороны", утвержденный </w:t>
      </w:r>
      <w:hyperlink r:id="rId482" w:history="1">
        <w:r w:rsidR="00EE6A8D" w:rsidRPr="00EE6A8D">
          <w:rPr>
            <w:rFonts w:ascii="Times New Roman" w:eastAsia="Calibri" w:hAnsi="Times New Roman"/>
            <w:sz w:val="26"/>
            <w:szCs w:val="26"/>
          </w:rPr>
          <w:t>приказом</w:t>
        </w:r>
      </w:hyperlink>
      <w:r w:rsidR="00EE6A8D" w:rsidRPr="00EE6A8D">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18.02.2014 N 59/</w:t>
      </w:r>
      <w:proofErr w:type="spellStart"/>
      <w:r w:rsidR="00EE6A8D" w:rsidRPr="00EE6A8D">
        <w:rPr>
          <w:rFonts w:ascii="Times New Roman" w:eastAsia="Calibri" w:hAnsi="Times New Roman"/>
          <w:sz w:val="26"/>
          <w:szCs w:val="26"/>
        </w:rPr>
        <w:t>пр</w:t>
      </w:r>
      <w:proofErr w:type="spellEnd"/>
    </w:p>
    <w:p w:rsidR="00EE6A8D" w:rsidRPr="00EE6A8D" w:rsidRDefault="004744DC" w:rsidP="00540743">
      <w:pPr>
        <w:autoSpaceDE w:val="0"/>
        <w:autoSpaceDN w:val="0"/>
        <w:adjustRightInd w:val="0"/>
        <w:ind w:firstLine="540"/>
        <w:jc w:val="both"/>
        <w:rPr>
          <w:rFonts w:ascii="Times New Roman" w:eastAsia="Calibri" w:hAnsi="Times New Roman"/>
          <w:sz w:val="26"/>
          <w:szCs w:val="26"/>
        </w:rPr>
      </w:pPr>
      <w:hyperlink r:id="rId483" w:history="1">
        <w:r w:rsidR="00EE6A8D" w:rsidRPr="00EE6A8D">
          <w:rPr>
            <w:rFonts w:ascii="Times New Roman" w:eastAsia="Calibri" w:hAnsi="Times New Roman"/>
            <w:sz w:val="26"/>
            <w:szCs w:val="26"/>
          </w:rPr>
          <w:t>Свод правил</w:t>
        </w:r>
      </w:hyperlink>
      <w:r w:rsidR="00EE6A8D" w:rsidRPr="00EE6A8D">
        <w:rPr>
          <w:rFonts w:ascii="Times New Roman" w:eastAsia="Calibri" w:hAnsi="Times New Roman"/>
          <w:sz w:val="26"/>
          <w:szCs w:val="26"/>
        </w:rPr>
        <w:t xml:space="preserve"> "Электроустановки жилых и общественных зданий. Правила проектирования и монтажа", утвержденный </w:t>
      </w:r>
      <w:hyperlink r:id="rId484" w:history="1">
        <w:r w:rsidR="00EE6A8D" w:rsidRPr="00EE6A8D">
          <w:rPr>
            <w:rFonts w:ascii="Times New Roman" w:eastAsia="Calibri" w:hAnsi="Times New Roman"/>
            <w:sz w:val="26"/>
            <w:szCs w:val="26"/>
          </w:rPr>
          <w:t>приказом</w:t>
        </w:r>
      </w:hyperlink>
      <w:r w:rsidR="00EE6A8D" w:rsidRPr="00EE6A8D">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29.08.2016 N 602/</w:t>
      </w:r>
      <w:proofErr w:type="spellStart"/>
      <w:r w:rsidR="00EE6A8D" w:rsidRPr="00EE6A8D">
        <w:rPr>
          <w:rFonts w:ascii="Times New Roman" w:eastAsia="Calibri" w:hAnsi="Times New Roman"/>
          <w:sz w:val="26"/>
          <w:szCs w:val="26"/>
        </w:rPr>
        <w:t>пр</w:t>
      </w:r>
      <w:proofErr w:type="spellEnd"/>
      <w:r w:rsidR="00EE6A8D" w:rsidRPr="00EE6A8D">
        <w:rPr>
          <w:rFonts w:ascii="Times New Roman" w:eastAsia="Calibri" w:hAnsi="Times New Roman"/>
          <w:sz w:val="26"/>
          <w:szCs w:val="26"/>
        </w:rPr>
        <w:t xml:space="preserve"> (СП 256.1325800.2016, СП 31-110-2003)</w:t>
      </w:r>
    </w:p>
    <w:p w:rsidR="00EE6A8D" w:rsidRPr="00EE6A8D" w:rsidRDefault="004744DC" w:rsidP="00540743">
      <w:pPr>
        <w:autoSpaceDE w:val="0"/>
        <w:autoSpaceDN w:val="0"/>
        <w:adjustRightInd w:val="0"/>
        <w:ind w:firstLine="540"/>
        <w:jc w:val="both"/>
        <w:rPr>
          <w:rFonts w:ascii="Times New Roman" w:eastAsia="Calibri" w:hAnsi="Times New Roman"/>
          <w:sz w:val="26"/>
          <w:szCs w:val="26"/>
        </w:rPr>
      </w:pPr>
      <w:hyperlink r:id="rId485" w:history="1">
        <w:r w:rsidR="00EE6A8D" w:rsidRPr="00EE6A8D">
          <w:rPr>
            <w:rFonts w:ascii="Times New Roman" w:eastAsia="Calibri" w:hAnsi="Times New Roman"/>
            <w:sz w:val="26"/>
            <w:szCs w:val="26"/>
          </w:rPr>
          <w:t>СП 30.13330</w:t>
        </w:r>
      </w:hyperlink>
      <w:r w:rsidR="00EE6A8D" w:rsidRPr="00EE6A8D">
        <w:rPr>
          <w:rFonts w:ascii="Times New Roman" w:eastAsia="Calibri" w:hAnsi="Times New Roman"/>
          <w:sz w:val="26"/>
          <w:szCs w:val="26"/>
        </w:rPr>
        <w:t xml:space="preserve"> "СНиП 2.04.01-85* Внутренний водопровод и канализация зданий", утвержденный </w:t>
      </w:r>
      <w:hyperlink r:id="rId486" w:history="1">
        <w:r w:rsidR="00EE6A8D" w:rsidRPr="00EE6A8D">
          <w:rPr>
            <w:rFonts w:ascii="Times New Roman" w:eastAsia="Calibri" w:hAnsi="Times New Roman"/>
            <w:sz w:val="26"/>
            <w:szCs w:val="26"/>
          </w:rPr>
          <w:t>приказом</w:t>
        </w:r>
      </w:hyperlink>
      <w:r w:rsidR="00EE6A8D" w:rsidRPr="00EE6A8D">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16.12.2016 N 951/</w:t>
      </w:r>
      <w:proofErr w:type="spellStart"/>
      <w:r w:rsidR="00EE6A8D" w:rsidRPr="00EE6A8D">
        <w:rPr>
          <w:rFonts w:ascii="Times New Roman" w:eastAsia="Calibri" w:hAnsi="Times New Roman"/>
          <w:sz w:val="26"/>
          <w:szCs w:val="26"/>
        </w:rPr>
        <w:t>пр</w:t>
      </w:r>
      <w:proofErr w:type="spellEnd"/>
    </w:p>
    <w:p w:rsidR="00EE6A8D" w:rsidRPr="00EE6A8D" w:rsidRDefault="004744DC" w:rsidP="00540743">
      <w:pPr>
        <w:autoSpaceDE w:val="0"/>
        <w:autoSpaceDN w:val="0"/>
        <w:adjustRightInd w:val="0"/>
        <w:ind w:firstLine="540"/>
        <w:jc w:val="both"/>
        <w:rPr>
          <w:rFonts w:ascii="Times New Roman" w:eastAsia="Calibri" w:hAnsi="Times New Roman"/>
          <w:sz w:val="26"/>
          <w:szCs w:val="26"/>
        </w:rPr>
      </w:pPr>
      <w:hyperlink r:id="rId487" w:history="1">
        <w:r w:rsidR="00EE6A8D" w:rsidRPr="00EE6A8D">
          <w:rPr>
            <w:rFonts w:ascii="Times New Roman" w:eastAsia="Calibri" w:hAnsi="Times New Roman"/>
            <w:sz w:val="26"/>
            <w:szCs w:val="26"/>
          </w:rPr>
          <w:t>СП 42.13330.2016</w:t>
        </w:r>
      </w:hyperlink>
      <w:r w:rsidR="00EE6A8D" w:rsidRPr="00EE6A8D">
        <w:rPr>
          <w:rFonts w:ascii="Times New Roman" w:eastAsia="Calibri" w:hAnsi="Times New Roman"/>
          <w:sz w:val="26"/>
          <w:szCs w:val="26"/>
        </w:rPr>
        <w:t xml:space="preserve"> "СНиП 2.07.01-89* Градостроительство. Планировка и застройка городских и сельских поселений", утвержденный </w:t>
      </w:r>
      <w:hyperlink r:id="rId488" w:history="1">
        <w:r w:rsidR="00EE6A8D" w:rsidRPr="00EE6A8D">
          <w:rPr>
            <w:rFonts w:ascii="Times New Roman" w:eastAsia="Calibri" w:hAnsi="Times New Roman"/>
            <w:sz w:val="26"/>
            <w:szCs w:val="26"/>
          </w:rPr>
          <w:t>приказом</w:t>
        </w:r>
      </w:hyperlink>
      <w:r w:rsidR="00EE6A8D" w:rsidRPr="00EE6A8D">
        <w:rPr>
          <w:rFonts w:ascii="Times New Roman" w:eastAsia="Calibri" w:hAnsi="Times New Roman"/>
          <w:sz w:val="26"/>
          <w:szCs w:val="26"/>
        </w:rPr>
        <w:t xml:space="preserve"> Министерства строительства и жилищно-коммунального хозяйства Российской Федерации от 30.12.2016 N 1034/</w:t>
      </w:r>
      <w:proofErr w:type="spellStart"/>
      <w:r w:rsidR="00EE6A8D" w:rsidRPr="00EE6A8D">
        <w:rPr>
          <w:rFonts w:ascii="Times New Roman" w:eastAsia="Calibri" w:hAnsi="Times New Roman"/>
          <w:sz w:val="26"/>
          <w:szCs w:val="26"/>
        </w:rPr>
        <w:t>пр</w:t>
      </w:r>
      <w:proofErr w:type="spellEnd"/>
    </w:p>
    <w:p w:rsidR="00EE6A8D" w:rsidRDefault="00EE6A8D" w:rsidP="00540743">
      <w:pPr>
        <w:autoSpaceDE w:val="0"/>
        <w:autoSpaceDN w:val="0"/>
        <w:adjustRightInd w:val="0"/>
        <w:ind w:firstLine="540"/>
        <w:jc w:val="both"/>
        <w:rPr>
          <w:rFonts w:ascii="Times New Roman" w:eastAsia="Calibri" w:hAnsi="Times New Roman"/>
          <w:sz w:val="26"/>
          <w:szCs w:val="26"/>
        </w:rPr>
      </w:pPr>
    </w:p>
    <w:p w:rsidR="00E3530C" w:rsidRDefault="00E3530C" w:rsidP="00540743">
      <w:pPr>
        <w:autoSpaceDE w:val="0"/>
        <w:autoSpaceDN w:val="0"/>
        <w:adjustRightInd w:val="0"/>
        <w:ind w:firstLine="540"/>
        <w:jc w:val="both"/>
        <w:rPr>
          <w:rFonts w:ascii="Times New Roman" w:eastAsia="Calibri" w:hAnsi="Times New Roman"/>
          <w:sz w:val="26"/>
          <w:szCs w:val="26"/>
        </w:rPr>
      </w:pPr>
    </w:p>
    <w:p w:rsidR="00E3530C" w:rsidRPr="00EE6A8D" w:rsidRDefault="00E3530C" w:rsidP="00540743">
      <w:pPr>
        <w:autoSpaceDE w:val="0"/>
        <w:autoSpaceDN w:val="0"/>
        <w:adjustRightInd w:val="0"/>
        <w:ind w:firstLine="540"/>
        <w:jc w:val="both"/>
        <w:rPr>
          <w:rFonts w:ascii="Times New Roman" w:eastAsia="Calibri" w:hAnsi="Times New Roman"/>
          <w:sz w:val="26"/>
          <w:szCs w:val="26"/>
        </w:rPr>
      </w:pPr>
      <w:bookmarkStart w:id="0" w:name="_GoBack"/>
      <w:bookmarkEnd w:id="0"/>
    </w:p>
    <w:p w:rsidR="00EE6A8D" w:rsidRPr="00EE6A8D" w:rsidRDefault="00EE6A8D" w:rsidP="00540743">
      <w:pPr>
        <w:autoSpaceDE w:val="0"/>
        <w:autoSpaceDN w:val="0"/>
        <w:adjustRightInd w:val="0"/>
        <w:jc w:val="center"/>
        <w:outlineLvl w:val="0"/>
        <w:rPr>
          <w:rFonts w:ascii="Times New Roman" w:eastAsia="Calibri" w:hAnsi="Times New Roman"/>
          <w:bCs/>
          <w:sz w:val="26"/>
          <w:szCs w:val="26"/>
        </w:rPr>
      </w:pPr>
      <w:r w:rsidRPr="00EE6A8D">
        <w:rPr>
          <w:rFonts w:ascii="Times New Roman" w:eastAsia="Calibri" w:hAnsi="Times New Roman"/>
          <w:bCs/>
          <w:sz w:val="26"/>
          <w:szCs w:val="26"/>
        </w:rPr>
        <w:lastRenderedPageBreak/>
        <w:t>Санитарные правила и нормы (СанПиН)</w:t>
      </w:r>
    </w:p>
    <w:p w:rsidR="00EE6A8D" w:rsidRPr="00EE6A8D" w:rsidRDefault="00EE6A8D" w:rsidP="00540743">
      <w:pPr>
        <w:autoSpaceDE w:val="0"/>
        <w:autoSpaceDN w:val="0"/>
        <w:adjustRightInd w:val="0"/>
        <w:jc w:val="center"/>
        <w:rPr>
          <w:rFonts w:ascii="Times New Roman" w:eastAsia="Calibri" w:hAnsi="Times New Roman"/>
          <w:sz w:val="26"/>
          <w:szCs w:val="26"/>
        </w:rPr>
      </w:pPr>
    </w:p>
    <w:p w:rsidR="00EE6A8D" w:rsidRPr="00EE6A8D" w:rsidRDefault="00EE6A8D" w:rsidP="00540743">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Санитарно-эпидемиологические </w:t>
      </w:r>
      <w:hyperlink r:id="rId489" w:history="1">
        <w:r w:rsidRPr="00EE6A8D">
          <w:rPr>
            <w:rFonts w:ascii="Times New Roman" w:eastAsia="Calibri" w:hAnsi="Times New Roman"/>
            <w:sz w:val="26"/>
            <w:szCs w:val="26"/>
          </w:rPr>
          <w:t>правила</w:t>
        </w:r>
      </w:hyperlink>
      <w:r w:rsidRPr="00EE6A8D">
        <w:rPr>
          <w:rFonts w:ascii="Times New Roman" w:eastAsia="Calibri" w:hAnsi="Times New Roman"/>
          <w:sz w:val="26"/>
          <w:szCs w:val="26"/>
        </w:rPr>
        <w:t xml:space="preserve"> и нормативы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 СанПиН 2.4.3.1186-03, утвержденные Главным государственным санитарным врачом Российской Федерации 26.01.2003</w:t>
      </w:r>
    </w:p>
    <w:p w:rsidR="00EE6A8D" w:rsidRPr="00EE6A8D" w:rsidRDefault="00EE6A8D" w:rsidP="00540743">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Санитарно-эпидемиологические </w:t>
      </w:r>
      <w:hyperlink r:id="rId490" w:history="1">
        <w:r w:rsidRPr="00EE6A8D">
          <w:rPr>
            <w:rFonts w:ascii="Times New Roman" w:eastAsia="Calibri" w:hAnsi="Times New Roman"/>
            <w:sz w:val="26"/>
            <w:szCs w:val="26"/>
          </w:rPr>
          <w:t>правила</w:t>
        </w:r>
      </w:hyperlink>
      <w:r w:rsidRPr="00EE6A8D">
        <w:rPr>
          <w:rFonts w:ascii="Times New Roman" w:eastAsia="Calibri" w:hAnsi="Times New Roman"/>
          <w:sz w:val="26"/>
          <w:szCs w:val="26"/>
        </w:rPr>
        <w:t xml:space="preserve"> и нормативы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N 189 "Об утверждении СанПиН 2.4.2.2821-10 "Санитарно-эпидемиологические требования к условиям и организации обучения в общеобразовательных учреждениях"</w:t>
      </w:r>
    </w:p>
    <w:p w:rsidR="00EE6A8D" w:rsidRPr="00EE6A8D" w:rsidRDefault="00EE6A8D" w:rsidP="00540743">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Санитарно-эпидемиологические </w:t>
      </w:r>
      <w:hyperlink r:id="rId491" w:history="1">
        <w:r w:rsidRPr="00EE6A8D">
          <w:rPr>
            <w:rFonts w:ascii="Times New Roman" w:eastAsia="Calibri" w:hAnsi="Times New Roman"/>
            <w:sz w:val="26"/>
            <w:szCs w:val="26"/>
          </w:rPr>
          <w:t>правила</w:t>
        </w:r>
      </w:hyperlink>
      <w:r w:rsidRPr="00EE6A8D">
        <w:rPr>
          <w:rFonts w:ascii="Times New Roman" w:eastAsia="Calibri" w:hAnsi="Times New Roman"/>
          <w:sz w:val="26"/>
          <w:szCs w:val="26"/>
        </w:rPr>
        <w:t xml:space="preserve"> и нормативы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 утвержденные постановлением Главного государственного санитарного врача Российской Федерации от 23.03.2011 N 23 "Об утверждении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w:t>
      </w:r>
    </w:p>
    <w:p w:rsidR="00EE6A8D" w:rsidRPr="00EE6A8D" w:rsidRDefault="00EE6A8D" w:rsidP="00540743">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Санитарно-эпидемиологические </w:t>
      </w:r>
      <w:hyperlink r:id="rId492" w:history="1">
        <w:r w:rsidRPr="00EE6A8D">
          <w:rPr>
            <w:rFonts w:ascii="Times New Roman" w:eastAsia="Calibri" w:hAnsi="Times New Roman"/>
            <w:sz w:val="26"/>
            <w:szCs w:val="26"/>
          </w:rPr>
          <w:t>правила</w:t>
        </w:r>
      </w:hyperlink>
      <w:r w:rsidRPr="00EE6A8D">
        <w:rPr>
          <w:rFonts w:ascii="Times New Roman" w:eastAsia="Calibri" w:hAnsi="Times New Roman"/>
          <w:sz w:val="26"/>
          <w:szCs w:val="26"/>
        </w:rPr>
        <w:t xml:space="preserve"> и нормативы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утвержденные постановлением Главного государственного санитарного врача Российской Федерации от 15.05.2013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EE6A8D" w:rsidRPr="00EE6A8D" w:rsidRDefault="00EE6A8D" w:rsidP="00540743">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Санитарно-эпидемиологические </w:t>
      </w:r>
      <w:hyperlink r:id="rId493" w:history="1">
        <w:r w:rsidRPr="00EE6A8D">
          <w:rPr>
            <w:rFonts w:ascii="Times New Roman" w:eastAsia="Calibri" w:hAnsi="Times New Roman"/>
            <w:sz w:val="26"/>
            <w:szCs w:val="26"/>
          </w:rPr>
          <w:t>правила</w:t>
        </w:r>
      </w:hyperlink>
      <w:r w:rsidRPr="00EE6A8D">
        <w:rPr>
          <w:rFonts w:ascii="Times New Roman" w:eastAsia="Calibri" w:hAnsi="Times New Roman"/>
          <w:sz w:val="26"/>
          <w:szCs w:val="26"/>
        </w:rPr>
        <w:t xml:space="preserve"> и нормативы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утвержденные постановлением Главного государственного санитарного врача Российской Федерации от 04.07.2014 N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9502E7" w:rsidRPr="00EE6A8D" w:rsidRDefault="009502E7" w:rsidP="00540743">
      <w:pPr>
        <w:autoSpaceDE w:val="0"/>
        <w:autoSpaceDN w:val="0"/>
        <w:adjustRightInd w:val="0"/>
        <w:jc w:val="both"/>
        <w:rPr>
          <w:rFonts w:ascii="Times New Roman" w:eastAsia="Calibri" w:hAnsi="Times New Roman"/>
          <w:sz w:val="26"/>
          <w:szCs w:val="26"/>
        </w:rPr>
      </w:pPr>
    </w:p>
    <w:p w:rsidR="00EE6A8D" w:rsidRPr="00EE6A8D" w:rsidRDefault="00EE6A8D" w:rsidP="00540743">
      <w:pPr>
        <w:autoSpaceDE w:val="0"/>
        <w:autoSpaceDN w:val="0"/>
        <w:adjustRightInd w:val="0"/>
        <w:jc w:val="center"/>
        <w:outlineLvl w:val="0"/>
        <w:rPr>
          <w:rFonts w:ascii="Times New Roman" w:eastAsia="Calibri" w:hAnsi="Times New Roman"/>
          <w:bCs/>
          <w:sz w:val="26"/>
          <w:szCs w:val="26"/>
        </w:rPr>
      </w:pPr>
      <w:r w:rsidRPr="00EE6A8D">
        <w:rPr>
          <w:rFonts w:ascii="Times New Roman" w:eastAsia="Calibri" w:hAnsi="Times New Roman"/>
          <w:bCs/>
          <w:sz w:val="26"/>
          <w:szCs w:val="26"/>
        </w:rPr>
        <w:t>Методические и прочие документы</w:t>
      </w:r>
    </w:p>
    <w:p w:rsidR="00EE6A8D" w:rsidRPr="00EE6A8D" w:rsidRDefault="00EE6A8D" w:rsidP="00540743">
      <w:pPr>
        <w:autoSpaceDE w:val="0"/>
        <w:autoSpaceDN w:val="0"/>
        <w:adjustRightInd w:val="0"/>
        <w:jc w:val="center"/>
        <w:rPr>
          <w:rFonts w:ascii="Times New Roman" w:eastAsia="Calibri" w:hAnsi="Times New Roman"/>
          <w:sz w:val="26"/>
          <w:szCs w:val="26"/>
        </w:rPr>
      </w:pPr>
    </w:p>
    <w:p w:rsidR="00EE6A8D" w:rsidRPr="00EE6A8D" w:rsidRDefault="00EE6A8D" w:rsidP="00540743">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Абзац утратил силу. - </w:t>
      </w:r>
      <w:hyperlink r:id="rId494" w:history="1">
        <w:r w:rsidRPr="00EE6A8D">
          <w:rPr>
            <w:rFonts w:ascii="Times New Roman" w:eastAsia="Calibri" w:hAnsi="Times New Roman"/>
            <w:sz w:val="26"/>
            <w:szCs w:val="26"/>
          </w:rPr>
          <w:t>Постановление</w:t>
        </w:r>
      </w:hyperlink>
      <w:r w:rsidRPr="00EE6A8D">
        <w:rPr>
          <w:rFonts w:ascii="Times New Roman" w:eastAsia="Calibri" w:hAnsi="Times New Roman"/>
          <w:sz w:val="26"/>
          <w:szCs w:val="26"/>
        </w:rPr>
        <w:t xml:space="preserve"> Правительства Ивановской области от 24.12.2018 N 393-п</w:t>
      </w:r>
    </w:p>
    <w:p w:rsidR="00EE6A8D" w:rsidRPr="00EE6A8D" w:rsidRDefault="00EE6A8D" w:rsidP="00540743">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Методические </w:t>
      </w:r>
      <w:hyperlink r:id="rId495" w:history="1">
        <w:r w:rsidRPr="00EE6A8D">
          <w:rPr>
            <w:rFonts w:ascii="Times New Roman" w:eastAsia="Calibri" w:hAnsi="Times New Roman"/>
            <w:sz w:val="26"/>
            <w:szCs w:val="26"/>
          </w:rPr>
          <w:t>рекомендации</w:t>
        </w:r>
      </w:hyperlink>
      <w:r w:rsidRPr="00EE6A8D">
        <w:rPr>
          <w:rFonts w:ascii="Times New Roman" w:eastAsia="Calibri" w:hAnsi="Times New Roman"/>
          <w:sz w:val="26"/>
          <w:szCs w:val="26"/>
        </w:rPr>
        <w:t xml:space="preserve">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(утверждены Климовым А.А. 04.05.2016 N АК-15/02вн), направленные </w:t>
      </w:r>
      <w:r w:rsidRPr="00EE6A8D">
        <w:rPr>
          <w:rFonts w:ascii="Times New Roman" w:eastAsia="Calibri" w:hAnsi="Times New Roman"/>
          <w:sz w:val="26"/>
          <w:szCs w:val="26"/>
        </w:rPr>
        <w:lastRenderedPageBreak/>
        <w:t>письмом Министерства образования и науки Российской Федерации от 04.05.2016 N АК-950/02 "О методических рекомендациях"</w:t>
      </w:r>
    </w:p>
    <w:p w:rsidR="00EE6A8D" w:rsidRPr="00EE6A8D" w:rsidRDefault="00EE6A8D" w:rsidP="00540743">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Методические </w:t>
      </w:r>
      <w:hyperlink r:id="rId496" w:history="1">
        <w:r w:rsidRPr="00EE6A8D">
          <w:rPr>
            <w:rFonts w:ascii="Times New Roman" w:eastAsia="Calibri" w:hAnsi="Times New Roman"/>
            <w:sz w:val="26"/>
            <w:szCs w:val="26"/>
          </w:rPr>
          <w:t>рекомендации</w:t>
        </w:r>
      </w:hyperlink>
      <w:r w:rsidRPr="00EE6A8D">
        <w:rPr>
          <w:rFonts w:ascii="Times New Roman" w:eastAsia="Calibri" w:hAnsi="Times New Roman"/>
          <w:sz w:val="26"/>
          <w:szCs w:val="26"/>
        </w:rPr>
        <w:t xml:space="preserve"> по развитию сети организаций социального обслуживания в субъектах Российской Федерации и обеспеченности социальным обслуживанием получателей социальных услуг, в том числе в сельской местности, утвержденные приказом Министерства труда и социальной защиты Российской Федерации от 05.05.2016 N 219 "Об утверждении методических рекомендаций по развитию сети организаций социального обслуживания в субъектах Российской Федерации и обеспеченности социальным обслуживанием получателей социальных услуг, в том числе в сельской местности"</w:t>
      </w:r>
    </w:p>
    <w:p w:rsidR="00EE6A8D" w:rsidRPr="00EE6A8D" w:rsidRDefault="00EE6A8D" w:rsidP="00540743">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Абзац утратил силу. - </w:t>
      </w:r>
      <w:hyperlink r:id="rId497" w:history="1">
        <w:r w:rsidRPr="00EE6A8D">
          <w:rPr>
            <w:rFonts w:ascii="Times New Roman" w:eastAsia="Calibri" w:hAnsi="Times New Roman"/>
            <w:sz w:val="26"/>
            <w:szCs w:val="26"/>
          </w:rPr>
          <w:t>Постановление</w:t>
        </w:r>
      </w:hyperlink>
      <w:r w:rsidRPr="00EE6A8D">
        <w:rPr>
          <w:rFonts w:ascii="Times New Roman" w:eastAsia="Calibri" w:hAnsi="Times New Roman"/>
          <w:sz w:val="26"/>
          <w:szCs w:val="26"/>
        </w:rPr>
        <w:t xml:space="preserve"> Правительства Ивановской области от 24.12.2018 N 393-п</w:t>
      </w:r>
    </w:p>
    <w:p w:rsidR="00EE6A8D" w:rsidRPr="00EE6A8D" w:rsidRDefault="00EE6A8D" w:rsidP="00540743">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Методические </w:t>
      </w:r>
      <w:hyperlink r:id="rId498" w:history="1">
        <w:r w:rsidRPr="00EE6A8D">
          <w:rPr>
            <w:rFonts w:ascii="Times New Roman" w:eastAsia="Calibri" w:hAnsi="Times New Roman"/>
            <w:sz w:val="26"/>
            <w:szCs w:val="26"/>
          </w:rPr>
          <w:t>рекомендации</w:t>
        </w:r>
      </w:hyperlink>
      <w:r w:rsidRPr="00EE6A8D">
        <w:rPr>
          <w:rFonts w:ascii="Times New Roman" w:eastAsia="Calibri" w:hAnsi="Times New Roman"/>
          <w:sz w:val="26"/>
          <w:szCs w:val="26"/>
        </w:rPr>
        <w:t xml:space="preserve"> по расчету потребностей субъектов Российской Федерации в развитии сети организаций социального обслуживания, утвержденные приказом Министерства труда и социальной защиты Российской Федерации от 24.11.2014 N 934н "Об утверждении методических рекомендаций по расчету потребностей субъектов Российской Федерации в развитии сети организаций социального обслуживания"</w:t>
      </w:r>
    </w:p>
    <w:p w:rsidR="00EE6A8D" w:rsidRPr="00EE6A8D" w:rsidRDefault="00EE6A8D" w:rsidP="00540743">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Методические </w:t>
      </w:r>
      <w:hyperlink r:id="rId499" w:history="1">
        <w:r w:rsidRPr="00EE6A8D">
          <w:rPr>
            <w:rFonts w:ascii="Times New Roman" w:eastAsia="Calibri" w:hAnsi="Times New Roman"/>
            <w:sz w:val="26"/>
            <w:szCs w:val="26"/>
          </w:rPr>
          <w:t>рекомендации</w:t>
        </w:r>
      </w:hyperlink>
      <w:r w:rsidRPr="00EE6A8D">
        <w:rPr>
          <w:rFonts w:ascii="Times New Roman" w:eastAsia="Calibri" w:hAnsi="Times New Roman"/>
          <w:sz w:val="26"/>
          <w:szCs w:val="26"/>
        </w:rP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утвержденные распоряжением Министерства культуры Российской Федерации от 02.08.2017 N Р-965</w:t>
      </w:r>
    </w:p>
    <w:p w:rsidR="00EE6A8D" w:rsidRPr="00EE6A8D" w:rsidRDefault="00EE6A8D" w:rsidP="00540743">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Методические </w:t>
      </w:r>
      <w:hyperlink r:id="rId500" w:history="1">
        <w:r w:rsidRPr="00EE6A8D">
          <w:rPr>
            <w:rFonts w:ascii="Times New Roman" w:eastAsia="Calibri" w:hAnsi="Times New Roman"/>
            <w:sz w:val="26"/>
            <w:szCs w:val="26"/>
          </w:rPr>
          <w:t>рекомендации</w:t>
        </w:r>
      </w:hyperlink>
      <w:r w:rsidRPr="00EE6A8D">
        <w:rPr>
          <w:rFonts w:ascii="Times New Roman" w:eastAsia="Calibri" w:hAnsi="Times New Roman"/>
          <w:sz w:val="26"/>
          <w:szCs w:val="26"/>
        </w:rPr>
        <w:t xml:space="preserve"> о применении нормативов и норм при определении потребности субъектов Российской Федерации в объектах физической культуры и спорта, утвержденные приказом Министерства спорта Российской Федерации от 21.03.2018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rsidR="00EE6A8D" w:rsidRPr="00EE6A8D" w:rsidRDefault="00EE6A8D" w:rsidP="00540743">
      <w:pPr>
        <w:autoSpaceDE w:val="0"/>
        <w:autoSpaceDN w:val="0"/>
        <w:adjustRightInd w:val="0"/>
        <w:jc w:val="both"/>
        <w:rPr>
          <w:rFonts w:ascii="Times New Roman" w:eastAsia="Calibri" w:hAnsi="Times New Roman"/>
          <w:sz w:val="26"/>
          <w:szCs w:val="26"/>
        </w:rPr>
      </w:pPr>
      <w:r w:rsidRPr="00EE6A8D">
        <w:rPr>
          <w:rFonts w:ascii="Times New Roman" w:eastAsia="Calibri" w:hAnsi="Times New Roman"/>
          <w:sz w:val="26"/>
          <w:szCs w:val="26"/>
        </w:rPr>
        <w:t xml:space="preserve">(абзац введен </w:t>
      </w:r>
      <w:hyperlink r:id="rId501" w:history="1">
        <w:r w:rsidRPr="00EE6A8D">
          <w:rPr>
            <w:rFonts w:ascii="Times New Roman" w:eastAsia="Calibri" w:hAnsi="Times New Roman"/>
            <w:sz w:val="26"/>
            <w:szCs w:val="26"/>
          </w:rPr>
          <w:t>Постановлением</w:t>
        </w:r>
      </w:hyperlink>
      <w:r w:rsidRPr="00EE6A8D">
        <w:rPr>
          <w:rFonts w:ascii="Times New Roman" w:eastAsia="Calibri" w:hAnsi="Times New Roman"/>
          <w:sz w:val="26"/>
          <w:szCs w:val="26"/>
        </w:rPr>
        <w:t xml:space="preserve"> Правительства Ивановской области от 24.12.2018 N 393-п)</w:t>
      </w:r>
    </w:p>
    <w:p w:rsidR="00EE6A8D" w:rsidRPr="00EE6A8D" w:rsidRDefault="00EE6A8D" w:rsidP="00540743">
      <w:pPr>
        <w:autoSpaceDE w:val="0"/>
        <w:autoSpaceDN w:val="0"/>
        <w:adjustRightInd w:val="0"/>
        <w:ind w:firstLine="540"/>
        <w:jc w:val="both"/>
        <w:rPr>
          <w:rFonts w:ascii="Times New Roman" w:eastAsia="Calibri" w:hAnsi="Times New Roman"/>
          <w:sz w:val="26"/>
          <w:szCs w:val="26"/>
        </w:rPr>
      </w:pPr>
      <w:r w:rsidRPr="00EE6A8D">
        <w:rPr>
          <w:rFonts w:ascii="Times New Roman" w:eastAsia="Calibri" w:hAnsi="Times New Roman"/>
          <w:sz w:val="26"/>
          <w:szCs w:val="26"/>
        </w:rPr>
        <w:t xml:space="preserve">Методические </w:t>
      </w:r>
      <w:hyperlink r:id="rId502" w:history="1">
        <w:r w:rsidRPr="00EE6A8D">
          <w:rPr>
            <w:rFonts w:ascii="Times New Roman" w:eastAsia="Calibri" w:hAnsi="Times New Roman"/>
            <w:sz w:val="26"/>
            <w:szCs w:val="26"/>
          </w:rPr>
          <w:t>рекомендации</w:t>
        </w:r>
      </w:hyperlink>
      <w:r w:rsidRPr="00EE6A8D">
        <w:rPr>
          <w:rFonts w:ascii="Times New Roman" w:eastAsia="Calibri" w:hAnsi="Times New Roman"/>
          <w:sz w:val="26"/>
          <w:szCs w:val="26"/>
        </w:rPr>
        <w:t xml:space="preserve"> о применении нормативов и норм ресурсной обеспеченности населения в сфере здравоохранения, утвержденные приказом Министерства здравоохранения Российской Федерации от 20.04.2018 N 182 "Об утверждении методических рекомендаций о применении нормативов и норм ресурсной обеспеченности населения в сфере здравоохранения"</w:t>
      </w:r>
    </w:p>
    <w:p w:rsidR="00EE6A8D" w:rsidRPr="00EE6A8D" w:rsidRDefault="00EE6A8D" w:rsidP="00540743">
      <w:pPr>
        <w:autoSpaceDE w:val="0"/>
        <w:autoSpaceDN w:val="0"/>
        <w:adjustRightInd w:val="0"/>
        <w:jc w:val="both"/>
        <w:rPr>
          <w:rFonts w:ascii="Times New Roman" w:eastAsia="Calibri" w:hAnsi="Times New Roman"/>
          <w:sz w:val="26"/>
          <w:szCs w:val="26"/>
        </w:rPr>
      </w:pPr>
      <w:r w:rsidRPr="00EE6A8D">
        <w:rPr>
          <w:rFonts w:ascii="Times New Roman" w:eastAsia="Calibri" w:hAnsi="Times New Roman"/>
          <w:sz w:val="26"/>
          <w:szCs w:val="26"/>
        </w:rPr>
        <w:t xml:space="preserve">(абзац введен </w:t>
      </w:r>
      <w:hyperlink r:id="rId503" w:history="1">
        <w:r w:rsidRPr="00EE6A8D">
          <w:rPr>
            <w:rFonts w:ascii="Times New Roman" w:eastAsia="Calibri" w:hAnsi="Times New Roman"/>
            <w:sz w:val="26"/>
            <w:szCs w:val="26"/>
          </w:rPr>
          <w:t>Постановлением</w:t>
        </w:r>
      </w:hyperlink>
      <w:r w:rsidRPr="00EE6A8D">
        <w:rPr>
          <w:rFonts w:ascii="Times New Roman" w:eastAsia="Calibri" w:hAnsi="Times New Roman"/>
          <w:sz w:val="26"/>
          <w:szCs w:val="26"/>
        </w:rPr>
        <w:t xml:space="preserve"> Правительства Ивановской области от 24.12.2018 N 393-п)</w:t>
      </w:r>
    </w:p>
    <w:p w:rsidR="00C73AA3" w:rsidRDefault="00C73AA3" w:rsidP="00A96713">
      <w:pPr>
        <w:rPr>
          <w:rFonts w:ascii="Times New Roman" w:eastAsia="Times New Roman" w:hAnsi="Times New Roman"/>
          <w:b/>
          <w:sz w:val="28"/>
          <w:szCs w:val="28"/>
          <w:lang w:eastAsia="ru-RU"/>
        </w:rPr>
      </w:pPr>
    </w:p>
    <w:sectPr w:rsidR="00C73AA3" w:rsidSect="00A5096F">
      <w:pgSz w:w="11906" w:h="16838"/>
      <w:pgMar w:top="851" w:right="849" w:bottom="1361"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A5E" w:rsidRDefault="00036A5E" w:rsidP="00E30AFC">
      <w:r>
        <w:separator/>
      </w:r>
    </w:p>
  </w:endnote>
  <w:endnote w:type="continuationSeparator" w:id="0">
    <w:p w:rsidR="00036A5E" w:rsidRDefault="00036A5E" w:rsidP="00E30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ungsuh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123766"/>
      <w:docPartObj>
        <w:docPartGallery w:val="Page Numbers (Bottom of Page)"/>
        <w:docPartUnique/>
      </w:docPartObj>
    </w:sdtPr>
    <w:sdtContent>
      <w:p w:rsidR="008C3FE3" w:rsidRDefault="008C3FE3">
        <w:pPr>
          <w:pStyle w:val="a5"/>
          <w:jc w:val="center"/>
        </w:pPr>
        <w:r>
          <w:fldChar w:fldCharType="begin"/>
        </w:r>
        <w:r>
          <w:instrText>PAGE   \* MERGEFORMAT</w:instrText>
        </w:r>
        <w:r>
          <w:fldChar w:fldCharType="separate"/>
        </w:r>
        <w:r w:rsidR="00E3530C">
          <w:rPr>
            <w:noProof/>
          </w:rPr>
          <w:t>120</w:t>
        </w:r>
        <w:r>
          <w:fldChar w:fldCharType="end"/>
        </w:r>
      </w:p>
    </w:sdtContent>
  </w:sdt>
  <w:p w:rsidR="008C3FE3" w:rsidRDefault="008C3FE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A5E" w:rsidRDefault="00036A5E" w:rsidP="00E30AFC">
      <w:r>
        <w:separator/>
      </w:r>
    </w:p>
  </w:footnote>
  <w:footnote w:type="continuationSeparator" w:id="0">
    <w:p w:rsidR="00036A5E" w:rsidRDefault="00036A5E" w:rsidP="00E30A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bullet"/>
      <w:lvlText w:val="В"/>
      <w:lvlJc w:val="left"/>
      <w:pPr>
        <w:tabs>
          <w:tab w:val="num" w:pos="720"/>
        </w:tabs>
        <w:ind w:left="720" w:hanging="360"/>
      </w:pPr>
    </w:lvl>
    <w:lvl w:ilvl="1" w:tplc="00006784">
      <w:start w:val="1"/>
      <w:numFmt w:val="decimal"/>
      <w:lvlText w:val="2.%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000039B3"/>
    <w:multiLevelType w:val="hybridMultilevel"/>
    <w:tmpl w:val="00002D12"/>
    <w:lvl w:ilvl="0" w:tplc="0000074D">
      <w:start w:val="1"/>
      <w:numFmt w:val="bullet"/>
      <w:lvlText w:val="ООО"/>
      <w:lvlJc w:val="left"/>
      <w:pPr>
        <w:tabs>
          <w:tab w:val="num" w:pos="720"/>
        </w:tabs>
        <w:ind w:left="720" w:hanging="360"/>
      </w:pPr>
    </w:lvl>
    <w:lvl w:ilvl="1" w:tplc="00004DC8">
      <w:start w:val="1"/>
      <w:numFmt w:val="bullet"/>
      <w:lvlText w:val="-"/>
      <w:lvlJc w:val="left"/>
      <w:pPr>
        <w:tabs>
          <w:tab w:val="num" w:pos="1440"/>
        </w:tabs>
        <w:ind w:left="1440" w:hanging="360"/>
      </w:p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15:restartNumberingAfterBreak="0">
    <w:nsid w:val="00004AE1"/>
    <w:multiLevelType w:val="hybridMultilevel"/>
    <w:tmpl w:val="00003D6C"/>
    <w:lvl w:ilvl="0" w:tplc="00002CD6">
      <w:start w:val="1"/>
      <w:numFmt w:val="bullet"/>
      <w:lvlText w:val="В"/>
      <w:lvlJc w:val="left"/>
      <w:pPr>
        <w:tabs>
          <w:tab w:val="num" w:pos="720"/>
        </w:tabs>
        <w:ind w:left="720" w:hanging="360"/>
      </w:pPr>
    </w:lvl>
    <w:lvl w:ilvl="1" w:tplc="000072AE">
      <w:start w:val="1"/>
      <w:numFmt w:val="bullet"/>
      <w:lvlText w:val="-"/>
      <w:lvlJc w:val="left"/>
      <w:pPr>
        <w:tabs>
          <w:tab w:val="num" w:pos="1440"/>
        </w:tabs>
        <w:ind w:left="1440" w:hanging="360"/>
      </w:p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3" w15:restartNumberingAfterBreak="0">
    <w:nsid w:val="00004DB7"/>
    <w:multiLevelType w:val="hybridMultilevel"/>
    <w:tmpl w:val="00001547"/>
    <w:lvl w:ilvl="0" w:tplc="000054DE">
      <w:start w:val="1"/>
      <w:numFmt w:val="bullet"/>
      <w:lvlText w:val="-"/>
      <w:lvlJc w:val="left"/>
      <w:pPr>
        <w:tabs>
          <w:tab w:val="num" w:pos="927"/>
        </w:tabs>
        <w:ind w:left="927"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4" w15:restartNumberingAfterBreak="0">
    <w:nsid w:val="00005039"/>
    <w:multiLevelType w:val="hybridMultilevel"/>
    <w:tmpl w:val="0000542C"/>
    <w:lvl w:ilvl="0" w:tplc="00001953">
      <w:start w:val="1"/>
      <w:numFmt w:val="bullet"/>
      <w:lvlText w:val="В"/>
      <w:lvlJc w:val="left"/>
      <w:pPr>
        <w:tabs>
          <w:tab w:val="num" w:pos="720"/>
        </w:tabs>
        <w:ind w:left="720" w:hanging="360"/>
      </w:pPr>
    </w:lvl>
    <w:lvl w:ilvl="1" w:tplc="00006BCB">
      <w:start w:val="2"/>
      <w:numFmt w:val="decimal"/>
      <w:lvlText w:val="%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5" w15:restartNumberingAfterBreak="0">
    <w:nsid w:val="0EEC228D"/>
    <w:multiLevelType w:val="hybridMultilevel"/>
    <w:tmpl w:val="68E0DFF4"/>
    <w:lvl w:ilvl="0" w:tplc="0419000F">
      <w:start w:val="1"/>
      <w:numFmt w:val="decimal"/>
      <w:lvlText w:val="%1."/>
      <w:lvlJc w:val="left"/>
      <w:pPr>
        <w:ind w:left="220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19D7A3C"/>
    <w:multiLevelType w:val="hybridMultilevel"/>
    <w:tmpl w:val="E6B4051C"/>
    <w:lvl w:ilvl="0" w:tplc="C1823628">
      <w:start w:val="1"/>
      <w:numFmt w:val="decimal"/>
      <w:lvlText w:val="%1."/>
      <w:lvlJc w:val="left"/>
      <w:pPr>
        <w:ind w:left="1200" w:hanging="360"/>
      </w:pPr>
      <w:rPr>
        <w:rFonts w:cs="Times New Roman"/>
      </w:rPr>
    </w:lvl>
    <w:lvl w:ilvl="1" w:tplc="04190019">
      <w:start w:val="1"/>
      <w:numFmt w:val="lowerLetter"/>
      <w:lvlText w:val="%2."/>
      <w:lvlJc w:val="left"/>
      <w:pPr>
        <w:ind w:left="1920" w:hanging="360"/>
      </w:pPr>
      <w:rPr>
        <w:rFonts w:cs="Times New Roman"/>
      </w:rPr>
    </w:lvl>
    <w:lvl w:ilvl="2" w:tplc="0419001B">
      <w:start w:val="1"/>
      <w:numFmt w:val="lowerRoman"/>
      <w:lvlText w:val="%3."/>
      <w:lvlJc w:val="right"/>
      <w:pPr>
        <w:ind w:left="2640" w:hanging="180"/>
      </w:pPr>
      <w:rPr>
        <w:rFonts w:cs="Times New Roman"/>
      </w:rPr>
    </w:lvl>
    <w:lvl w:ilvl="3" w:tplc="0419000F">
      <w:start w:val="1"/>
      <w:numFmt w:val="decimal"/>
      <w:lvlText w:val="%4."/>
      <w:lvlJc w:val="left"/>
      <w:pPr>
        <w:ind w:left="3360" w:hanging="360"/>
      </w:pPr>
      <w:rPr>
        <w:rFonts w:cs="Times New Roman"/>
      </w:rPr>
    </w:lvl>
    <w:lvl w:ilvl="4" w:tplc="04190019">
      <w:start w:val="1"/>
      <w:numFmt w:val="lowerLetter"/>
      <w:lvlText w:val="%5."/>
      <w:lvlJc w:val="left"/>
      <w:pPr>
        <w:ind w:left="4080" w:hanging="360"/>
      </w:pPr>
      <w:rPr>
        <w:rFonts w:cs="Times New Roman"/>
      </w:rPr>
    </w:lvl>
    <w:lvl w:ilvl="5" w:tplc="0419001B">
      <w:start w:val="1"/>
      <w:numFmt w:val="lowerRoman"/>
      <w:lvlText w:val="%6."/>
      <w:lvlJc w:val="right"/>
      <w:pPr>
        <w:ind w:left="4800" w:hanging="180"/>
      </w:pPr>
      <w:rPr>
        <w:rFonts w:cs="Times New Roman"/>
      </w:rPr>
    </w:lvl>
    <w:lvl w:ilvl="6" w:tplc="0419000F">
      <w:start w:val="1"/>
      <w:numFmt w:val="decimal"/>
      <w:lvlText w:val="%7."/>
      <w:lvlJc w:val="left"/>
      <w:pPr>
        <w:ind w:left="5520" w:hanging="360"/>
      </w:pPr>
      <w:rPr>
        <w:rFonts w:cs="Times New Roman"/>
      </w:rPr>
    </w:lvl>
    <w:lvl w:ilvl="7" w:tplc="04190019">
      <w:start w:val="1"/>
      <w:numFmt w:val="lowerLetter"/>
      <w:lvlText w:val="%8."/>
      <w:lvlJc w:val="left"/>
      <w:pPr>
        <w:ind w:left="6240" w:hanging="360"/>
      </w:pPr>
      <w:rPr>
        <w:rFonts w:cs="Times New Roman"/>
      </w:rPr>
    </w:lvl>
    <w:lvl w:ilvl="8" w:tplc="0419001B">
      <w:start w:val="1"/>
      <w:numFmt w:val="lowerRoman"/>
      <w:lvlText w:val="%9."/>
      <w:lvlJc w:val="right"/>
      <w:pPr>
        <w:ind w:left="6960" w:hanging="180"/>
      </w:pPr>
      <w:rPr>
        <w:rFonts w:cs="Times New Roman"/>
      </w:rPr>
    </w:lvl>
  </w:abstractNum>
  <w:abstractNum w:abstractNumId="7" w15:restartNumberingAfterBreak="0">
    <w:nsid w:val="14E00464"/>
    <w:multiLevelType w:val="hybridMultilevel"/>
    <w:tmpl w:val="0622913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21A73BF7"/>
    <w:multiLevelType w:val="hybridMultilevel"/>
    <w:tmpl w:val="6F2C6D82"/>
    <w:lvl w:ilvl="0" w:tplc="0CD6C3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1084A48"/>
    <w:multiLevelType w:val="hybridMultilevel"/>
    <w:tmpl w:val="9F5C3756"/>
    <w:lvl w:ilvl="0" w:tplc="6BEC9E0C">
      <w:start w:val="1"/>
      <w:numFmt w:val="decimal"/>
      <w:lvlText w:val="%1."/>
      <w:lvlJc w:val="left"/>
      <w:pPr>
        <w:ind w:left="3337" w:hanging="360"/>
      </w:pPr>
      <w:rPr>
        <w:rFonts w:cs="Times New Roman"/>
      </w:rPr>
    </w:lvl>
    <w:lvl w:ilvl="1" w:tplc="04190019">
      <w:start w:val="1"/>
      <w:numFmt w:val="lowerLetter"/>
      <w:lvlText w:val="%2."/>
      <w:lvlJc w:val="left"/>
      <w:pPr>
        <w:ind w:left="4057" w:hanging="360"/>
      </w:pPr>
      <w:rPr>
        <w:rFonts w:cs="Times New Roman"/>
      </w:rPr>
    </w:lvl>
    <w:lvl w:ilvl="2" w:tplc="0419001B">
      <w:start w:val="1"/>
      <w:numFmt w:val="lowerRoman"/>
      <w:lvlText w:val="%3."/>
      <w:lvlJc w:val="right"/>
      <w:pPr>
        <w:ind w:left="4777" w:hanging="180"/>
      </w:pPr>
      <w:rPr>
        <w:rFonts w:cs="Times New Roman"/>
      </w:rPr>
    </w:lvl>
    <w:lvl w:ilvl="3" w:tplc="0419000F">
      <w:start w:val="1"/>
      <w:numFmt w:val="decimal"/>
      <w:lvlText w:val="%4."/>
      <w:lvlJc w:val="left"/>
      <w:pPr>
        <w:ind w:left="5497" w:hanging="360"/>
      </w:pPr>
      <w:rPr>
        <w:rFonts w:cs="Times New Roman"/>
      </w:rPr>
    </w:lvl>
    <w:lvl w:ilvl="4" w:tplc="04190019">
      <w:start w:val="1"/>
      <w:numFmt w:val="lowerLetter"/>
      <w:lvlText w:val="%5."/>
      <w:lvlJc w:val="left"/>
      <w:pPr>
        <w:ind w:left="6217" w:hanging="360"/>
      </w:pPr>
      <w:rPr>
        <w:rFonts w:cs="Times New Roman"/>
      </w:rPr>
    </w:lvl>
    <w:lvl w:ilvl="5" w:tplc="0419001B">
      <w:start w:val="1"/>
      <w:numFmt w:val="lowerRoman"/>
      <w:lvlText w:val="%6."/>
      <w:lvlJc w:val="right"/>
      <w:pPr>
        <w:ind w:left="6937" w:hanging="180"/>
      </w:pPr>
      <w:rPr>
        <w:rFonts w:cs="Times New Roman"/>
      </w:rPr>
    </w:lvl>
    <w:lvl w:ilvl="6" w:tplc="0419000F">
      <w:start w:val="1"/>
      <w:numFmt w:val="decimal"/>
      <w:lvlText w:val="%7."/>
      <w:lvlJc w:val="left"/>
      <w:pPr>
        <w:ind w:left="7657" w:hanging="360"/>
      </w:pPr>
      <w:rPr>
        <w:rFonts w:cs="Times New Roman"/>
      </w:rPr>
    </w:lvl>
    <w:lvl w:ilvl="7" w:tplc="04190019">
      <w:start w:val="1"/>
      <w:numFmt w:val="lowerLetter"/>
      <w:lvlText w:val="%8."/>
      <w:lvlJc w:val="left"/>
      <w:pPr>
        <w:ind w:left="8377" w:hanging="360"/>
      </w:pPr>
      <w:rPr>
        <w:rFonts w:cs="Times New Roman"/>
      </w:rPr>
    </w:lvl>
    <w:lvl w:ilvl="8" w:tplc="0419001B">
      <w:start w:val="1"/>
      <w:numFmt w:val="lowerRoman"/>
      <w:lvlText w:val="%9."/>
      <w:lvlJc w:val="right"/>
      <w:pPr>
        <w:ind w:left="9097" w:hanging="180"/>
      </w:pPr>
      <w:rPr>
        <w:rFonts w:cs="Times New Roman"/>
      </w:rPr>
    </w:lvl>
  </w:abstractNum>
  <w:abstractNum w:abstractNumId="10" w15:restartNumberingAfterBreak="0">
    <w:nsid w:val="51B67DB4"/>
    <w:multiLevelType w:val="hybridMultilevel"/>
    <w:tmpl w:val="7C6840DC"/>
    <w:lvl w:ilvl="0" w:tplc="42D07928">
      <w:start w:val="1"/>
      <w:numFmt w:val="decimal"/>
      <w:lvlText w:val="%1."/>
      <w:lvlJc w:val="left"/>
      <w:pPr>
        <w:ind w:left="440" w:hanging="360"/>
      </w:pPr>
      <w:rPr>
        <w:rFonts w:cs="Times New Roman"/>
      </w:rPr>
    </w:lvl>
    <w:lvl w:ilvl="1" w:tplc="04190019">
      <w:start w:val="1"/>
      <w:numFmt w:val="lowerLetter"/>
      <w:lvlText w:val="%2."/>
      <w:lvlJc w:val="left"/>
      <w:pPr>
        <w:ind w:left="1160" w:hanging="360"/>
      </w:pPr>
      <w:rPr>
        <w:rFonts w:cs="Times New Roman"/>
      </w:rPr>
    </w:lvl>
    <w:lvl w:ilvl="2" w:tplc="0419001B">
      <w:start w:val="1"/>
      <w:numFmt w:val="lowerRoman"/>
      <w:lvlText w:val="%3."/>
      <w:lvlJc w:val="right"/>
      <w:pPr>
        <w:ind w:left="1880" w:hanging="180"/>
      </w:pPr>
      <w:rPr>
        <w:rFonts w:cs="Times New Roman"/>
      </w:rPr>
    </w:lvl>
    <w:lvl w:ilvl="3" w:tplc="0419000F">
      <w:start w:val="1"/>
      <w:numFmt w:val="decimal"/>
      <w:lvlText w:val="%4."/>
      <w:lvlJc w:val="left"/>
      <w:pPr>
        <w:ind w:left="2600" w:hanging="360"/>
      </w:pPr>
      <w:rPr>
        <w:rFonts w:cs="Times New Roman"/>
      </w:rPr>
    </w:lvl>
    <w:lvl w:ilvl="4" w:tplc="04190019">
      <w:start w:val="1"/>
      <w:numFmt w:val="lowerLetter"/>
      <w:lvlText w:val="%5."/>
      <w:lvlJc w:val="left"/>
      <w:pPr>
        <w:ind w:left="3320" w:hanging="360"/>
      </w:pPr>
      <w:rPr>
        <w:rFonts w:cs="Times New Roman"/>
      </w:rPr>
    </w:lvl>
    <w:lvl w:ilvl="5" w:tplc="0419001B">
      <w:start w:val="1"/>
      <w:numFmt w:val="lowerRoman"/>
      <w:lvlText w:val="%6."/>
      <w:lvlJc w:val="right"/>
      <w:pPr>
        <w:ind w:left="4040" w:hanging="180"/>
      </w:pPr>
      <w:rPr>
        <w:rFonts w:cs="Times New Roman"/>
      </w:rPr>
    </w:lvl>
    <w:lvl w:ilvl="6" w:tplc="0419000F">
      <w:start w:val="1"/>
      <w:numFmt w:val="decimal"/>
      <w:lvlText w:val="%7."/>
      <w:lvlJc w:val="left"/>
      <w:pPr>
        <w:ind w:left="4760" w:hanging="360"/>
      </w:pPr>
      <w:rPr>
        <w:rFonts w:cs="Times New Roman"/>
      </w:rPr>
    </w:lvl>
    <w:lvl w:ilvl="7" w:tplc="04190019">
      <w:start w:val="1"/>
      <w:numFmt w:val="lowerLetter"/>
      <w:lvlText w:val="%8."/>
      <w:lvlJc w:val="left"/>
      <w:pPr>
        <w:ind w:left="5480" w:hanging="360"/>
      </w:pPr>
      <w:rPr>
        <w:rFonts w:cs="Times New Roman"/>
      </w:rPr>
    </w:lvl>
    <w:lvl w:ilvl="8" w:tplc="0419001B">
      <w:start w:val="1"/>
      <w:numFmt w:val="lowerRoman"/>
      <w:lvlText w:val="%9."/>
      <w:lvlJc w:val="right"/>
      <w:pPr>
        <w:ind w:left="6200" w:hanging="180"/>
      </w:pPr>
      <w:rPr>
        <w:rFonts w:cs="Times New Roman"/>
      </w:rPr>
    </w:lvl>
  </w:abstractNum>
  <w:abstractNum w:abstractNumId="11" w15:restartNumberingAfterBreak="0">
    <w:nsid w:val="70E60792"/>
    <w:multiLevelType w:val="hybridMultilevel"/>
    <w:tmpl w:val="2C1C85E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8"/>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lvlOverride w:ilvl="0"/>
    <w:lvlOverride w:ilvl="1">
      <w:startOverride w:val="1"/>
    </w:lvlOverride>
    <w:lvlOverride w:ilvl="2"/>
    <w:lvlOverride w:ilvl="3"/>
    <w:lvlOverride w:ilvl="4"/>
    <w:lvlOverride w:ilvl="5"/>
    <w:lvlOverride w:ilvl="6"/>
    <w:lvlOverride w:ilvl="7"/>
    <w:lvlOverride w:ilvl="8"/>
  </w:num>
  <w:num w:numId="6">
    <w:abstractNumId w:val="2"/>
  </w:num>
  <w:num w:numId="7">
    <w:abstractNumId w:val="3"/>
  </w:num>
  <w:num w:numId="8">
    <w:abstractNumId w:val="1"/>
  </w:num>
  <w:num w:numId="9">
    <w:abstractNumId w:val="11"/>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lvlOverride w:ilvl="0"/>
    <w:lvlOverride w:ilvl="1">
      <w:startOverride w:val="2"/>
    </w:lvlOverride>
    <w:lvlOverride w:ilvl="2"/>
    <w:lvlOverride w:ilvl="3"/>
    <w:lvlOverride w:ilvl="4"/>
    <w:lvlOverride w:ilvl="5"/>
    <w:lvlOverride w:ilvl="6"/>
    <w:lvlOverride w:ilvl="7"/>
    <w:lvlOverride w:ilvl="8"/>
  </w:num>
  <w:num w:numId="19">
    <w:abstractNumId w:val="7"/>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039"/>
    <w:rsid w:val="00036A5E"/>
    <w:rsid w:val="000721C3"/>
    <w:rsid w:val="0007523A"/>
    <w:rsid w:val="000B5B11"/>
    <w:rsid w:val="00173210"/>
    <w:rsid w:val="00205437"/>
    <w:rsid w:val="0021599A"/>
    <w:rsid w:val="00270511"/>
    <w:rsid w:val="0028205A"/>
    <w:rsid w:val="002828B6"/>
    <w:rsid w:val="00282D64"/>
    <w:rsid w:val="002A2FA9"/>
    <w:rsid w:val="002A3293"/>
    <w:rsid w:val="002E0039"/>
    <w:rsid w:val="002E1B7B"/>
    <w:rsid w:val="00357CCF"/>
    <w:rsid w:val="003B0425"/>
    <w:rsid w:val="00431766"/>
    <w:rsid w:val="00452F6B"/>
    <w:rsid w:val="00460ADB"/>
    <w:rsid w:val="004744DC"/>
    <w:rsid w:val="004D7DDD"/>
    <w:rsid w:val="00501989"/>
    <w:rsid w:val="00501DEC"/>
    <w:rsid w:val="00510952"/>
    <w:rsid w:val="0052268A"/>
    <w:rsid w:val="00540743"/>
    <w:rsid w:val="00563EDE"/>
    <w:rsid w:val="00566D66"/>
    <w:rsid w:val="005741D4"/>
    <w:rsid w:val="005852EA"/>
    <w:rsid w:val="005870FF"/>
    <w:rsid w:val="00606945"/>
    <w:rsid w:val="0063495D"/>
    <w:rsid w:val="00651DF4"/>
    <w:rsid w:val="006828DF"/>
    <w:rsid w:val="006C1D93"/>
    <w:rsid w:val="006C2EAD"/>
    <w:rsid w:val="006C5593"/>
    <w:rsid w:val="00711B35"/>
    <w:rsid w:val="007A52AD"/>
    <w:rsid w:val="008022C7"/>
    <w:rsid w:val="00837452"/>
    <w:rsid w:val="00847160"/>
    <w:rsid w:val="00877F68"/>
    <w:rsid w:val="008B1D08"/>
    <w:rsid w:val="008C3FE3"/>
    <w:rsid w:val="009502E7"/>
    <w:rsid w:val="009664BF"/>
    <w:rsid w:val="00A5096F"/>
    <w:rsid w:val="00A642C0"/>
    <w:rsid w:val="00A95778"/>
    <w:rsid w:val="00A96713"/>
    <w:rsid w:val="00AA3A56"/>
    <w:rsid w:val="00AD063D"/>
    <w:rsid w:val="00B37598"/>
    <w:rsid w:val="00B37940"/>
    <w:rsid w:val="00B61D60"/>
    <w:rsid w:val="00B749A1"/>
    <w:rsid w:val="00BC2827"/>
    <w:rsid w:val="00C60358"/>
    <w:rsid w:val="00C73AA3"/>
    <w:rsid w:val="00CB381A"/>
    <w:rsid w:val="00CF30F3"/>
    <w:rsid w:val="00DD3036"/>
    <w:rsid w:val="00DE26A2"/>
    <w:rsid w:val="00E07E3A"/>
    <w:rsid w:val="00E17338"/>
    <w:rsid w:val="00E30AFC"/>
    <w:rsid w:val="00E34AA6"/>
    <w:rsid w:val="00E3530C"/>
    <w:rsid w:val="00E50251"/>
    <w:rsid w:val="00EB6AA7"/>
    <w:rsid w:val="00ED00CE"/>
    <w:rsid w:val="00ED4999"/>
    <w:rsid w:val="00EE6A8D"/>
    <w:rsid w:val="00F402D0"/>
    <w:rsid w:val="00FD7888"/>
    <w:rsid w:val="00FF69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72D5A"/>
  <w15:chartTrackingRefBased/>
  <w15:docId w15:val="{3F4B98E8-157F-4675-AD70-B6919E6EF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5437"/>
    <w:rPr>
      <w:sz w:val="24"/>
      <w:szCs w:val="24"/>
    </w:rPr>
  </w:style>
  <w:style w:type="paragraph" w:styleId="1">
    <w:name w:val="heading 1"/>
    <w:basedOn w:val="a"/>
    <w:next w:val="a"/>
    <w:link w:val="10"/>
    <w:uiPriority w:val="9"/>
    <w:qFormat/>
    <w:rsid w:val="00205437"/>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205437"/>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205437"/>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rsid w:val="00205437"/>
    <w:pPr>
      <w:keepNext/>
      <w:spacing w:before="240" w:after="60"/>
      <w:outlineLvl w:val="3"/>
    </w:pPr>
    <w:rPr>
      <w:b/>
      <w:bCs/>
      <w:sz w:val="28"/>
      <w:szCs w:val="28"/>
    </w:rPr>
  </w:style>
  <w:style w:type="paragraph" w:styleId="5">
    <w:name w:val="heading 5"/>
    <w:basedOn w:val="a"/>
    <w:next w:val="a"/>
    <w:link w:val="50"/>
    <w:uiPriority w:val="9"/>
    <w:unhideWhenUsed/>
    <w:qFormat/>
    <w:rsid w:val="00205437"/>
    <w:pPr>
      <w:spacing w:before="240" w:after="60"/>
      <w:outlineLvl w:val="4"/>
    </w:pPr>
    <w:rPr>
      <w:b/>
      <w:bCs/>
      <w:i/>
      <w:iCs/>
      <w:sz w:val="26"/>
      <w:szCs w:val="26"/>
    </w:rPr>
  </w:style>
  <w:style w:type="paragraph" w:styleId="6">
    <w:name w:val="heading 6"/>
    <w:basedOn w:val="a"/>
    <w:next w:val="a"/>
    <w:link w:val="60"/>
    <w:uiPriority w:val="9"/>
    <w:semiHidden/>
    <w:unhideWhenUsed/>
    <w:qFormat/>
    <w:rsid w:val="00205437"/>
    <w:pPr>
      <w:spacing w:before="240" w:after="60"/>
      <w:outlineLvl w:val="5"/>
    </w:pPr>
    <w:rPr>
      <w:b/>
      <w:bCs/>
      <w:sz w:val="22"/>
      <w:szCs w:val="22"/>
    </w:rPr>
  </w:style>
  <w:style w:type="paragraph" w:styleId="7">
    <w:name w:val="heading 7"/>
    <w:basedOn w:val="a"/>
    <w:next w:val="a"/>
    <w:link w:val="70"/>
    <w:uiPriority w:val="9"/>
    <w:semiHidden/>
    <w:unhideWhenUsed/>
    <w:qFormat/>
    <w:rsid w:val="00205437"/>
    <w:pPr>
      <w:spacing w:before="240" w:after="60"/>
      <w:outlineLvl w:val="6"/>
    </w:pPr>
  </w:style>
  <w:style w:type="paragraph" w:styleId="8">
    <w:name w:val="heading 8"/>
    <w:basedOn w:val="a"/>
    <w:next w:val="a"/>
    <w:link w:val="80"/>
    <w:uiPriority w:val="9"/>
    <w:semiHidden/>
    <w:unhideWhenUsed/>
    <w:qFormat/>
    <w:rsid w:val="00205437"/>
    <w:pPr>
      <w:spacing w:before="240" w:after="60"/>
      <w:outlineLvl w:val="7"/>
    </w:pPr>
    <w:rPr>
      <w:i/>
      <w:iCs/>
    </w:rPr>
  </w:style>
  <w:style w:type="paragraph" w:styleId="9">
    <w:name w:val="heading 9"/>
    <w:basedOn w:val="a"/>
    <w:next w:val="a"/>
    <w:link w:val="90"/>
    <w:uiPriority w:val="9"/>
    <w:semiHidden/>
    <w:unhideWhenUsed/>
    <w:qFormat/>
    <w:rsid w:val="00205437"/>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0AFC"/>
    <w:pPr>
      <w:tabs>
        <w:tab w:val="center" w:pos="4677"/>
        <w:tab w:val="right" w:pos="9355"/>
      </w:tabs>
    </w:pPr>
  </w:style>
  <w:style w:type="character" w:customStyle="1" w:styleId="a4">
    <w:name w:val="Верхний колонтитул Знак"/>
    <w:basedOn w:val="a0"/>
    <w:link w:val="a3"/>
    <w:uiPriority w:val="99"/>
    <w:rsid w:val="00E30AFC"/>
  </w:style>
  <w:style w:type="paragraph" w:styleId="a5">
    <w:name w:val="footer"/>
    <w:basedOn w:val="a"/>
    <w:link w:val="a6"/>
    <w:uiPriority w:val="99"/>
    <w:unhideWhenUsed/>
    <w:rsid w:val="00E30AFC"/>
    <w:pPr>
      <w:tabs>
        <w:tab w:val="center" w:pos="4677"/>
        <w:tab w:val="right" w:pos="9355"/>
      </w:tabs>
    </w:pPr>
  </w:style>
  <w:style w:type="character" w:customStyle="1" w:styleId="a6">
    <w:name w:val="Нижний колонтитул Знак"/>
    <w:basedOn w:val="a0"/>
    <w:link w:val="a5"/>
    <w:uiPriority w:val="99"/>
    <w:rsid w:val="00E30AFC"/>
  </w:style>
  <w:style w:type="paragraph" w:styleId="a7">
    <w:name w:val="Balloon Text"/>
    <w:basedOn w:val="a"/>
    <w:link w:val="a8"/>
    <w:uiPriority w:val="99"/>
    <w:semiHidden/>
    <w:unhideWhenUsed/>
    <w:rsid w:val="00B37598"/>
    <w:rPr>
      <w:rFonts w:ascii="Arial" w:hAnsi="Arial" w:cs="Arial"/>
      <w:sz w:val="18"/>
      <w:szCs w:val="18"/>
    </w:rPr>
  </w:style>
  <w:style w:type="character" w:customStyle="1" w:styleId="a8">
    <w:name w:val="Текст выноски Знак"/>
    <w:basedOn w:val="a0"/>
    <w:link w:val="a7"/>
    <w:uiPriority w:val="99"/>
    <w:semiHidden/>
    <w:rsid w:val="00B37598"/>
    <w:rPr>
      <w:rFonts w:ascii="Arial" w:hAnsi="Arial" w:cs="Arial"/>
      <w:sz w:val="18"/>
      <w:szCs w:val="18"/>
    </w:rPr>
  </w:style>
  <w:style w:type="character" w:customStyle="1" w:styleId="10">
    <w:name w:val="Заголовок 1 Знак"/>
    <w:basedOn w:val="a0"/>
    <w:link w:val="1"/>
    <w:uiPriority w:val="9"/>
    <w:rsid w:val="00205437"/>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205437"/>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205437"/>
    <w:rPr>
      <w:rFonts w:asciiTheme="majorHAnsi" w:eastAsiaTheme="majorEastAsia" w:hAnsiTheme="majorHAnsi"/>
      <w:b/>
      <w:bCs/>
      <w:sz w:val="26"/>
      <w:szCs w:val="26"/>
    </w:rPr>
  </w:style>
  <w:style w:type="character" w:customStyle="1" w:styleId="40">
    <w:name w:val="Заголовок 4 Знак"/>
    <w:basedOn w:val="a0"/>
    <w:link w:val="4"/>
    <w:uiPriority w:val="9"/>
    <w:rsid w:val="00205437"/>
    <w:rPr>
      <w:b/>
      <w:bCs/>
      <w:sz w:val="28"/>
      <w:szCs w:val="28"/>
    </w:rPr>
  </w:style>
  <w:style w:type="character" w:customStyle="1" w:styleId="50">
    <w:name w:val="Заголовок 5 Знак"/>
    <w:basedOn w:val="a0"/>
    <w:link w:val="5"/>
    <w:uiPriority w:val="9"/>
    <w:rsid w:val="00205437"/>
    <w:rPr>
      <w:b/>
      <w:bCs/>
      <w:i/>
      <w:iCs/>
      <w:sz w:val="26"/>
      <w:szCs w:val="26"/>
    </w:rPr>
  </w:style>
  <w:style w:type="character" w:customStyle="1" w:styleId="60">
    <w:name w:val="Заголовок 6 Знак"/>
    <w:basedOn w:val="a0"/>
    <w:link w:val="6"/>
    <w:uiPriority w:val="9"/>
    <w:semiHidden/>
    <w:rsid w:val="00205437"/>
    <w:rPr>
      <w:b/>
      <w:bCs/>
    </w:rPr>
  </w:style>
  <w:style w:type="character" w:customStyle="1" w:styleId="70">
    <w:name w:val="Заголовок 7 Знак"/>
    <w:basedOn w:val="a0"/>
    <w:link w:val="7"/>
    <w:uiPriority w:val="9"/>
    <w:semiHidden/>
    <w:rsid w:val="00205437"/>
    <w:rPr>
      <w:sz w:val="24"/>
      <w:szCs w:val="24"/>
    </w:rPr>
  </w:style>
  <w:style w:type="character" w:customStyle="1" w:styleId="80">
    <w:name w:val="Заголовок 8 Знак"/>
    <w:basedOn w:val="a0"/>
    <w:link w:val="8"/>
    <w:uiPriority w:val="9"/>
    <w:semiHidden/>
    <w:rsid w:val="00205437"/>
    <w:rPr>
      <w:i/>
      <w:iCs/>
      <w:sz w:val="24"/>
      <w:szCs w:val="24"/>
    </w:rPr>
  </w:style>
  <w:style w:type="character" w:customStyle="1" w:styleId="90">
    <w:name w:val="Заголовок 9 Знак"/>
    <w:basedOn w:val="a0"/>
    <w:link w:val="9"/>
    <w:uiPriority w:val="9"/>
    <w:semiHidden/>
    <w:rsid w:val="00205437"/>
    <w:rPr>
      <w:rFonts w:asciiTheme="majorHAnsi" w:eastAsiaTheme="majorEastAsia" w:hAnsiTheme="majorHAnsi"/>
    </w:rPr>
  </w:style>
  <w:style w:type="paragraph" w:styleId="a9">
    <w:name w:val="Title"/>
    <w:basedOn w:val="a"/>
    <w:next w:val="a"/>
    <w:link w:val="aa"/>
    <w:uiPriority w:val="10"/>
    <w:qFormat/>
    <w:rsid w:val="00205437"/>
    <w:pPr>
      <w:spacing w:before="240" w:after="60"/>
      <w:jc w:val="center"/>
      <w:outlineLvl w:val="0"/>
    </w:pPr>
    <w:rPr>
      <w:rFonts w:asciiTheme="majorHAnsi" w:eastAsiaTheme="majorEastAsia" w:hAnsiTheme="majorHAnsi"/>
      <w:b/>
      <w:bCs/>
      <w:kern w:val="28"/>
      <w:sz w:val="32"/>
      <w:szCs w:val="32"/>
    </w:rPr>
  </w:style>
  <w:style w:type="character" w:customStyle="1" w:styleId="aa">
    <w:name w:val="Заголовок Знак"/>
    <w:basedOn w:val="a0"/>
    <w:link w:val="a9"/>
    <w:uiPriority w:val="10"/>
    <w:rsid w:val="00205437"/>
    <w:rPr>
      <w:rFonts w:asciiTheme="majorHAnsi" w:eastAsiaTheme="majorEastAsia" w:hAnsiTheme="majorHAnsi"/>
      <w:b/>
      <w:bCs/>
      <w:kern w:val="28"/>
      <w:sz w:val="32"/>
      <w:szCs w:val="32"/>
    </w:rPr>
  </w:style>
  <w:style w:type="paragraph" w:styleId="ab">
    <w:name w:val="Subtitle"/>
    <w:basedOn w:val="a"/>
    <w:next w:val="a"/>
    <w:link w:val="ac"/>
    <w:uiPriority w:val="11"/>
    <w:qFormat/>
    <w:rsid w:val="00205437"/>
    <w:pPr>
      <w:spacing w:after="60"/>
      <w:jc w:val="center"/>
      <w:outlineLvl w:val="1"/>
    </w:pPr>
    <w:rPr>
      <w:rFonts w:asciiTheme="majorHAnsi" w:eastAsiaTheme="majorEastAsia" w:hAnsiTheme="majorHAnsi"/>
    </w:rPr>
  </w:style>
  <w:style w:type="character" w:customStyle="1" w:styleId="ac">
    <w:name w:val="Подзаголовок Знак"/>
    <w:basedOn w:val="a0"/>
    <w:link w:val="ab"/>
    <w:uiPriority w:val="11"/>
    <w:rsid w:val="00205437"/>
    <w:rPr>
      <w:rFonts w:asciiTheme="majorHAnsi" w:eastAsiaTheme="majorEastAsia" w:hAnsiTheme="majorHAnsi"/>
      <w:sz w:val="24"/>
      <w:szCs w:val="24"/>
    </w:rPr>
  </w:style>
  <w:style w:type="character" w:styleId="ad">
    <w:name w:val="Strong"/>
    <w:basedOn w:val="a0"/>
    <w:uiPriority w:val="22"/>
    <w:qFormat/>
    <w:rsid w:val="00205437"/>
    <w:rPr>
      <w:b/>
      <w:bCs/>
    </w:rPr>
  </w:style>
  <w:style w:type="character" w:styleId="ae">
    <w:name w:val="Emphasis"/>
    <w:basedOn w:val="a0"/>
    <w:uiPriority w:val="20"/>
    <w:qFormat/>
    <w:rsid w:val="00205437"/>
    <w:rPr>
      <w:rFonts w:asciiTheme="minorHAnsi" w:hAnsiTheme="minorHAnsi"/>
      <w:b/>
      <w:i/>
      <w:iCs/>
    </w:rPr>
  </w:style>
  <w:style w:type="paragraph" w:styleId="af">
    <w:name w:val="No Spacing"/>
    <w:basedOn w:val="a"/>
    <w:uiPriority w:val="1"/>
    <w:qFormat/>
    <w:rsid w:val="00205437"/>
    <w:rPr>
      <w:szCs w:val="32"/>
    </w:rPr>
  </w:style>
  <w:style w:type="paragraph" w:styleId="af0">
    <w:name w:val="List Paragraph"/>
    <w:basedOn w:val="a"/>
    <w:uiPriority w:val="99"/>
    <w:qFormat/>
    <w:rsid w:val="00205437"/>
    <w:pPr>
      <w:ind w:left="720"/>
      <w:contextualSpacing/>
    </w:pPr>
  </w:style>
  <w:style w:type="paragraph" w:styleId="21">
    <w:name w:val="Quote"/>
    <w:basedOn w:val="a"/>
    <w:next w:val="a"/>
    <w:link w:val="22"/>
    <w:uiPriority w:val="29"/>
    <w:qFormat/>
    <w:rsid w:val="00205437"/>
    <w:rPr>
      <w:i/>
    </w:rPr>
  </w:style>
  <w:style w:type="character" w:customStyle="1" w:styleId="22">
    <w:name w:val="Цитата 2 Знак"/>
    <w:basedOn w:val="a0"/>
    <w:link w:val="21"/>
    <w:uiPriority w:val="29"/>
    <w:rsid w:val="00205437"/>
    <w:rPr>
      <w:i/>
      <w:sz w:val="24"/>
      <w:szCs w:val="24"/>
    </w:rPr>
  </w:style>
  <w:style w:type="paragraph" w:styleId="af1">
    <w:name w:val="Intense Quote"/>
    <w:basedOn w:val="a"/>
    <w:next w:val="a"/>
    <w:link w:val="af2"/>
    <w:uiPriority w:val="30"/>
    <w:qFormat/>
    <w:rsid w:val="00205437"/>
    <w:pPr>
      <w:ind w:left="720" w:right="720"/>
    </w:pPr>
    <w:rPr>
      <w:b/>
      <w:i/>
      <w:szCs w:val="22"/>
    </w:rPr>
  </w:style>
  <w:style w:type="character" w:customStyle="1" w:styleId="af2">
    <w:name w:val="Выделенная цитата Знак"/>
    <w:basedOn w:val="a0"/>
    <w:link w:val="af1"/>
    <w:uiPriority w:val="30"/>
    <w:rsid w:val="00205437"/>
    <w:rPr>
      <w:b/>
      <w:i/>
      <w:sz w:val="24"/>
    </w:rPr>
  </w:style>
  <w:style w:type="character" w:styleId="af3">
    <w:name w:val="Subtle Emphasis"/>
    <w:uiPriority w:val="19"/>
    <w:qFormat/>
    <w:rsid w:val="00205437"/>
    <w:rPr>
      <w:i/>
      <w:color w:val="5A5A5A" w:themeColor="text1" w:themeTint="A5"/>
    </w:rPr>
  </w:style>
  <w:style w:type="character" w:styleId="af4">
    <w:name w:val="Intense Emphasis"/>
    <w:basedOn w:val="a0"/>
    <w:uiPriority w:val="21"/>
    <w:qFormat/>
    <w:rsid w:val="00205437"/>
    <w:rPr>
      <w:b/>
      <w:i/>
      <w:sz w:val="24"/>
      <w:szCs w:val="24"/>
      <w:u w:val="single"/>
    </w:rPr>
  </w:style>
  <w:style w:type="character" w:styleId="af5">
    <w:name w:val="Subtle Reference"/>
    <w:basedOn w:val="a0"/>
    <w:uiPriority w:val="31"/>
    <w:qFormat/>
    <w:rsid w:val="00205437"/>
    <w:rPr>
      <w:sz w:val="24"/>
      <w:szCs w:val="24"/>
      <w:u w:val="single"/>
    </w:rPr>
  </w:style>
  <w:style w:type="character" w:styleId="af6">
    <w:name w:val="Intense Reference"/>
    <w:basedOn w:val="a0"/>
    <w:uiPriority w:val="32"/>
    <w:qFormat/>
    <w:rsid w:val="00205437"/>
    <w:rPr>
      <w:b/>
      <w:sz w:val="24"/>
      <w:u w:val="single"/>
    </w:rPr>
  </w:style>
  <w:style w:type="character" w:styleId="af7">
    <w:name w:val="Book Title"/>
    <w:basedOn w:val="a0"/>
    <w:uiPriority w:val="33"/>
    <w:qFormat/>
    <w:rsid w:val="00205437"/>
    <w:rPr>
      <w:rFonts w:asciiTheme="majorHAnsi" w:eastAsiaTheme="majorEastAsia" w:hAnsiTheme="majorHAnsi"/>
      <w:b/>
      <w:i/>
      <w:sz w:val="24"/>
      <w:szCs w:val="24"/>
    </w:rPr>
  </w:style>
  <w:style w:type="paragraph" w:styleId="af8">
    <w:name w:val="TOC Heading"/>
    <w:basedOn w:val="1"/>
    <w:next w:val="a"/>
    <w:uiPriority w:val="39"/>
    <w:semiHidden/>
    <w:unhideWhenUsed/>
    <w:qFormat/>
    <w:rsid w:val="00205437"/>
    <w:pPr>
      <w:outlineLvl w:val="9"/>
    </w:pPr>
  </w:style>
  <w:style w:type="numbering" w:customStyle="1" w:styleId="11">
    <w:name w:val="Нет списка1"/>
    <w:next w:val="a2"/>
    <w:uiPriority w:val="99"/>
    <w:semiHidden/>
    <w:unhideWhenUsed/>
    <w:rsid w:val="00501989"/>
  </w:style>
  <w:style w:type="paragraph" w:styleId="af9">
    <w:name w:val="Body Text"/>
    <w:basedOn w:val="a"/>
    <w:link w:val="afa"/>
    <w:uiPriority w:val="99"/>
    <w:semiHidden/>
    <w:unhideWhenUsed/>
    <w:rsid w:val="00501989"/>
    <w:pPr>
      <w:jc w:val="center"/>
    </w:pPr>
    <w:rPr>
      <w:rFonts w:ascii="Times New Roman" w:eastAsia="Times New Roman" w:hAnsi="Times New Roman"/>
      <w:b/>
      <w:szCs w:val="20"/>
      <w:lang w:eastAsia="ru-RU"/>
    </w:rPr>
  </w:style>
  <w:style w:type="character" w:customStyle="1" w:styleId="afa">
    <w:name w:val="Основной текст Знак"/>
    <w:basedOn w:val="a0"/>
    <w:link w:val="af9"/>
    <w:uiPriority w:val="99"/>
    <w:semiHidden/>
    <w:rsid w:val="00501989"/>
    <w:rPr>
      <w:rFonts w:ascii="Times New Roman" w:eastAsia="Times New Roman" w:hAnsi="Times New Roman"/>
      <w:b/>
      <w:sz w:val="24"/>
      <w:szCs w:val="20"/>
      <w:lang w:eastAsia="ru-RU"/>
    </w:rPr>
  </w:style>
  <w:style w:type="paragraph" w:customStyle="1" w:styleId="ConsPlusCell">
    <w:name w:val="ConsPlusCell"/>
    <w:rsid w:val="00501989"/>
    <w:pPr>
      <w:widowControl w:val="0"/>
      <w:autoSpaceDE w:val="0"/>
      <w:autoSpaceDN w:val="0"/>
      <w:adjustRightInd w:val="0"/>
    </w:pPr>
    <w:rPr>
      <w:rFonts w:ascii="Arial" w:eastAsia="Times New Roman" w:hAnsi="Arial" w:cs="Arial"/>
      <w:sz w:val="20"/>
      <w:szCs w:val="20"/>
      <w:lang w:eastAsia="ru-RU"/>
    </w:rPr>
  </w:style>
  <w:style w:type="paragraph" w:customStyle="1" w:styleId="ConsPlusNormal">
    <w:name w:val="ConsPlusNormal"/>
    <w:rsid w:val="00501989"/>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BalloonTextChar">
    <w:name w:val="Balloon Text Char"/>
    <w:basedOn w:val="a0"/>
    <w:uiPriority w:val="99"/>
    <w:semiHidden/>
    <w:locked/>
    <w:rsid w:val="00501989"/>
    <w:rPr>
      <w:rFonts w:ascii="Tahoma" w:hAnsi="Tahoma" w:cs="Tahoma" w:hint="default"/>
      <w:sz w:val="16"/>
      <w:lang w:eastAsia="ru-RU"/>
    </w:rPr>
  </w:style>
  <w:style w:type="character" w:customStyle="1" w:styleId="12">
    <w:name w:val="Текст выноски Знак1"/>
    <w:uiPriority w:val="99"/>
    <w:semiHidden/>
    <w:rsid w:val="00501989"/>
    <w:rPr>
      <w:rFonts w:ascii="Segoe UI" w:hAnsi="Segoe UI" w:cs="Segoe UI" w:hint="default"/>
      <w:sz w:val="18"/>
      <w:lang w:eastAsia="ru-RU"/>
    </w:rPr>
  </w:style>
  <w:style w:type="table" w:styleId="afb">
    <w:name w:val="Table Grid"/>
    <w:basedOn w:val="a1"/>
    <w:uiPriority w:val="39"/>
    <w:rsid w:val="0050198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877F68"/>
  </w:style>
  <w:style w:type="numbering" w:customStyle="1" w:styleId="110">
    <w:name w:val="Нет списка11"/>
    <w:next w:val="a2"/>
    <w:uiPriority w:val="99"/>
    <w:semiHidden/>
    <w:unhideWhenUsed/>
    <w:rsid w:val="00877F68"/>
  </w:style>
  <w:style w:type="table" w:customStyle="1" w:styleId="13">
    <w:name w:val="Сетка таблицы1"/>
    <w:basedOn w:val="a1"/>
    <w:next w:val="afb"/>
    <w:uiPriority w:val="39"/>
    <w:rsid w:val="00877F68"/>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fb"/>
    <w:uiPriority w:val="39"/>
    <w:rsid w:val="00DD3036"/>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b"/>
    <w:uiPriority w:val="39"/>
    <w:rsid w:val="00711B35"/>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b"/>
    <w:uiPriority w:val="39"/>
    <w:rsid w:val="00173210"/>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E17338"/>
  </w:style>
  <w:style w:type="table" w:customStyle="1" w:styleId="51">
    <w:name w:val="Сетка таблицы5"/>
    <w:basedOn w:val="a1"/>
    <w:next w:val="afb"/>
    <w:uiPriority w:val="39"/>
    <w:rsid w:val="00E173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line number"/>
    <w:basedOn w:val="a0"/>
    <w:uiPriority w:val="99"/>
    <w:semiHidden/>
    <w:unhideWhenUsed/>
    <w:rsid w:val="00E17338"/>
  </w:style>
  <w:style w:type="numbering" w:customStyle="1" w:styleId="42">
    <w:name w:val="Нет списка4"/>
    <w:next w:val="a2"/>
    <w:uiPriority w:val="99"/>
    <w:semiHidden/>
    <w:unhideWhenUsed/>
    <w:rsid w:val="005741D4"/>
  </w:style>
  <w:style w:type="table" w:customStyle="1" w:styleId="61">
    <w:name w:val="Сетка таблицы6"/>
    <w:basedOn w:val="a1"/>
    <w:next w:val="afb"/>
    <w:uiPriority w:val="39"/>
    <w:rsid w:val="005741D4"/>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566D66"/>
  </w:style>
  <w:style w:type="table" w:customStyle="1" w:styleId="71">
    <w:name w:val="Сетка таблицы7"/>
    <w:basedOn w:val="a1"/>
    <w:next w:val="afb"/>
    <w:uiPriority w:val="39"/>
    <w:rsid w:val="00566D6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EE6A8D"/>
  </w:style>
  <w:style w:type="table" w:customStyle="1" w:styleId="81">
    <w:name w:val="Сетка таблицы8"/>
    <w:basedOn w:val="a1"/>
    <w:next w:val="afb"/>
    <w:uiPriority w:val="39"/>
    <w:rsid w:val="00EE6A8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2"/>
    <w:uiPriority w:val="99"/>
    <w:semiHidden/>
    <w:unhideWhenUsed/>
    <w:rsid w:val="00EE6A8D"/>
  </w:style>
  <w:style w:type="table" w:customStyle="1" w:styleId="91">
    <w:name w:val="Сетка таблицы9"/>
    <w:basedOn w:val="a1"/>
    <w:next w:val="afb"/>
    <w:uiPriority w:val="39"/>
    <w:rsid w:val="00EE6A8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2AFA0FB31F7E67D486F7C215D901AB955FAFDC605EC6672BF20A7465A3CE1A75AE052AFA647A7DF18E4954FtAoCH" TargetMode="External"/><Relationship Id="rId299" Type="http://schemas.openxmlformats.org/officeDocument/2006/relationships/hyperlink" Target="consultantplus://offline/ref=642E2B3E67CE3CA7685058660A49C3180035898D98B522CE2F6419C6BBD27EB912854D4B6776B78BF22D6C882E796F99ECF532ED3B53FA1FFC8D9FC0B3DBI" TargetMode="External"/><Relationship Id="rId21" Type="http://schemas.openxmlformats.org/officeDocument/2006/relationships/hyperlink" Target="consultantplus://offline/ref=12AFA0FB31F7E67D486F7C215D901AB955FCFBC00CB16C7AE62CA5415563E4B24BB85FAABD59A1C704E694t4o7H" TargetMode="External"/><Relationship Id="rId63" Type="http://schemas.openxmlformats.org/officeDocument/2006/relationships/hyperlink" Target="consultantplus://offline/ref=642E2B3E67CE3CA76850587009259F17073FD38390B52D9F75381F91E48278EC40C513122437A48AF4336E8D2FB7DBI" TargetMode="External"/><Relationship Id="rId159" Type="http://schemas.openxmlformats.org/officeDocument/2006/relationships/hyperlink" Target="consultantplus://offline/ref=642E2B3E67CE3CA76850587009259F170636D38399BE2D9F75381F91E48278EC40C513122437A48AF4336E8D2FB7DBI" TargetMode="External"/><Relationship Id="rId324" Type="http://schemas.openxmlformats.org/officeDocument/2006/relationships/hyperlink" Target="consultantplus://offline/ref=12AFA0FB31F7E67D486F7C215D901AB955F8F8C30FEC6672BF20A7465A3CE1A75AE052AFA647A7DF18E4954FtAoCH" TargetMode="External"/><Relationship Id="rId366" Type="http://schemas.openxmlformats.org/officeDocument/2006/relationships/hyperlink" Target="consultantplus://offline/ref=642E2B3E67CE3CA76850587009259F17073CD3809BB72D9F75381F91E48278EC40C513122437A48AF4336E8D2FB7DBI" TargetMode="External"/><Relationship Id="rId170" Type="http://schemas.openxmlformats.org/officeDocument/2006/relationships/hyperlink" Target="consultantplus://offline/ref=642E2B3E67CE3CA76850587009259F17073FD7899EB52D9F75381F91E48278EC52C54B1E2432BA88FB2638DC6A2736C8ADBE3FEB204FFA18BEDBI" TargetMode="External"/><Relationship Id="rId226" Type="http://schemas.openxmlformats.org/officeDocument/2006/relationships/hyperlink" Target="consultantplus://offline/ref=12AFA0FB31F7E67D486F633458901AB955FDFEC30FE03B78B779AB445D33BEA24FF10AA2A35CB9D900F8974EA4t6o3H" TargetMode="External"/><Relationship Id="rId433" Type="http://schemas.openxmlformats.org/officeDocument/2006/relationships/hyperlink" Target="consultantplus://offline/ref=3F574D1FB6A49AABE7899C705F32506E45E9C5D593F7335D7F8DA71ACE0C1F10593E7704A61F50B406a9H" TargetMode="External"/><Relationship Id="rId268" Type="http://schemas.openxmlformats.org/officeDocument/2006/relationships/hyperlink" Target="consultantplus://offline/ref=642E2B3E67CE3CA76850587009259F17073CD3809AB62D9F75381F91E48278EC40C513122437A48AF4336E8D2FB7DBI" TargetMode="External"/><Relationship Id="rId475" Type="http://schemas.openxmlformats.org/officeDocument/2006/relationships/hyperlink" Target="consultantplus://offline/ref=642E2B3E67CE3CA76850597E19259F170639D18192E07A9D246D1194ECD222FC448C461A3A32BC94F02D6DB8D4I" TargetMode="External"/><Relationship Id="rId32" Type="http://schemas.openxmlformats.org/officeDocument/2006/relationships/hyperlink" Target="consultantplus://offline/ref=3F574D1FB6A49AABE7899C705F32506E45E1C5D395FE335D7F8DA71ACE00aCH" TargetMode="External"/><Relationship Id="rId74" Type="http://schemas.openxmlformats.org/officeDocument/2006/relationships/hyperlink" Target="consultantplus://offline/ref=642E2B3E67CE3CA7685058660A49C3180035898D98B522CE206F19C6BBD27EB912854D4B7576EF87F228728D286C39C8A9BAD9I" TargetMode="External"/><Relationship Id="rId128" Type="http://schemas.openxmlformats.org/officeDocument/2006/relationships/hyperlink" Target="consultantplus://offline/ref=12AFA0FB31F7E67D486F7C215D901AB956FFF4C201EC6672BF20A7465A3CE1A75AE052AFA647A7DF18E4954FtAoCH" TargetMode="External"/><Relationship Id="rId335" Type="http://schemas.openxmlformats.org/officeDocument/2006/relationships/hyperlink" Target="consultantplus://offline/ref=3F574D1FB6A49AABE7899C705F32506E45E9C5D593F7335D7F8DA71ACE0C1F10593E7704A61F50B406a9H" TargetMode="External"/><Relationship Id="rId377" Type="http://schemas.openxmlformats.org/officeDocument/2006/relationships/hyperlink" Target="consultantplus://offline/ref=642E2B3E67CE3CA76850597E19259F17063AD78892E07A9D246D1194ECD222FC448C461A3A32BC94F02D6DB8D4I" TargetMode="External"/><Relationship Id="rId500" Type="http://schemas.openxmlformats.org/officeDocument/2006/relationships/hyperlink" Target="consultantplus://offline/ref=642E2B3E67CE3CA76850587009259F17073FD3879FBE2D9F75381F91E48278EC52C54B1E2432BA8BF22638DC6A2736C8ADBE3FEB204FFA18BEDBI" TargetMode="External"/><Relationship Id="rId5" Type="http://schemas.openxmlformats.org/officeDocument/2006/relationships/webSettings" Target="webSettings.xml"/><Relationship Id="rId181" Type="http://schemas.openxmlformats.org/officeDocument/2006/relationships/hyperlink" Target="consultantplus://offline/ref=642E2B3E67CE3CA76850466B1C259F170638D48291B12D9F75381F91E48278EC40C513122437A48AF4336E8D2FB7DBI" TargetMode="External"/><Relationship Id="rId237" Type="http://schemas.openxmlformats.org/officeDocument/2006/relationships/hyperlink" Target="consultantplus://offline/ref=3F574D1FB6A49AABE7899C705F32506E45E9C5D593F7335D7F8DA71ACE0C1F10593E7704A61F50B406a9H" TargetMode="External"/><Relationship Id="rId402" Type="http://schemas.openxmlformats.org/officeDocument/2006/relationships/hyperlink" Target="consultantplus://offline/ref=642E2B3E67CE3CA7685058660A49C3180035898D98B522CE2F6419C6BBD27EB912854D4B6776B78BF22D6C882F796F99ECF532ED3B53FA1FFC8D9FC0B3DBI" TargetMode="External"/><Relationship Id="rId279" Type="http://schemas.openxmlformats.org/officeDocument/2006/relationships/hyperlink" Target="consultantplus://offline/ref=642E2B3E67CE3CA76850597E19259F17063DD28291BD70957D611393E38D27E955D44B1F212CBA8CEC2F6C8CB2D7I" TargetMode="External"/><Relationship Id="rId444" Type="http://schemas.openxmlformats.org/officeDocument/2006/relationships/hyperlink" Target="consultantplus://offline/ref=3F574D1FB6A49AABE7899C705F32506E45E9C2D292FF335D7F8DA71ACE0C1F10593E7704A61F50B406a9H" TargetMode="External"/><Relationship Id="rId486" Type="http://schemas.openxmlformats.org/officeDocument/2006/relationships/hyperlink" Target="consultantplus://offline/ref=642E2B3E67CE3CA76850466B1C259F17063CD78698B02D9F75381F91E48278EC40C513122437A48AF4336E8D2FB7DBI" TargetMode="External"/><Relationship Id="rId43" Type="http://schemas.openxmlformats.org/officeDocument/2006/relationships/hyperlink" Target="consultantplus://offline/ref=3F574D1FB6A49AABE7899C705F32506E46E0C3D397F9335D7F8DA71ACE0C1F10593E7704A201aBH" TargetMode="External"/><Relationship Id="rId139" Type="http://schemas.openxmlformats.org/officeDocument/2006/relationships/hyperlink" Target="consultantplus://offline/ref=3F574D1FB6A49AABE7899C705F32506E45E1C5D395FE335D7F8DA71ACE00aCH" TargetMode="External"/><Relationship Id="rId290" Type="http://schemas.openxmlformats.org/officeDocument/2006/relationships/hyperlink" Target="consultantplus://offline/ref=642E2B3E67CE3CA76850466B1C259F17063CD7869BB72D9F75381F91E48278EC40C513122437A48AF4336E8D2FB7DBI" TargetMode="External"/><Relationship Id="rId304" Type="http://schemas.openxmlformats.org/officeDocument/2006/relationships/hyperlink" Target="consultantplus://offline/ref=642E2B3E67CE3CA76850587009259F170637D0819BB42D9F75381F91E48278EC52C54B1E2432BA8AFA2638DC6A2736C8ADBE3FEB204FFA18BEDBI" TargetMode="External"/><Relationship Id="rId346" Type="http://schemas.openxmlformats.org/officeDocument/2006/relationships/hyperlink" Target="consultantplus://offline/ref=3F574D1FB6A49AABE7899C705F32506E46E0C7DB95F9335D7F8DA71ACE0C1F10593E7704A61F50B506a1H" TargetMode="External"/><Relationship Id="rId388" Type="http://schemas.openxmlformats.org/officeDocument/2006/relationships/hyperlink" Target="consultantplus://offline/ref=642E2B3E67CE3CA76850597E19259F17063FD7879BBD70957D611393E38D27E955D44B1F212CBA8CEC2F6C8CB2D7I" TargetMode="External"/><Relationship Id="rId85" Type="http://schemas.openxmlformats.org/officeDocument/2006/relationships/hyperlink" Target="consultantplus://offline/ref=642E2B3E67CE3CA76850597E19259F17063ED0849FBD70957D611393E38D27E955D44B1F212CBA8CEC2F6C8CB2D7I" TargetMode="External"/><Relationship Id="rId150" Type="http://schemas.openxmlformats.org/officeDocument/2006/relationships/hyperlink" Target="consultantplus://offline/ref=3F574D1FB6A49AABE7899C705F32506E45E8C0D19CF8335D7F8DA71ACE0C1F10593E7704A61F50B406a8H" TargetMode="External"/><Relationship Id="rId192" Type="http://schemas.openxmlformats.org/officeDocument/2006/relationships/hyperlink" Target="consultantplus://offline/ref=642E2B3E67CE3CA76850587009259F17053FD5849BBE2D9F75381F91E48278EC52C54B1E2432BA8BF62638DC6A2736C8ADBE3FEB204FFA18BEDBI" TargetMode="External"/><Relationship Id="rId206" Type="http://schemas.openxmlformats.org/officeDocument/2006/relationships/hyperlink" Target="consultantplus://offline/ref=642E2B3E67CE3CA7685058660A49C3180035898D98B522CE2F6419C6BBD27EB912854D4B6776B78BF22D6C882D796F99ECF532ED3B53FA1FFC8D9FC0B3DBI" TargetMode="External"/><Relationship Id="rId413" Type="http://schemas.openxmlformats.org/officeDocument/2006/relationships/hyperlink" Target="consultantplus://offline/ref=12AFA0FB31F7E67D486F633458901AB955FEFAC007E33B78B779AB445D33BEA24FF10AA2A35CB9D900F8974EA4t6o3H" TargetMode="External"/><Relationship Id="rId248" Type="http://schemas.openxmlformats.org/officeDocument/2006/relationships/hyperlink" Target="consultantplus://offline/ref=3F574D1FB6A49AABE7899C705F32506E45E9C3D396F6335D7F8DA71ACE00aCH" TargetMode="External"/><Relationship Id="rId455" Type="http://schemas.openxmlformats.org/officeDocument/2006/relationships/hyperlink" Target="consultantplus://offline/ref=642E2B3E67CE3CA76850587009259F17073ED78891B62D9F75381F91E48278EC40C513122437A48AF4336E8D2FB7DBI" TargetMode="External"/><Relationship Id="rId497" Type="http://schemas.openxmlformats.org/officeDocument/2006/relationships/hyperlink" Target="consultantplus://offline/ref=642E2B3E67CE3CA7685058660A49C3180035898D98B522CE2F6419C6BBD27EB912854D4B6776B78BF22D6C882E796F99ECF532ED3B53FA1FFC8D9FC0B3DBI" TargetMode="External"/><Relationship Id="rId12" Type="http://schemas.openxmlformats.org/officeDocument/2006/relationships/hyperlink" Target="consultantplus://offline/ref=12AFA0FB31F7E67D486F633458901AB955FCF8C60FEE3B78B779AB445D33BEA24FF10AA2A35CB9D900F8974EA4t6o3H" TargetMode="External"/><Relationship Id="rId108" Type="http://schemas.openxmlformats.org/officeDocument/2006/relationships/hyperlink" Target="consultantplus://offline/ref=12AFA0FB31F7E67D486F633458901AB955FEFAC007E33B78B779AB445D33BEA24FF10AA2A35CB9D900F8974EA4t6o3H" TargetMode="External"/><Relationship Id="rId315" Type="http://schemas.openxmlformats.org/officeDocument/2006/relationships/hyperlink" Target="consultantplus://offline/ref=12AFA0FB31F7E67D486F7C215D901AB955FAFDC605EC6672BF20A7465A3CE1A75AE052AFA647A7DF18E4954FtAoCH" TargetMode="External"/><Relationship Id="rId357" Type="http://schemas.openxmlformats.org/officeDocument/2006/relationships/hyperlink" Target="consultantplus://offline/ref=642E2B3E67CE3CA76850587009259F170636D38399BE2D9F75381F91E48278EC40C513122437A48AF4336E8D2FB7DBI" TargetMode="External"/><Relationship Id="rId54" Type="http://schemas.openxmlformats.org/officeDocument/2006/relationships/hyperlink" Target="consultantplus://offline/ref=3F574D1FB6A49AABE7899C705F32506E45E8C0D19CF8335D7F8DA71ACE0C1F10593E7704A61F50B406a8H" TargetMode="External"/><Relationship Id="rId96" Type="http://schemas.openxmlformats.org/officeDocument/2006/relationships/hyperlink" Target="consultantplus://offline/ref=642E2B3E67CE3CA76850587009259F170536D2879DB12D9F75381F91E48278EC52C54B1E2432BA8BF72638DC6A2736C8ADBE3FEB204FFA18BEDBI" TargetMode="External"/><Relationship Id="rId161" Type="http://schemas.openxmlformats.org/officeDocument/2006/relationships/hyperlink" Target="consultantplus://offline/ref=642E2B3E67CE3CA76850587009259F17073FD3889ABF2D9F75381F91E48278EC40C513122437A48AF4336E8D2FB7DBI" TargetMode="External"/><Relationship Id="rId217" Type="http://schemas.openxmlformats.org/officeDocument/2006/relationships/hyperlink" Target="consultantplus://offline/ref=12AFA0FB31F7E67D486F7C215D901AB955FCFBC00CB16C7AE62CA5415563E4B24BB85FAABD59A1C704E694t4o7H" TargetMode="External"/><Relationship Id="rId399" Type="http://schemas.openxmlformats.org/officeDocument/2006/relationships/hyperlink" Target="consultantplus://offline/ref=642E2B3E67CE3CA76850587009259F170539D28999B22D9F75381F91E48278EC52C54B1E2432BA8BF02638DC6A2736C8ADBE3FEB204FFA18BEDBI" TargetMode="External"/><Relationship Id="rId259" Type="http://schemas.openxmlformats.org/officeDocument/2006/relationships/hyperlink" Target="consultantplus://offline/ref=642E2B3E67CE3CA76850587009259F17063ED6809ABE2D9F75381F91E48278EC40C513122437A48AF4336E8D2FB7DBI" TargetMode="External"/><Relationship Id="rId424" Type="http://schemas.openxmlformats.org/officeDocument/2006/relationships/hyperlink" Target="consultantplus://offline/ref=12AFA0FB31F7E67D486F633458901AB955FDFEC30FE03B78B779AB445D33BEA24FF10AA2A35CB9D900F8974EA4t6o3H" TargetMode="External"/><Relationship Id="rId466" Type="http://schemas.openxmlformats.org/officeDocument/2006/relationships/hyperlink" Target="consultantplus://offline/ref=642E2B3E67CE3CA76850587009259F17073CD3809AB62D9F75381F91E48278EC40C513122437A48AF4336E8D2FB7DBI" TargetMode="External"/><Relationship Id="rId23" Type="http://schemas.openxmlformats.org/officeDocument/2006/relationships/hyperlink" Target="consultantplus://offline/ref=12AFA0FB31F7E67D486F633458901AB955FDFEC30FEF3B78B779AB445D33BEA24FF10AA2A35CB9D900F8974EA4t6o3H" TargetMode="External"/><Relationship Id="rId119" Type="http://schemas.openxmlformats.org/officeDocument/2006/relationships/hyperlink" Target="consultantplus://offline/ref=12AFA0FB31F7E67D486F7C215D901AB955FFFDC90CB16C7AE62CA5415563E4B24BB85FAABD59A1C704E694t4o7H" TargetMode="External"/><Relationship Id="rId270" Type="http://schemas.openxmlformats.org/officeDocument/2006/relationships/hyperlink" Target="consultantplus://offline/ref=642E2B3E67CE3CA7685058660A49C3180035898D98B522CE2F6419C6BBD27EB912854D4B6776B78BF22D6C8926796F99ECF532ED3B53FA1FFC8D9FC0B3DBI" TargetMode="External"/><Relationship Id="rId326" Type="http://schemas.openxmlformats.org/officeDocument/2006/relationships/hyperlink" Target="consultantplus://offline/ref=12AFA0FB31F7E67D486F7C215D901AB956FFF4C201EC6672BF20A7465A3CE1A75AE052AFA647A7DF18E4954FtAoCH" TargetMode="External"/><Relationship Id="rId65" Type="http://schemas.openxmlformats.org/officeDocument/2006/relationships/hyperlink" Target="consultantplus://offline/ref=642E2B3E67CE3CA76850587009259F17073CD3809FB32D9F75381F91E48278EC40C513122437A48AF4336E8D2FB7DBI" TargetMode="External"/><Relationship Id="rId130" Type="http://schemas.openxmlformats.org/officeDocument/2006/relationships/hyperlink" Target="consultantplus://offline/ref=12AFA0FB31F7E67D486F7D2F4D901AB956FBF4C80EE43B78B779AB445D33BEA25DF152AEA359A4DF02EDC11FE13FB415B25A43C82E46FB10tCo2H" TargetMode="External"/><Relationship Id="rId368" Type="http://schemas.openxmlformats.org/officeDocument/2006/relationships/hyperlink" Target="consultantplus://offline/ref=642E2B3E67CE3CA76850587009259F17073FD7899EB52D9F75381F91E48278EC52C54B1E2432BA88FB2638DC6A2736C8ADBE3FEB204FFA18BEDBI" TargetMode="External"/><Relationship Id="rId172" Type="http://schemas.openxmlformats.org/officeDocument/2006/relationships/hyperlink" Target="consultantplus://offline/ref=642E2B3E67CE3CA76850587009259F170537D28899B12D9F75381F91E48278EC52C54B1E2432BA8BF22638DC6A2736C8ADBE3FEB204FFA18BEDBI" TargetMode="External"/><Relationship Id="rId228" Type="http://schemas.openxmlformats.org/officeDocument/2006/relationships/hyperlink" Target="consultantplus://offline/ref=12AFA0FB31F7E67D486F633458901AB955F9FDC706E13B78B779AB445D33BEA24FF10AA2A35CB9D900F8974EA4t6o3H" TargetMode="External"/><Relationship Id="rId435" Type="http://schemas.openxmlformats.org/officeDocument/2006/relationships/hyperlink" Target="consultantplus://offline/ref=3F574D1FB6A49AABE7899C705F32506E45E9C5D593F7335D7F8DA71ACE0C1F10593E7704A61F50B406a9H" TargetMode="External"/><Relationship Id="rId477" Type="http://schemas.openxmlformats.org/officeDocument/2006/relationships/hyperlink" Target="consultantplus://offline/ref=642E2B3E67CE3CA76850597E19259F17063DD28291BD70957D611393E38D27E955D44B1F212CBA8CEC2F6C8CB2D7I" TargetMode="External"/><Relationship Id="rId281" Type="http://schemas.openxmlformats.org/officeDocument/2006/relationships/hyperlink" Target="consultantplus://offline/ref=642E2B3E67CE3CA76850597E19259F17063FDF829ABD70957D611393E38D27E955D44B1F212CBA8CEC2F6C8CB2D7I" TargetMode="External"/><Relationship Id="rId337" Type="http://schemas.openxmlformats.org/officeDocument/2006/relationships/hyperlink" Target="consultantplus://offline/ref=3F574D1FB6A49AABE7899C705F32506E45E1C5D395FE335D7F8DA71ACE00aCH" TargetMode="External"/><Relationship Id="rId502" Type="http://schemas.openxmlformats.org/officeDocument/2006/relationships/hyperlink" Target="consultantplus://offline/ref=642E2B3E67CE3CA76850587009259F170637D0819BB42D9F75381F91E48278EC52C54B1E2432BA8AFA2638DC6A2736C8ADBE3FEB204FFA18BEDBI" TargetMode="External"/><Relationship Id="rId34" Type="http://schemas.openxmlformats.org/officeDocument/2006/relationships/hyperlink" Target="consultantplus://offline/ref=3F574D1FB6A49AABE78983655A32506E45E8C2D497F56E5777D4AB18C90340075E777B05A71E570Ba7H" TargetMode="External"/><Relationship Id="rId76" Type="http://schemas.openxmlformats.org/officeDocument/2006/relationships/hyperlink" Target="consultantplus://offline/ref=642E2B3E67CE3CA7685058660A49C3180035898D98B52ECD2F6F19C6BBD27EB912854D4B7576EF87F228728D286C39C8A9BAD9I" TargetMode="External"/><Relationship Id="rId141" Type="http://schemas.openxmlformats.org/officeDocument/2006/relationships/hyperlink" Target="consultantplus://offline/ref=3F574D1FB6A49AABE7899C705F32506E45E9C5D190F8335D7F8DA71ACE0C1F10593E7704A61F50B706a4H" TargetMode="External"/><Relationship Id="rId379" Type="http://schemas.openxmlformats.org/officeDocument/2006/relationships/hyperlink" Target="consultantplus://offline/ref=642E2B3E67CE3CA76850466B1C259F170638D48291B12D9F75381F91E48278EC40C513122437A48AF4336E8D2FB7DBI" TargetMode="External"/><Relationship Id="rId7" Type="http://schemas.openxmlformats.org/officeDocument/2006/relationships/endnotes" Target="endnotes.xml"/><Relationship Id="rId183" Type="http://schemas.openxmlformats.org/officeDocument/2006/relationships/hyperlink" Target="consultantplus://offline/ref=642E2B3E67CE3CA76850466B1C259F170638D28298B02D9F75381F91E48278EC40C513122437A48AF4336E8D2FB7DBI" TargetMode="External"/><Relationship Id="rId239" Type="http://schemas.openxmlformats.org/officeDocument/2006/relationships/hyperlink" Target="consultantplus://offline/ref=3F574D1FB6A49AABE7899C705F32506E45E9C5D190F8335D7F8DA71ACE0C1F10593E7704A61F50B406a9H" TargetMode="External"/><Relationship Id="rId390" Type="http://schemas.openxmlformats.org/officeDocument/2006/relationships/hyperlink" Target="consultantplus://offline/ref=642E2B3E67CE3CA76850587009259F17053FD5849BBE2D9F75381F91E48278EC52C54B1E2432BA8BF62638DC6A2736C8ADBE3FEB204FFA18BEDBI" TargetMode="External"/><Relationship Id="rId404" Type="http://schemas.openxmlformats.org/officeDocument/2006/relationships/hyperlink" Target="consultantplus://offline/ref=642E2B3E67CE3CA7685058660A49C3180035898D98B522CE2F6419C6BBD27EB912854D4B6776B78BF22D6C882D796F99ECF532ED3B53FA1FFC8D9FC0B3DBI" TargetMode="External"/><Relationship Id="rId446" Type="http://schemas.openxmlformats.org/officeDocument/2006/relationships/hyperlink" Target="consultantplus://offline/ref=3F574D1FB6A49AABE7899C705F32506E45E9C3D396F6335D7F8DA71ACE00aCH" TargetMode="External"/><Relationship Id="rId250" Type="http://schemas.openxmlformats.org/officeDocument/2006/relationships/hyperlink" Target="consultantplus://offline/ref=3F574D1FB6A49AABE7899C705F32506E45EBC0D792FE335D7F8DA71ACE0C1F10593E7704A61F50B406a8H" TargetMode="External"/><Relationship Id="rId292" Type="http://schemas.openxmlformats.org/officeDocument/2006/relationships/hyperlink" Target="consultantplus://offline/ref=642E2B3E67CE3CA76850587009259F170537D6809BB12D9F75381F91E48278EC52C54B1E2432BA8BF62638DC6A2736C8ADBE3FEB204FFA18BEDBI" TargetMode="External"/><Relationship Id="rId306" Type="http://schemas.openxmlformats.org/officeDocument/2006/relationships/hyperlink" Target="consultantplus://offline/ref=12AFA0FB31F7E67D486F633458901AB955FEFAC007E33B78B779AB445D33BEA24FF10AA2A35CB9D900F8974EA4t6o3H" TargetMode="External"/><Relationship Id="rId488" Type="http://schemas.openxmlformats.org/officeDocument/2006/relationships/hyperlink" Target="consultantplus://offline/ref=642E2B3E67CE3CA76850466B1C259F17063CD7869BB72D9F75381F91E48278EC40C513122437A48AF4336E8D2FB7DBI" TargetMode="External"/><Relationship Id="rId45" Type="http://schemas.openxmlformats.org/officeDocument/2006/relationships/hyperlink" Target="consultantplus://offline/ref=3F574D1FB6A49AABE7899C705F32506E45E9C5D190F8335D7F8DA71ACE0C1F10593E7704A61F50B706a4H" TargetMode="External"/><Relationship Id="rId87" Type="http://schemas.openxmlformats.org/officeDocument/2006/relationships/hyperlink" Target="consultantplus://offline/ref=642E2B3E67CE3CA76850597E19259F17063CDE8198BD70957D611393E38D27E955D44B1F212CBA8CEC2F6C8CB2D7I" TargetMode="External"/><Relationship Id="rId110" Type="http://schemas.openxmlformats.org/officeDocument/2006/relationships/hyperlink" Target="consultantplus://offline/ref=12AFA0FB31F7E67D486F7C215D901AB955F9F4C006EC6672BF20A7465A3CE1A75AE052AFA647A7DF18E4954FtAoCH" TargetMode="External"/><Relationship Id="rId348" Type="http://schemas.openxmlformats.org/officeDocument/2006/relationships/hyperlink" Target="consultantplus://offline/ref=3F574D1FB6A49AABE7899C705F32506E45E8C0D19CF8335D7F8DA71ACE0C1F10593E7704A61F50B406a8H" TargetMode="External"/><Relationship Id="rId152" Type="http://schemas.openxmlformats.org/officeDocument/2006/relationships/hyperlink" Target="consultantplus://offline/ref=3F574D1FB6A49AABE78983655A32506E45E8C2D497F56E5777D4AB180Ca9H" TargetMode="External"/><Relationship Id="rId173" Type="http://schemas.openxmlformats.org/officeDocument/2006/relationships/hyperlink" Target="consultantplus://offline/ref=642E2B3E67CE3CA7685058660A49C3180035898D98B522CE206F19C6BBD27EB912854D4B7576EF87F228728D286C39C8A9BAD9I" TargetMode="External"/><Relationship Id="rId194" Type="http://schemas.openxmlformats.org/officeDocument/2006/relationships/hyperlink" Target="consultantplus://offline/ref=642E2B3E67CE3CA76850587009259F17053FD4809EBE2D9F75381F91E48278EC52C54B1E2432BA8BF12638DC6A2736C8ADBE3FEB204FFA18BEDBI" TargetMode="External"/><Relationship Id="rId208" Type="http://schemas.openxmlformats.org/officeDocument/2006/relationships/hyperlink" Target="consultantplus://offline/ref=12AFA0FB31F7E67D486F7C215D901AB955FAFDC605EC6672BF20A7465A3CE1A75AE052AFA647A7DF18E4954FtAoCH" TargetMode="External"/><Relationship Id="rId229" Type="http://schemas.openxmlformats.org/officeDocument/2006/relationships/hyperlink" Target="consultantplus://offline/ref=12AFA0FB31F7E67D486F7D2F4D901AB956FBF4C80EE43B78B779AB445D33BEA25DF152AEA359A4DF02EDC11FE13FB415B25A43C82E46FB10tCo2H" TargetMode="External"/><Relationship Id="rId380" Type="http://schemas.openxmlformats.org/officeDocument/2006/relationships/hyperlink" Target="consultantplus://offline/ref=642E2B3E67CE3CA76850597E19259F17063FDF829ABD70957D611393E38D27E955D44B1F212CBA8CEC2F6C8CB2D7I" TargetMode="External"/><Relationship Id="rId415" Type="http://schemas.openxmlformats.org/officeDocument/2006/relationships/hyperlink" Target="consultantplus://offline/ref=12AFA0FB31F7E67D486F7C215D901AB955FCFBC00CB16C7AE62CA5415563E4B24BB85FAABD59A1C704E694t4o7H" TargetMode="External"/><Relationship Id="rId436" Type="http://schemas.openxmlformats.org/officeDocument/2006/relationships/hyperlink" Target="consultantplus://offline/ref=3F574D1FB6A49AABE7899C705F32506E45E1C5D395FE335D7F8DA71ACE00aCH" TargetMode="External"/><Relationship Id="rId457" Type="http://schemas.openxmlformats.org/officeDocument/2006/relationships/hyperlink" Target="consultantplus://offline/ref=642E2B3E67CE3CA76850587009259F17063ED6809ABE2D9F75381F91E48278EC40C513122437A48AF4336E8D2FB7DBI" TargetMode="External"/><Relationship Id="rId240" Type="http://schemas.openxmlformats.org/officeDocument/2006/relationships/hyperlink" Target="consultantplus://offline/ref=3F574D1FB6A49AABE7899C705F32506E45E9C5D190F8335D7F8DA71ACE0C1F10593E7704A61F50B706a4H" TargetMode="External"/><Relationship Id="rId261" Type="http://schemas.openxmlformats.org/officeDocument/2006/relationships/hyperlink" Target="consultantplus://offline/ref=642E2B3E67CE3CA76850587009259F17073FD38390B52D9F75381F91E48278EC40C513122437A48AF4336E8D2FB7DBI" TargetMode="External"/><Relationship Id="rId478" Type="http://schemas.openxmlformats.org/officeDocument/2006/relationships/hyperlink" Target="consultantplus://offline/ref=642E2B3E67CE3CA76850466B1C259F170638D48291B12D9F75381F91E48278EC40C513122437A48AF4336E8D2FB7DBI" TargetMode="External"/><Relationship Id="rId499" Type="http://schemas.openxmlformats.org/officeDocument/2006/relationships/hyperlink" Target="consultantplus://offline/ref=642E2B3E67CE3CA76850587009259F17063CD5849EB62D9F75381F91E48278EC52C54B1E2432BA8AFB2638DC6A2736C8ADBE3FEB204FFA18BEDBI" TargetMode="External"/><Relationship Id="rId14" Type="http://schemas.openxmlformats.org/officeDocument/2006/relationships/hyperlink" Target="consultantplus://offline/ref=12AFA0FB31F7E67D486F7D394EFC46B653F0A3CC06E43429ED25AD130263B8F71DB154FBE01DAAD806E6954AA361ED44F3114ECE355AFB17D515D68BtAoDH" TargetMode="External"/><Relationship Id="rId35" Type="http://schemas.openxmlformats.org/officeDocument/2006/relationships/hyperlink" Target="consultantplus://offline/ref=3F574D1FB6A49AABE7899C705F32506E45E1C5D395FE335D7F8DA71ACE00aCH" TargetMode="External"/><Relationship Id="rId56" Type="http://schemas.openxmlformats.org/officeDocument/2006/relationships/hyperlink" Target="consultantplus://offline/ref=3F574D1FB6A49AABE7899C705F32506E45EBC0D792FE335D7F8DA71ACE0C1F10593E7704A61F55B406a8H" TargetMode="External"/><Relationship Id="rId77" Type="http://schemas.openxmlformats.org/officeDocument/2006/relationships/hyperlink" Target="consultantplus://offline/ref=642E2B3E67CE3CA76850597E19259F170738D68BCFEA72C4286F169BB3D737ED1C8143012434A488F22CB6D5I" TargetMode="External"/><Relationship Id="rId100" Type="http://schemas.openxmlformats.org/officeDocument/2006/relationships/hyperlink" Target="consultantplus://offline/ref=642E2B3E67CE3CA76850587009259F170636DE849CB02D9F75381F91E48278EC52C54B1E2432BA8AFA2638DC6A2736C8ADBE3FEB204FFA18BEDBI" TargetMode="External"/><Relationship Id="rId282" Type="http://schemas.openxmlformats.org/officeDocument/2006/relationships/hyperlink" Target="consultantplus://offline/ref=642E2B3E67CE3CA76850466B1C259F170638D28298B02D9F75381F91E48278EC40C513122437A48AF4336E8D2FB7DBI" TargetMode="External"/><Relationship Id="rId317" Type="http://schemas.openxmlformats.org/officeDocument/2006/relationships/hyperlink" Target="consultantplus://offline/ref=12AFA0FB31F7E67D486F7C215D901AB955FFFDC90CB16C7AE62CA5415563E4B24BB85FAABD59A1C704E694t4o7H" TargetMode="External"/><Relationship Id="rId338" Type="http://schemas.openxmlformats.org/officeDocument/2006/relationships/hyperlink" Target="consultantplus://offline/ref=3F574D1FB6A49AABE7899C705F32506E45E9C5D190F8335D7F8DA71ACE0C1F10593E7704A61F50B406a9H" TargetMode="External"/><Relationship Id="rId359" Type="http://schemas.openxmlformats.org/officeDocument/2006/relationships/hyperlink" Target="consultantplus://offline/ref=642E2B3E67CE3CA76850587009259F17073FD3889ABF2D9F75381F91E48278EC40C513122437A48AF4336E8D2FB7DBI" TargetMode="External"/><Relationship Id="rId503" Type="http://schemas.openxmlformats.org/officeDocument/2006/relationships/hyperlink" Target="consultantplus://offline/ref=642E2B3E67CE3CA7685058660A49C3180035898D98B522CE2F6419C6BBD27EB912854D4B6776B78BF22D6C882D796F99ECF532ED3B53FA1FFC8D9FC0B3DBI" TargetMode="External"/><Relationship Id="rId8" Type="http://schemas.openxmlformats.org/officeDocument/2006/relationships/footer" Target="footer1.xml"/><Relationship Id="rId98" Type="http://schemas.openxmlformats.org/officeDocument/2006/relationships/hyperlink" Target="consultantplus://offline/ref=642E2B3E67CE3CA7685058660A49C3180035898D98B522CE2F6419C6BBD27EB912854D4B6776B78BF22D6C882E796F99ECF532ED3B53FA1FFC8D9FC0B3DBI" TargetMode="External"/><Relationship Id="rId121" Type="http://schemas.openxmlformats.org/officeDocument/2006/relationships/hyperlink" Target="consultantplus://offline/ref=12AFA0FB31F7E67D486F7C215D901AB955FAFDC70EEC6672BF20A7465A3CE1A75AE052AFA647A7DF18E4954FtAoCH" TargetMode="External"/><Relationship Id="rId142" Type="http://schemas.openxmlformats.org/officeDocument/2006/relationships/hyperlink" Target="consultantplus://offline/ref=3F574D1FB6A49AABE7899C705F32506E46E0C3D397F9335D7F8DA71ACE0C1F10593E7704A201aBH" TargetMode="External"/><Relationship Id="rId163" Type="http://schemas.openxmlformats.org/officeDocument/2006/relationships/hyperlink" Target="consultantplus://offline/ref=642E2B3E67CE3CA76850587009259F17073FDF879DB42D9F75381F91E48278EC40C513122437A48AF4336E8D2FB7DBI" TargetMode="External"/><Relationship Id="rId184" Type="http://schemas.openxmlformats.org/officeDocument/2006/relationships/hyperlink" Target="consultantplus://offline/ref=642E2B3E67CE3CA76850597E19259F17063ED0849FBD70957D611393E38D27E955D44B1F212CBA8CEC2F6C8CB2D7I" TargetMode="External"/><Relationship Id="rId219" Type="http://schemas.openxmlformats.org/officeDocument/2006/relationships/hyperlink" Target="consultantplus://offline/ref=12AFA0FB31F7E67D486F7C215D901AB955FCFBC00CB16C7AE62CA5415563E4B24BB85FAABD59A1C704E694t4o7H" TargetMode="External"/><Relationship Id="rId370" Type="http://schemas.openxmlformats.org/officeDocument/2006/relationships/hyperlink" Target="consultantplus://offline/ref=642E2B3E67CE3CA76850587009259F170537D28899B12D9F75381F91E48278EC52C54B1E2432BA8BF22638DC6A2736C8ADBE3FEB204FFA18BEDBI" TargetMode="External"/><Relationship Id="rId391" Type="http://schemas.openxmlformats.org/officeDocument/2006/relationships/hyperlink" Target="consultantplus://offline/ref=642E2B3E67CE3CA76850587009259F170537D6809BB12D9F75381F91E48278EC52C54B1E2432BA8BF62638DC6A2736C8ADBE3FEB204FFA18BEDBI" TargetMode="External"/><Relationship Id="rId405" Type="http://schemas.openxmlformats.org/officeDocument/2006/relationships/hyperlink" Target="consultantplus://offline/ref=12AFA0FB31F7E67D486F633458901AB955FEFAC007E33B78B779AB445D33BEA24FF10AA2A35CB9D900F8974EA4t6o3H" TargetMode="External"/><Relationship Id="rId426" Type="http://schemas.openxmlformats.org/officeDocument/2006/relationships/hyperlink" Target="consultantplus://offline/ref=12AFA0FB31F7E67D486F633458901AB955F9FDC706E13B78B779AB445D33BEA24FF10AA2A35CB9D900F8974EA4t6o3H" TargetMode="External"/><Relationship Id="rId447" Type="http://schemas.openxmlformats.org/officeDocument/2006/relationships/hyperlink" Target="consultantplus://offline/ref=3F574D1FB6A49AABE7899C705F32506E45E8C0D19CF8335D7F8DA71ACE0C1F10593E7704A61F50B406a8H" TargetMode="External"/><Relationship Id="rId230" Type="http://schemas.openxmlformats.org/officeDocument/2006/relationships/hyperlink" Target="consultantplus://offline/ref=3F574D1FB6A49AABE7899C705F32506E45E1C5D395FE335D7F8DA71ACE00aCH" TargetMode="External"/><Relationship Id="rId251" Type="http://schemas.openxmlformats.org/officeDocument/2006/relationships/hyperlink" Target="consultantplus://offline/ref=3F574D1FB6A49AABE78983655A32506E45E8C2D497F56E5777D4AB180Ca9H" TargetMode="External"/><Relationship Id="rId468" Type="http://schemas.openxmlformats.org/officeDocument/2006/relationships/hyperlink" Target="consultantplus://offline/ref=642E2B3E67CE3CA7685058660A49C3180035898D98B522CE2F6419C6BBD27EB912854D4B6776B78BF22D6C8926796F99ECF532ED3B53FA1FFC8D9FC0B3DBI" TargetMode="External"/><Relationship Id="rId489" Type="http://schemas.openxmlformats.org/officeDocument/2006/relationships/hyperlink" Target="consultantplus://offline/ref=642E2B3E67CE3CA76850587009259F17053FD5849BBE2D9F75381F91E48278EC52C54B1E2432BA8BF62638DC6A2736C8ADBE3FEB204FFA18BEDBI" TargetMode="External"/><Relationship Id="rId25" Type="http://schemas.openxmlformats.org/officeDocument/2006/relationships/hyperlink" Target="consultantplus://offline/ref=12AFA0FB31F7E67D486F7C215D901AB954FDFCCA51BB6423EA2EA24E0A66F1A313B55AB1A35FB9DB06E7t9oCH" TargetMode="External"/><Relationship Id="rId46" Type="http://schemas.openxmlformats.org/officeDocument/2006/relationships/hyperlink" Target="consultantplus://offline/ref=3F574D1FB6A49AABE78983655A32506E45E8C2D497F56E5777D4AB18C90340075E777B05A61A570Ba4H" TargetMode="External"/><Relationship Id="rId67" Type="http://schemas.openxmlformats.org/officeDocument/2006/relationships/hyperlink" Target="consultantplus://offline/ref=642E2B3E67CE3CA76850587009259F170637D5869CB42D9F75381F91E48278EC40C513122437A48AF4336E8D2FB7DBI" TargetMode="External"/><Relationship Id="rId272" Type="http://schemas.openxmlformats.org/officeDocument/2006/relationships/hyperlink" Target="consultantplus://offline/ref=642E2B3E67CE3CA7685058660A49C3180035898D98B522CE206F19C6BBD27EB912854D4B7576EF87F228728D286C39C8A9BAD9I" TargetMode="External"/><Relationship Id="rId293" Type="http://schemas.openxmlformats.org/officeDocument/2006/relationships/hyperlink" Target="consultantplus://offline/ref=642E2B3E67CE3CA76850587009259F17053FD4809EBE2D9F75381F91E48278EC52C54B1E2432BA8BF12638DC6A2736C8ADBE3FEB204FFA18BEDBI" TargetMode="External"/><Relationship Id="rId307" Type="http://schemas.openxmlformats.org/officeDocument/2006/relationships/hyperlink" Target="consultantplus://offline/ref=12AFA0FB31F7E67D486F7C215D901AB955FAFDC605EC6672BF20A7465A3CE1A75AE052AFA647A7DF18E4954FtAoCH" TargetMode="External"/><Relationship Id="rId328" Type="http://schemas.openxmlformats.org/officeDocument/2006/relationships/hyperlink" Target="consultantplus://offline/ref=12AFA0FB31F7E67D486F7D2F4D901AB956FBF4C80EE43B78B779AB445D33BEA25DF152AEA359A4DF02EDC11FE13FB415B25A43C82E46FB10tCo2H" TargetMode="External"/><Relationship Id="rId349" Type="http://schemas.openxmlformats.org/officeDocument/2006/relationships/hyperlink" Target="consultantplus://offline/ref=3F574D1FB6A49AABE7899C705F32506E45EBC0D792FE335D7F8DA71ACE0C1F10593E7704A61F50B406a8H" TargetMode="External"/><Relationship Id="rId88" Type="http://schemas.openxmlformats.org/officeDocument/2006/relationships/hyperlink" Target="consultantplus://offline/ref=642E2B3E67CE3CA76850466B1C259F170639D28791BF2D9F75381F91E48278EC40C513122437A48AF4336E8D2FB7DBI" TargetMode="External"/><Relationship Id="rId111" Type="http://schemas.openxmlformats.org/officeDocument/2006/relationships/hyperlink" Target="consultantplus://offline/ref=12AFA0FB31F7E67D486F633458901AB955FCF8C60FEE3B78B779AB445D33BEA24FF10AA2A35CB9D900F8974EA4t6o3H" TargetMode="External"/><Relationship Id="rId132" Type="http://schemas.openxmlformats.org/officeDocument/2006/relationships/hyperlink" Target="consultantplus://offline/ref=3F574D1FB6A49AABE78983655A32506E46EFC3D191F56E5777D4AB180Ca9H" TargetMode="External"/><Relationship Id="rId153" Type="http://schemas.openxmlformats.org/officeDocument/2006/relationships/hyperlink" Target="consultantplus://offline/ref=3F574D1FB6A49AABE7899C705F32506E45E8C0D19CF8335D7F8DA71ACE0C1F10593E7704A61F50B406a8H" TargetMode="External"/><Relationship Id="rId174" Type="http://schemas.openxmlformats.org/officeDocument/2006/relationships/hyperlink" Target="consultantplus://offline/ref=642E2B3E67CE3CA7685058660A49C3180035898D98B520C02D6A19C6BBD27EB912854D4B7576EF87F228728D286C39C8A9BAD9I" TargetMode="External"/><Relationship Id="rId195" Type="http://schemas.openxmlformats.org/officeDocument/2006/relationships/hyperlink" Target="consultantplus://offline/ref=642E2B3E67CE3CA76850587009259F170536D2879DB12D9F75381F91E48278EC52C54B1E2432BA8BF72638DC6A2736C8ADBE3FEB204FFA18BEDBI" TargetMode="External"/><Relationship Id="rId209" Type="http://schemas.openxmlformats.org/officeDocument/2006/relationships/hyperlink" Target="consultantplus://offline/ref=12AFA0FB31F7E67D486F7C215D901AB955F9F4C006EC6672BF20A7465A3CE1A75AE052AFA647A7DF18E4954FtAoCH" TargetMode="External"/><Relationship Id="rId360" Type="http://schemas.openxmlformats.org/officeDocument/2006/relationships/hyperlink" Target="consultantplus://offline/ref=642E2B3E67CE3CA76850587009259F17073FD38390B52D9F75381F91E48278EC40C513122437A48AF4336E8D2FB7DBI" TargetMode="External"/><Relationship Id="rId381" Type="http://schemas.openxmlformats.org/officeDocument/2006/relationships/hyperlink" Target="consultantplus://offline/ref=642E2B3E67CE3CA76850466B1C259F170638D28298B02D9F75381F91E48278EC40C513122437A48AF4336E8D2FB7DBI" TargetMode="External"/><Relationship Id="rId416" Type="http://schemas.openxmlformats.org/officeDocument/2006/relationships/hyperlink" Target="consultantplus://offline/ref=12AFA0FB31F7E67D486F7C215D901AB955FFFDC90CB16C7AE62CA5415563E4B24BB85FAABD59A1C704E694t4o7H" TargetMode="External"/><Relationship Id="rId220" Type="http://schemas.openxmlformats.org/officeDocument/2006/relationships/hyperlink" Target="consultantplus://offline/ref=12AFA0FB31F7E67D486F7C215D901AB955FAFDC70EEC6672BF20A7465A3CE1A75AE052AFA647A7DF18E4954FtAoCH" TargetMode="External"/><Relationship Id="rId241" Type="http://schemas.openxmlformats.org/officeDocument/2006/relationships/hyperlink" Target="consultantplus://offline/ref=3F574D1FB6A49AABE7899C705F32506E46E0C3D397F9335D7F8DA71ACE0C1F10593E7704A201aBH" TargetMode="External"/><Relationship Id="rId437" Type="http://schemas.openxmlformats.org/officeDocument/2006/relationships/hyperlink" Target="consultantplus://offline/ref=3F574D1FB6A49AABE7899C705F32506E45E9C5D190F8335D7F8DA71ACE0C1F10593E7704A61F50B406a9H" TargetMode="External"/><Relationship Id="rId458" Type="http://schemas.openxmlformats.org/officeDocument/2006/relationships/hyperlink" Target="consultantplus://offline/ref=642E2B3E67CE3CA76850587009259F17073FD3889ABF2D9F75381F91E48278EC40C513122437A48AF4336E8D2FB7DBI" TargetMode="External"/><Relationship Id="rId479" Type="http://schemas.openxmlformats.org/officeDocument/2006/relationships/hyperlink" Target="consultantplus://offline/ref=642E2B3E67CE3CA76850597E19259F17063FDF829ABD70957D611393E38D27E955D44B1F212CBA8CEC2F6C8CB2D7I" TargetMode="External"/><Relationship Id="rId15" Type="http://schemas.openxmlformats.org/officeDocument/2006/relationships/hyperlink" Target="consultantplus://offline/ref=12AFA0FB31F7E67D486F633458901AB955FEFAC007E33B78B779AB445D33BEA25DF152AEA359A7DF00EDC11FE13FB415B25A43C82E46FB10tCo2H" TargetMode="External"/><Relationship Id="rId36" Type="http://schemas.openxmlformats.org/officeDocument/2006/relationships/hyperlink" Target="consultantplus://offline/ref=3F574D1FB6A49AABE7899C705F32506E45E9C5D593F7335D7F8DA71ACE0C1F10593E7704A61F50B406a9H" TargetMode="External"/><Relationship Id="rId57" Type="http://schemas.openxmlformats.org/officeDocument/2006/relationships/hyperlink" Target="consultantplus://offline/ref=642E2B3E67CE3CA76850587009259F17073ED68098B72D9F75381F91E48278EC40C513122437A48AF4336E8D2FB7DBI" TargetMode="External"/><Relationship Id="rId262" Type="http://schemas.openxmlformats.org/officeDocument/2006/relationships/hyperlink" Target="consultantplus://offline/ref=642E2B3E67CE3CA76850587009259F17073FDF879DB42D9F75381F91E48278EC40C513122437A48AF4336E8D2FB7DBI" TargetMode="External"/><Relationship Id="rId283" Type="http://schemas.openxmlformats.org/officeDocument/2006/relationships/hyperlink" Target="consultantplus://offline/ref=642E2B3E67CE3CA76850597E19259F17063ED0849FBD70957D611393E38D27E955D44B1F212CBA8CEC2F6C8CB2D7I" TargetMode="External"/><Relationship Id="rId318" Type="http://schemas.openxmlformats.org/officeDocument/2006/relationships/hyperlink" Target="consultantplus://offline/ref=12AFA0FB31F7E67D486F7C215D901AB955FCFBC00CB16C7AE62CA5415563E4B24BB85FAABD59A1C704E694t4o7H" TargetMode="External"/><Relationship Id="rId339" Type="http://schemas.openxmlformats.org/officeDocument/2006/relationships/hyperlink" Target="consultantplus://offline/ref=3F574D1FB6A49AABE7899C705F32506E45E9C5D190F8335D7F8DA71ACE0C1F10593E7704A61F50B706a4H" TargetMode="External"/><Relationship Id="rId490" Type="http://schemas.openxmlformats.org/officeDocument/2006/relationships/hyperlink" Target="consultantplus://offline/ref=642E2B3E67CE3CA76850587009259F170537D6809BB12D9F75381F91E48278EC52C54B1E2432BA8BF62638DC6A2736C8ADBE3FEB204FFA18BEDBI" TargetMode="External"/><Relationship Id="rId504" Type="http://schemas.openxmlformats.org/officeDocument/2006/relationships/fontTable" Target="fontTable.xml"/><Relationship Id="rId78" Type="http://schemas.openxmlformats.org/officeDocument/2006/relationships/hyperlink" Target="consultantplus://offline/ref=642E2B3E67CE3CA76850597E19259F170537D78192E07A9D246D1194ECD222FC448C461A3A32BC94F02D6DB8D4I" TargetMode="External"/><Relationship Id="rId99" Type="http://schemas.openxmlformats.org/officeDocument/2006/relationships/hyperlink" Target="consultantplus://offline/ref=642E2B3E67CE3CA76850587009259F17063ED0829CB02D9F75381F91E48278EC52C54B1E2432BA8AFA2638DC6A2736C8ADBE3FEB204FFA18BEDBI" TargetMode="External"/><Relationship Id="rId101" Type="http://schemas.openxmlformats.org/officeDocument/2006/relationships/hyperlink" Target="consultantplus://offline/ref=642E2B3E67CE3CA7685058660A49C3180035898D98B522CE2F6419C6BBD27EB912854D4B6776B78BF22D6C882E796F99ECF532ED3B53FA1FFC8D9FC0B3DBI" TargetMode="External"/><Relationship Id="rId122" Type="http://schemas.openxmlformats.org/officeDocument/2006/relationships/hyperlink" Target="consultantplus://offline/ref=12AFA0FB31F7E67D486F633458901AB955FDFEC30FEF3B78B779AB445D33BEA24FF10AA2A35CB9D900F8974EA4t6o3H" TargetMode="External"/><Relationship Id="rId143" Type="http://schemas.openxmlformats.org/officeDocument/2006/relationships/hyperlink" Target="consultantplus://offline/ref=3F574D1FB6A49AABE7899C705F32506E46E0C3D397F9335D7F8DA71ACE0C1F10593E77070Aa3H" TargetMode="External"/><Relationship Id="rId164" Type="http://schemas.openxmlformats.org/officeDocument/2006/relationships/hyperlink" Target="consultantplus://offline/ref=642E2B3E67CE3CA76850587009259F17073CD3809FB32D9F75381F91E48278EC40C513122437A48AF4336E8D2FB7DBI" TargetMode="External"/><Relationship Id="rId185" Type="http://schemas.openxmlformats.org/officeDocument/2006/relationships/hyperlink" Target="consultantplus://offline/ref=642E2B3E67CE3CA76850466B1C259F170639D78198B02D9F75381F91E48278EC40C513122437A48AF4336E8D2FB7DBI" TargetMode="External"/><Relationship Id="rId350" Type="http://schemas.openxmlformats.org/officeDocument/2006/relationships/hyperlink" Target="consultantplus://offline/ref=3F574D1FB6A49AABE78983655A32506E45E8C2D497F56E5777D4AB180Ca9H" TargetMode="External"/><Relationship Id="rId371" Type="http://schemas.openxmlformats.org/officeDocument/2006/relationships/hyperlink" Target="consultantplus://offline/ref=642E2B3E67CE3CA7685058660A49C3180035898D98B522CE206F19C6BBD27EB912854D4B7576EF87F228728D286C39C8A9BAD9I" TargetMode="External"/><Relationship Id="rId406" Type="http://schemas.openxmlformats.org/officeDocument/2006/relationships/hyperlink" Target="consultantplus://offline/ref=12AFA0FB31F7E67D486F7C215D901AB955FAFDC605EC6672BF20A7465A3CE1A75AE052AFA647A7DF18E4954FtAoCH" TargetMode="External"/><Relationship Id="rId9" Type="http://schemas.openxmlformats.org/officeDocument/2006/relationships/hyperlink" Target="consultantplus://offline/ref=12AFA0FB31F7E67D486F633458901AB955FEFAC007E33B78B779AB445D33BEA24FF10AA2A35CB9D900F8974EA4t6o3H" TargetMode="External"/><Relationship Id="rId210" Type="http://schemas.openxmlformats.org/officeDocument/2006/relationships/hyperlink" Target="consultantplus://offline/ref=12AFA0FB31F7E67D486F633458901AB955FCF8C60FEE3B78B779AB445D33BEA24FF10AA2A35CB9D900F8974EA4t6o3H" TargetMode="External"/><Relationship Id="rId392" Type="http://schemas.openxmlformats.org/officeDocument/2006/relationships/hyperlink" Target="consultantplus://offline/ref=642E2B3E67CE3CA76850587009259F17053FD4809EBE2D9F75381F91E48278EC52C54B1E2432BA8BF12638DC6A2736C8ADBE3FEB204FFA18BEDBI" TargetMode="External"/><Relationship Id="rId427" Type="http://schemas.openxmlformats.org/officeDocument/2006/relationships/hyperlink" Target="consultantplus://offline/ref=12AFA0FB31F7E67D486F7D2F4D901AB956FBF4C80EE43B78B779AB445D33BEA25DF152AEA359A4DF02EDC11FE13FB415B25A43C82E46FB10tCo2H" TargetMode="External"/><Relationship Id="rId448" Type="http://schemas.openxmlformats.org/officeDocument/2006/relationships/hyperlink" Target="consultantplus://offline/ref=3F574D1FB6A49AABE7899C705F32506E45EBC0D792FE335D7F8DA71ACE0C1F10593E7704A61F50B406a8H" TargetMode="External"/><Relationship Id="rId469" Type="http://schemas.openxmlformats.org/officeDocument/2006/relationships/hyperlink" Target="consultantplus://offline/ref=642E2B3E67CE3CA76850587009259F170537D28899B12D9F75381F91E48278EC52C54B1E2432BA8BF22638DC6A2736C8ADBE3FEB204FFA18BEDBI" TargetMode="External"/><Relationship Id="rId26" Type="http://schemas.openxmlformats.org/officeDocument/2006/relationships/hyperlink" Target="consultantplus://offline/ref=12AFA0FB31F7E67D486F7C215D901AB956F2FDC00CB16C7AE62CA5415563E4B24BB85FAABD59A1C704E694t4o7H" TargetMode="External"/><Relationship Id="rId231" Type="http://schemas.openxmlformats.org/officeDocument/2006/relationships/hyperlink" Target="consultantplus://offline/ref=3F574D1FB6A49AABE78983655A32506E46EFC3D191F56E5777D4AB180Ca9H" TargetMode="External"/><Relationship Id="rId252" Type="http://schemas.openxmlformats.org/officeDocument/2006/relationships/hyperlink" Target="consultantplus://offline/ref=3F574D1FB6A49AABE7899C705F32506E45E8C0D19CF8335D7F8DA71ACE0C1F10593E7704A61F50B406a8H" TargetMode="External"/><Relationship Id="rId273" Type="http://schemas.openxmlformats.org/officeDocument/2006/relationships/hyperlink" Target="consultantplus://offline/ref=642E2B3E67CE3CA7685058660A49C3180035898D98B520C02D6A19C6BBD27EB912854D4B7576EF87F228728D286C39C8A9BAD9I" TargetMode="External"/><Relationship Id="rId294" Type="http://schemas.openxmlformats.org/officeDocument/2006/relationships/hyperlink" Target="consultantplus://offline/ref=642E2B3E67CE3CA76850587009259F170536D2879DB12D9F75381F91E48278EC52C54B1E2432BA8BF72638DC6A2736C8ADBE3FEB204FFA18BEDBI" TargetMode="External"/><Relationship Id="rId308" Type="http://schemas.openxmlformats.org/officeDocument/2006/relationships/hyperlink" Target="consultantplus://offline/ref=12AFA0FB31F7E67D486F7C215D901AB955F9F4C006EC6672BF20A7465A3CE1A75AE052AFA647A7DF18E4954FtAoCH" TargetMode="External"/><Relationship Id="rId329" Type="http://schemas.openxmlformats.org/officeDocument/2006/relationships/hyperlink" Target="consultantplus://offline/ref=3F574D1FB6A49AABE7899C705F32506E45E1C5D395FE335D7F8DA71ACE00aCH" TargetMode="External"/><Relationship Id="rId480" Type="http://schemas.openxmlformats.org/officeDocument/2006/relationships/hyperlink" Target="consultantplus://offline/ref=642E2B3E67CE3CA76850466B1C259F170638D28298B02D9F75381F91E48278EC40C513122437A48AF4336E8D2FB7DBI" TargetMode="External"/><Relationship Id="rId47" Type="http://schemas.openxmlformats.org/officeDocument/2006/relationships/hyperlink" Target="consultantplus://offline/ref=3F574D1FB6A49AABE7899C705F32506E45E8C0D19CF8335D7F8DA71ACE0C1F10593E7704A61F50B406a8H" TargetMode="External"/><Relationship Id="rId68" Type="http://schemas.openxmlformats.org/officeDocument/2006/relationships/hyperlink" Target="consultantplus://offline/ref=642E2B3E67CE3CA76850587009259F17073FDE869EB02D9F75381F91E48278EC40C513122437A48AF4336E8D2FB7DBI" TargetMode="External"/><Relationship Id="rId89" Type="http://schemas.openxmlformats.org/officeDocument/2006/relationships/hyperlink" Target="consultantplus://offline/ref=642E2B3E67CE3CA76850597E19259F17053ADE839FBD70957D611393E38D27E955D44B1F212CBA8CEC2F6C8CB2D7I" TargetMode="External"/><Relationship Id="rId112" Type="http://schemas.openxmlformats.org/officeDocument/2006/relationships/hyperlink" Target="consultantplus://offline/ref=12AFA0FB31F7E67D486F7C215D901AB956FDFFC100EC6672BF20A7465A3CE1A75AE052AFA647A7DF18E4954FtAoCH" TargetMode="External"/><Relationship Id="rId133" Type="http://schemas.openxmlformats.org/officeDocument/2006/relationships/hyperlink" Target="consultantplus://offline/ref=3F574D1FB6A49AABE78983655A32506E45E8C2D497F56E5777D4AB18C90340075E777B05A71E570Ba7H" TargetMode="External"/><Relationship Id="rId154" Type="http://schemas.openxmlformats.org/officeDocument/2006/relationships/hyperlink" Target="consultantplus://offline/ref=3F574D1FB6A49AABE7899C705F32506E45EBC0D792FE335D7F8DA71ACE0C1F10593E7704A61F50B406a8H" TargetMode="External"/><Relationship Id="rId175" Type="http://schemas.openxmlformats.org/officeDocument/2006/relationships/hyperlink" Target="consultantplus://offline/ref=642E2B3E67CE3CA7685058660A49C3180035898D98B52ECD2F6F19C6BBD27EB912854D4B7576EF87F228728D286C39C8A9BAD9I" TargetMode="External"/><Relationship Id="rId340" Type="http://schemas.openxmlformats.org/officeDocument/2006/relationships/hyperlink" Target="consultantplus://offline/ref=3F574D1FB6A49AABE7899C705F32506E46E0C3D397F9335D7F8DA71ACE0C1F10593E7704A201aBH" TargetMode="External"/><Relationship Id="rId361" Type="http://schemas.openxmlformats.org/officeDocument/2006/relationships/hyperlink" Target="consultantplus://offline/ref=642E2B3E67CE3CA76850587009259F17073FDF879DB42D9F75381F91E48278EC40C513122437A48AF4336E8D2FB7DBI" TargetMode="External"/><Relationship Id="rId196" Type="http://schemas.openxmlformats.org/officeDocument/2006/relationships/hyperlink" Target="consultantplus://offline/ref=642E2B3E67CE3CA76850587009259F170538DF879BB52D9F75381F91E48278EC52C54B1E2432BA8BF12638DC6A2736C8ADBE3FEB204FFA18BEDBI" TargetMode="External"/><Relationship Id="rId200" Type="http://schemas.openxmlformats.org/officeDocument/2006/relationships/hyperlink" Target="consultantplus://offline/ref=642E2B3E67CE3CA7685058660A49C3180035898D98B522CE2F6419C6BBD27EB912854D4B6776B78BF22D6C882E796F99ECF532ED3B53FA1FFC8D9FC0B3DBI" TargetMode="External"/><Relationship Id="rId382" Type="http://schemas.openxmlformats.org/officeDocument/2006/relationships/hyperlink" Target="consultantplus://offline/ref=642E2B3E67CE3CA76850597E19259F17063ED0849FBD70957D611393E38D27E955D44B1F212CBA8CEC2F6C8CB2D7I" TargetMode="External"/><Relationship Id="rId417" Type="http://schemas.openxmlformats.org/officeDocument/2006/relationships/hyperlink" Target="consultantplus://offline/ref=12AFA0FB31F7E67D486F7C215D901AB955FCFBC00CB16C7AE62CA5415563E4B24BB85FAABD59A1C704E694t4o7H" TargetMode="External"/><Relationship Id="rId438" Type="http://schemas.openxmlformats.org/officeDocument/2006/relationships/hyperlink" Target="consultantplus://offline/ref=3F574D1FB6A49AABE7899C705F32506E45E9C5D190F8335D7F8DA71ACE0C1F10593E7704A61F50B706a4H" TargetMode="External"/><Relationship Id="rId459" Type="http://schemas.openxmlformats.org/officeDocument/2006/relationships/hyperlink" Target="consultantplus://offline/ref=642E2B3E67CE3CA76850587009259F17073FD38390B52D9F75381F91E48278EC40C513122437A48AF4336E8D2FB7DBI" TargetMode="External"/><Relationship Id="rId16" Type="http://schemas.openxmlformats.org/officeDocument/2006/relationships/hyperlink" Target="consultantplus://offline/ref=12AFA0FB31F7E67D486F7C215D901AB955F9F4C006EC6672BF20A7465A3CE1A75AE052AFA647A7DF18E4954FtAoCH" TargetMode="External"/><Relationship Id="rId221" Type="http://schemas.openxmlformats.org/officeDocument/2006/relationships/hyperlink" Target="consultantplus://offline/ref=12AFA0FB31F7E67D486F633458901AB955FDFEC30FEF3B78B779AB445D33BEA24FF10AA2A35CB9D900F8974EA4t6o3H" TargetMode="External"/><Relationship Id="rId242" Type="http://schemas.openxmlformats.org/officeDocument/2006/relationships/hyperlink" Target="consultantplus://offline/ref=3F574D1FB6A49AABE7899C705F32506E46E0C3D397F9335D7F8DA71ACE0C1F10593E77070Aa3H" TargetMode="External"/><Relationship Id="rId263" Type="http://schemas.openxmlformats.org/officeDocument/2006/relationships/hyperlink" Target="consultantplus://offline/ref=642E2B3E67CE3CA76850587009259F17073CD3809FB32D9F75381F91E48278EC40C513122437A48AF4336E8D2FB7DBI" TargetMode="External"/><Relationship Id="rId284" Type="http://schemas.openxmlformats.org/officeDocument/2006/relationships/hyperlink" Target="consultantplus://offline/ref=642E2B3E67CE3CA76850466B1C259F170639D78198B02D9F75381F91E48278EC40C513122437A48AF4336E8D2FB7DBI" TargetMode="External"/><Relationship Id="rId319" Type="http://schemas.openxmlformats.org/officeDocument/2006/relationships/hyperlink" Target="consultantplus://offline/ref=12AFA0FB31F7E67D486F7C215D901AB955FAFDC70EEC6672BF20A7465A3CE1A75AE052AFA647A7DF18E4954FtAoCH" TargetMode="External"/><Relationship Id="rId470" Type="http://schemas.openxmlformats.org/officeDocument/2006/relationships/hyperlink" Target="consultantplus://offline/ref=642E2B3E67CE3CA7685058660A49C3180035898D98B522CE206F19C6BBD27EB912854D4B7576EF87F228728D286C39C8A9BAD9I" TargetMode="External"/><Relationship Id="rId491" Type="http://schemas.openxmlformats.org/officeDocument/2006/relationships/hyperlink" Target="consultantplus://offline/ref=642E2B3E67CE3CA76850587009259F17053FD4809EBE2D9F75381F91E48278EC52C54B1E2432BA8BF12638DC6A2736C8ADBE3FEB204FFA18BEDBI" TargetMode="External"/><Relationship Id="rId505" Type="http://schemas.openxmlformats.org/officeDocument/2006/relationships/theme" Target="theme/theme1.xml"/><Relationship Id="rId37" Type="http://schemas.openxmlformats.org/officeDocument/2006/relationships/hyperlink" Target="consultantplus://offline/ref=3F574D1FB6A49AABE7899C705F32506E45E9C5D593F7335D7F8DA71ACE0C1F10593E7704A61F50B406a9H" TargetMode="External"/><Relationship Id="rId58" Type="http://schemas.openxmlformats.org/officeDocument/2006/relationships/hyperlink" Target="consultantplus://offline/ref=642E2B3E67CE3CA76850587009259F17073CD58699B62D9F75381F91E48278EC40C513122437A48AF4336E8D2FB7DBI" TargetMode="External"/><Relationship Id="rId79" Type="http://schemas.openxmlformats.org/officeDocument/2006/relationships/hyperlink" Target="consultantplus://offline/ref=642E2B3E67CE3CA76850597E19259F170639D18192E07A9D246D1194ECD222FC448C461A3A32BC94F02D6DB8D4I" TargetMode="External"/><Relationship Id="rId102" Type="http://schemas.openxmlformats.org/officeDocument/2006/relationships/hyperlink" Target="consultantplus://offline/ref=642E2B3E67CE3CA76850587009259F170539D28999B22D9F75381F91E48278EC52C54B1E2432BA8BF02638DC6A2736C8ADBE3FEB204FFA18BEDBI" TargetMode="External"/><Relationship Id="rId123" Type="http://schemas.openxmlformats.org/officeDocument/2006/relationships/hyperlink" Target="consultantplus://offline/ref=12AFA0FB31F7E67D486F7C215D901AB955FAFDC605EC6672BF20A7465A3CE1A75AE052AFA647A7DF18E4954FtAoCH" TargetMode="External"/><Relationship Id="rId144" Type="http://schemas.openxmlformats.org/officeDocument/2006/relationships/hyperlink" Target="consultantplus://offline/ref=3F574D1FB6A49AABE7899C705F32506E45E9C5D190F8335D7F8DA71ACE0C1F10593E7704A61F50B706a4H" TargetMode="External"/><Relationship Id="rId330" Type="http://schemas.openxmlformats.org/officeDocument/2006/relationships/hyperlink" Target="consultantplus://offline/ref=3F574D1FB6A49AABE78983655A32506E46EFC3D191F56E5777D4AB180Ca9H" TargetMode="External"/><Relationship Id="rId90" Type="http://schemas.openxmlformats.org/officeDocument/2006/relationships/hyperlink" Target="consultantplus://offline/ref=642E2B3E67CE3CA76850466B1C259F17063CD78698B02D9F75381F91E48278EC40C513122437A48AF4336E8D2FB7DBI" TargetMode="External"/><Relationship Id="rId165" Type="http://schemas.openxmlformats.org/officeDocument/2006/relationships/hyperlink" Target="consultantplus://offline/ref=642E2B3E67CE3CA76850587009259F17073FD3889CB02D9F75381F91E48278EC40C513122437A48AF4336E8D2FB7DBI" TargetMode="External"/><Relationship Id="rId186" Type="http://schemas.openxmlformats.org/officeDocument/2006/relationships/hyperlink" Target="consultantplus://offline/ref=642E2B3E67CE3CA76850597E19259F17063CDE8198BD70957D611393E38D27E955D44B1F212CBA8CEC2F6C8CB2D7I" TargetMode="External"/><Relationship Id="rId351" Type="http://schemas.openxmlformats.org/officeDocument/2006/relationships/hyperlink" Target="consultantplus://offline/ref=3F574D1FB6A49AABE7899C705F32506E45E8C0D19CF8335D7F8DA71ACE0C1F10593E7704A61F50B406a8H" TargetMode="External"/><Relationship Id="rId372" Type="http://schemas.openxmlformats.org/officeDocument/2006/relationships/hyperlink" Target="consultantplus://offline/ref=642E2B3E67CE3CA7685058660A49C3180035898D98B520C02D6A19C6BBD27EB912854D4B7576EF87F228728D286C39C8A9BAD9I" TargetMode="External"/><Relationship Id="rId393" Type="http://schemas.openxmlformats.org/officeDocument/2006/relationships/hyperlink" Target="consultantplus://offline/ref=642E2B3E67CE3CA76850587009259F170536D2879DB12D9F75381F91E48278EC52C54B1E2432BA8BF72638DC6A2736C8ADBE3FEB204FFA18BEDBI" TargetMode="External"/><Relationship Id="rId407" Type="http://schemas.openxmlformats.org/officeDocument/2006/relationships/hyperlink" Target="consultantplus://offline/ref=12AFA0FB31F7E67D486F7C215D901AB955F9F4C006EC6672BF20A7465A3CE1A75AE052AFA647A7DF18E4954FtAoCH" TargetMode="External"/><Relationship Id="rId428" Type="http://schemas.openxmlformats.org/officeDocument/2006/relationships/hyperlink" Target="consultantplus://offline/ref=3F574D1FB6A49AABE7899C705F32506E45E1C5D395FE335D7F8DA71ACE00aCH" TargetMode="External"/><Relationship Id="rId449" Type="http://schemas.openxmlformats.org/officeDocument/2006/relationships/hyperlink" Target="consultantplus://offline/ref=3F574D1FB6A49AABE78983655A32506E45E8C2D497F56E5777D4AB180Ca9H" TargetMode="External"/><Relationship Id="rId211" Type="http://schemas.openxmlformats.org/officeDocument/2006/relationships/hyperlink" Target="consultantplus://offline/ref=12AFA0FB31F7E67D486F7C215D901AB956FDFFC100EC6672BF20A7465A3CE1A75AE052AFA647A7DF18E4954FtAoCH" TargetMode="External"/><Relationship Id="rId232" Type="http://schemas.openxmlformats.org/officeDocument/2006/relationships/hyperlink" Target="consultantplus://offline/ref=3F574D1FB6A49AABE78983655A32506E45E8C2D497F56E5777D4AB18C90340075E777B05A71E570Ba7H" TargetMode="External"/><Relationship Id="rId253" Type="http://schemas.openxmlformats.org/officeDocument/2006/relationships/hyperlink" Target="consultantplus://offline/ref=3F574D1FB6A49AABE7899C705F32506E45EBC0D792FE335D7F8DA71ACE0C1F10593E7704A61F50B406a8H" TargetMode="External"/><Relationship Id="rId274" Type="http://schemas.openxmlformats.org/officeDocument/2006/relationships/hyperlink" Target="consultantplus://offline/ref=642E2B3E67CE3CA7685058660A49C3180035898D98B52ECD2F6F19C6BBD27EB912854D4B7576EF87F228728D286C39C8A9BAD9I" TargetMode="External"/><Relationship Id="rId295" Type="http://schemas.openxmlformats.org/officeDocument/2006/relationships/hyperlink" Target="consultantplus://offline/ref=642E2B3E67CE3CA76850587009259F170538DF879BB52D9F75381F91E48278EC52C54B1E2432BA8BF12638DC6A2736C8ADBE3FEB204FFA18BEDBI" TargetMode="External"/><Relationship Id="rId309" Type="http://schemas.openxmlformats.org/officeDocument/2006/relationships/hyperlink" Target="consultantplus://offline/ref=12AFA0FB31F7E67D486F633458901AB955FCF8C60FEE3B78B779AB445D33BEA24FF10AA2A35CB9D900F8974EA4t6o3H" TargetMode="External"/><Relationship Id="rId460" Type="http://schemas.openxmlformats.org/officeDocument/2006/relationships/hyperlink" Target="consultantplus://offline/ref=642E2B3E67CE3CA76850587009259F17073FDF879DB42D9F75381F91E48278EC40C513122437A48AF4336E8D2FB7DBI" TargetMode="External"/><Relationship Id="rId481" Type="http://schemas.openxmlformats.org/officeDocument/2006/relationships/hyperlink" Target="consultantplus://offline/ref=642E2B3E67CE3CA76850597E19259F17063ED0849FBD70957D611393E38D27E955D44B1F212CBA8CEC2F6C8CB2D7I" TargetMode="External"/><Relationship Id="rId27" Type="http://schemas.openxmlformats.org/officeDocument/2006/relationships/hyperlink" Target="consultantplus://offline/ref=12AFA0FB31F7E67D486F7C215D901AB955F8F8C30FEC6672BF20A7465A3CE1A75AE052AFA647A7DF18E4954FtAoCH" TargetMode="External"/><Relationship Id="rId48" Type="http://schemas.openxmlformats.org/officeDocument/2006/relationships/hyperlink" Target="consultantplus://offline/ref=3F574D1FB6A49AABE7899C705F32506E45E9C2D292FF335D7F8DA71ACE0C1F10593E7704A61F50B406a9H" TargetMode="External"/><Relationship Id="rId69" Type="http://schemas.openxmlformats.org/officeDocument/2006/relationships/hyperlink" Target="consultantplus://offline/ref=642E2B3E67CE3CA76850587009259F17073CD3809BB72D9F75381F91E48278EC40C513122437A48AF4336E8D2FB7DBI" TargetMode="External"/><Relationship Id="rId113" Type="http://schemas.openxmlformats.org/officeDocument/2006/relationships/hyperlink" Target="consultantplus://offline/ref=12AFA0FB31F7E67D486F7D394EFC46B653F0A3CC06E43429ED25AD130263B8F71DB154FBE01DAAD806E6954AA361ED44F3114ECE355AFB17D515D68BtAoDH" TargetMode="External"/><Relationship Id="rId134" Type="http://schemas.openxmlformats.org/officeDocument/2006/relationships/hyperlink" Target="consultantplus://offline/ref=3F574D1FB6A49AABE7899C705F32506E45E1C5D395FE335D7F8DA71ACE00aCH" TargetMode="External"/><Relationship Id="rId320" Type="http://schemas.openxmlformats.org/officeDocument/2006/relationships/hyperlink" Target="consultantplus://offline/ref=12AFA0FB31F7E67D486F633458901AB955FDFEC30FEF3B78B779AB445D33BEA24FF10AA2A35CB9D900F8974EA4t6o3H" TargetMode="External"/><Relationship Id="rId80" Type="http://schemas.openxmlformats.org/officeDocument/2006/relationships/hyperlink" Target="consultantplus://offline/ref=642E2B3E67CE3CA76850597E19259F17063AD78892E07A9D246D1194ECD222FC448C461A3A32BC94F02D6DB8D4I" TargetMode="External"/><Relationship Id="rId155" Type="http://schemas.openxmlformats.org/officeDocument/2006/relationships/hyperlink" Target="consultantplus://offline/ref=3F574D1FB6A49AABE7899C705F32506E45EBC0D792FE335D7F8DA71ACE0C1F10593E7704A61F55B406a8H" TargetMode="External"/><Relationship Id="rId176" Type="http://schemas.openxmlformats.org/officeDocument/2006/relationships/hyperlink" Target="consultantplus://offline/ref=642E2B3E67CE3CA76850597E19259F170738D68BCFEA72C4286F169BB3D737ED1C8143012434A488F22CB6D5I" TargetMode="External"/><Relationship Id="rId197" Type="http://schemas.openxmlformats.org/officeDocument/2006/relationships/hyperlink" Target="consultantplus://offline/ref=642E2B3E67CE3CA7685058660A49C3180035898D98B522CE2F6419C6BBD27EB912854D4B6776B78BF22D6C882E796F99ECF532ED3B53FA1FFC8D9FC0B3DBI" TargetMode="External"/><Relationship Id="rId341" Type="http://schemas.openxmlformats.org/officeDocument/2006/relationships/hyperlink" Target="consultantplus://offline/ref=3F574D1FB6A49AABE7899C705F32506E46E0C3D397F9335D7F8DA71ACE0C1F10593E77070Aa3H" TargetMode="External"/><Relationship Id="rId362" Type="http://schemas.openxmlformats.org/officeDocument/2006/relationships/hyperlink" Target="consultantplus://offline/ref=642E2B3E67CE3CA76850587009259F17073CD3809FB32D9F75381F91E48278EC40C513122437A48AF4336E8D2FB7DBI" TargetMode="External"/><Relationship Id="rId383" Type="http://schemas.openxmlformats.org/officeDocument/2006/relationships/hyperlink" Target="consultantplus://offline/ref=642E2B3E67CE3CA76850466B1C259F170639D78198B02D9F75381F91E48278EC40C513122437A48AF4336E8D2FB7DBI" TargetMode="External"/><Relationship Id="rId418" Type="http://schemas.openxmlformats.org/officeDocument/2006/relationships/hyperlink" Target="consultantplus://offline/ref=12AFA0FB31F7E67D486F7C215D901AB955FAFDC70EEC6672BF20A7465A3CE1A75AE052AFA647A7DF18E4954FtAoCH" TargetMode="External"/><Relationship Id="rId439" Type="http://schemas.openxmlformats.org/officeDocument/2006/relationships/hyperlink" Target="consultantplus://offline/ref=3F574D1FB6A49AABE7899C705F32506E46E0C3D397F9335D7F8DA71ACE0C1F10593E7704A201aBH" TargetMode="External"/><Relationship Id="rId201" Type="http://schemas.openxmlformats.org/officeDocument/2006/relationships/hyperlink" Target="consultantplus://offline/ref=642E2B3E67CE3CA76850587009259F170539D28999B22D9F75381F91E48278EC52C54B1E2432BA8BF02638DC6A2736C8ADBE3FEB204FFA18BEDBI" TargetMode="External"/><Relationship Id="rId222" Type="http://schemas.openxmlformats.org/officeDocument/2006/relationships/hyperlink" Target="consultantplus://offline/ref=12AFA0FB31F7E67D486F7C215D901AB955FAFDC605EC6672BF20A7465A3CE1A75AE052AFA647A7DF18E4954FtAoCH" TargetMode="External"/><Relationship Id="rId243" Type="http://schemas.openxmlformats.org/officeDocument/2006/relationships/hyperlink" Target="consultantplus://offline/ref=3F574D1FB6A49AABE7899C705F32506E45E9C5D190F8335D7F8DA71ACE0C1F10593E7704A61F50B706a4H" TargetMode="External"/><Relationship Id="rId264" Type="http://schemas.openxmlformats.org/officeDocument/2006/relationships/hyperlink" Target="consultantplus://offline/ref=642E2B3E67CE3CA76850587009259F17073FD3889CB02D9F75381F91E48278EC40C513122437A48AF4336E8D2FB7DBI" TargetMode="External"/><Relationship Id="rId285" Type="http://schemas.openxmlformats.org/officeDocument/2006/relationships/hyperlink" Target="consultantplus://offline/ref=642E2B3E67CE3CA76850597E19259F17063CDE8198BD70957D611393E38D27E955D44B1F212CBA8CEC2F6C8CB2D7I" TargetMode="External"/><Relationship Id="rId450" Type="http://schemas.openxmlformats.org/officeDocument/2006/relationships/hyperlink" Target="consultantplus://offline/ref=3F574D1FB6A49AABE7899C705F32506E45E8C0D19CF8335D7F8DA71ACE0C1F10593E7704A61F50B406a8H" TargetMode="External"/><Relationship Id="rId471" Type="http://schemas.openxmlformats.org/officeDocument/2006/relationships/hyperlink" Target="consultantplus://offline/ref=642E2B3E67CE3CA7685058660A49C3180035898D98B520C02D6A19C6BBD27EB912854D4B7576EF87F228728D286C39C8A9BAD9I" TargetMode="External"/><Relationship Id="rId17" Type="http://schemas.openxmlformats.org/officeDocument/2006/relationships/hyperlink" Target="consultantplus://offline/ref=12AFA0FB31F7E67D486F633458901AB955FEFAC007E33B78B779AB445D33BEA24FF10AA2A35CB9D900F8974EA4t6o3H" TargetMode="External"/><Relationship Id="rId38" Type="http://schemas.openxmlformats.org/officeDocument/2006/relationships/hyperlink" Target="consultantplus://offline/ref=3F574D1FB6A49AABE7899C705F32506E45E9C5D593F7335D7F8DA71ACE0C1F10593E7704A61F50B406a9H" TargetMode="External"/><Relationship Id="rId59" Type="http://schemas.openxmlformats.org/officeDocument/2006/relationships/hyperlink" Target="consultantplus://offline/ref=642E2B3E67CE3CA76850587009259F17073ED78891B62D9F75381F91E48278EC40C513122437A48AF4336E8D2FB7DBI" TargetMode="External"/><Relationship Id="rId103" Type="http://schemas.openxmlformats.org/officeDocument/2006/relationships/hyperlink" Target="consultantplus://offline/ref=642E2B3E67CE3CA76850587009259F17063CD5849EB62D9F75381F91E48278EC52C54B1E2432BA8AFB2638DC6A2736C8ADBE3FEB204FFA18BEDBI" TargetMode="External"/><Relationship Id="rId124" Type="http://schemas.openxmlformats.org/officeDocument/2006/relationships/hyperlink" Target="consultantplus://offline/ref=12AFA0FB31F7E67D486F7C215D901AB954FDFCCA51BB6423EA2EA24E0A66F1A313B55AB1A35FB9DB06E7t9oCH" TargetMode="External"/><Relationship Id="rId310" Type="http://schemas.openxmlformats.org/officeDocument/2006/relationships/hyperlink" Target="consultantplus://offline/ref=12AFA0FB31F7E67D486F7C215D901AB956FDFFC100EC6672BF20A7465A3CE1A75AE052AFA647A7DF18E4954FtAoCH" TargetMode="External"/><Relationship Id="rId492" Type="http://schemas.openxmlformats.org/officeDocument/2006/relationships/hyperlink" Target="consultantplus://offline/ref=642E2B3E67CE3CA76850587009259F170536D2879DB12D9F75381F91E48278EC52C54B1E2432BA8BF72638DC6A2736C8ADBE3FEB204FFA18BEDBI" TargetMode="External"/><Relationship Id="rId70" Type="http://schemas.openxmlformats.org/officeDocument/2006/relationships/hyperlink" Target="consultantplus://offline/ref=642E2B3E67CE3CA76850587009259F17073CD3809AB62D9F75381F91E48278EC40C513122437A48AF4336E8D2FB7DBI" TargetMode="External"/><Relationship Id="rId91" Type="http://schemas.openxmlformats.org/officeDocument/2006/relationships/hyperlink" Target="consultantplus://offline/ref=642E2B3E67CE3CA76850597E19259F17063FD7879BBD70957D611393E38D27E955D44B1F212CBA8CEC2F6C8CB2D7I" TargetMode="External"/><Relationship Id="rId145" Type="http://schemas.openxmlformats.org/officeDocument/2006/relationships/hyperlink" Target="consultantplus://offline/ref=3F574D1FB6A49AABE78983655A32506E45E8C2D497F56E5777D4AB18C90340075E777B05A61A570Ba4H" TargetMode="External"/><Relationship Id="rId166" Type="http://schemas.openxmlformats.org/officeDocument/2006/relationships/hyperlink" Target="consultantplus://offline/ref=642E2B3E67CE3CA76850587009259F170637D5869CB42D9F75381F91E48278EC40C513122437A48AF4336E8D2FB7DBI" TargetMode="External"/><Relationship Id="rId187" Type="http://schemas.openxmlformats.org/officeDocument/2006/relationships/hyperlink" Target="consultantplus://offline/ref=642E2B3E67CE3CA76850466B1C259F170639D28791BF2D9F75381F91E48278EC40C513122437A48AF4336E8D2FB7DBI" TargetMode="External"/><Relationship Id="rId331" Type="http://schemas.openxmlformats.org/officeDocument/2006/relationships/hyperlink" Target="consultantplus://offline/ref=3F574D1FB6A49AABE78983655A32506E45E8C2D497F56E5777D4AB18C90340075E777B05A71E570Ba7H" TargetMode="External"/><Relationship Id="rId352" Type="http://schemas.openxmlformats.org/officeDocument/2006/relationships/hyperlink" Target="consultantplus://offline/ref=3F574D1FB6A49AABE7899C705F32506E45EBC0D792FE335D7F8DA71ACE0C1F10593E7704A61F50B406a8H" TargetMode="External"/><Relationship Id="rId373" Type="http://schemas.openxmlformats.org/officeDocument/2006/relationships/hyperlink" Target="consultantplus://offline/ref=642E2B3E67CE3CA7685058660A49C3180035898D98B52ECD2F6F19C6BBD27EB912854D4B7576EF87F228728D286C39C8A9BAD9I" TargetMode="External"/><Relationship Id="rId394" Type="http://schemas.openxmlformats.org/officeDocument/2006/relationships/hyperlink" Target="consultantplus://offline/ref=642E2B3E67CE3CA76850587009259F170538DF879BB52D9F75381F91E48278EC52C54B1E2432BA8BF12638DC6A2736C8ADBE3FEB204FFA18BEDBI" TargetMode="External"/><Relationship Id="rId408" Type="http://schemas.openxmlformats.org/officeDocument/2006/relationships/hyperlink" Target="consultantplus://offline/ref=12AFA0FB31F7E67D486F633458901AB955FCF8C60FEE3B78B779AB445D33BEA24FF10AA2A35CB9D900F8974EA4t6o3H" TargetMode="External"/><Relationship Id="rId429" Type="http://schemas.openxmlformats.org/officeDocument/2006/relationships/hyperlink" Target="consultantplus://offline/ref=3F574D1FB6A49AABE78983655A32506E46EFC3D191F56E5777D4AB180Ca9H" TargetMode="External"/><Relationship Id="rId1" Type="http://schemas.openxmlformats.org/officeDocument/2006/relationships/customXml" Target="../customXml/item1.xml"/><Relationship Id="rId212" Type="http://schemas.openxmlformats.org/officeDocument/2006/relationships/hyperlink" Target="consultantplus://offline/ref=12AFA0FB31F7E67D486F7D394EFC46B653F0A3CC06E43429ED25AD130263B8F71DB154FBE01DAAD806E6954AA361ED44F3114ECE355AFB17D515D68BtAoDH" TargetMode="External"/><Relationship Id="rId233" Type="http://schemas.openxmlformats.org/officeDocument/2006/relationships/hyperlink" Target="consultantplus://offline/ref=3F574D1FB6A49AABE7899C705F32506E45E1C5D395FE335D7F8DA71ACE00aCH" TargetMode="External"/><Relationship Id="rId254" Type="http://schemas.openxmlformats.org/officeDocument/2006/relationships/hyperlink" Target="consultantplus://offline/ref=3F574D1FB6A49AABE7899C705F32506E45EBC0D792FE335D7F8DA71ACE0C1F10593E7704A61F55B406a8H" TargetMode="External"/><Relationship Id="rId440" Type="http://schemas.openxmlformats.org/officeDocument/2006/relationships/hyperlink" Target="consultantplus://offline/ref=3F574D1FB6A49AABE7899C705F32506E46E0C3D397F9335D7F8DA71ACE0C1F10593E77070Aa3H" TargetMode="External"/><Relationship Id="rId28" Type="http://schemas.openxmlformats.org/officeDocument/2006/relationships/hyperlink" Target="consultantplus://offline/ref=12AFA0FB31F7E67D486F633458901AB955FDFEC30FE03B78B779AB445D33BEA24FF10AA2A35CB9D900F8974EA4t6o3H" TargetMode="External"/><Relationship Id="rId49" Type="http://schemas.openxmlformats.org/officeDocument/2006/relationships/hyperlink" Target="consultantplus://offline/ref=3F574D1FB6A49AABE7899C705F32506E46E0C7DB95F9335D7F8DA71ACE0C1F10593E7704A61F50B506a1H" TargetMode="External"/><Relationship Id="rId114" Type="http://schemas.openxmlformats.org/officeDocument/2006/relationships/hyperlink" Target="consultantplus://offline/ref=12AFA0FB31F7E67D486F633458901AB955FEFAC007E33B78B779AB445D33BEA25DF152AEA359A7DF00EDC11FE13FB415B25A43C82E46FB10tCo2H" TargetMode="External"/><Relationship Id="rId275" Type="http://schemas.openxmlformats.org/officeDocument/2006/relationships/hyperlink" Target="consultantplus://offline/ref=642E2B3E67CE3CA76850597E19259F170738D68BCFEA72C4286F169BB3D737ED1C8143012434A488F22CB6D5I" TargetMode="External"/><Relationship Id="rId296" Type="http://schemas.openxmlformats.org/officeDocument/2006/relationships/hyperlink" Target="consultantplus://offline/ref=642E2B3E67CE3CA7685058660A49C3180035898D98B522CE2F6419C6BBD27EB912854D4B6776B78BF22D6C882E796F99ECF532ED3B53FA1FFC8D9FC0B3DBI" TargetMode="External"/><Relationship Id="rId300" Type="http://schemas.openxmlformats.org/officeDocument/2006/relationships/hyperlink" Target="consultantplus://offline/ref=642E2B3E67CE3CA76850587009259F170539D28999B22D9F75381F91E48278EC52C54B1E2432BA8BF02638DC6A2736C8ADBE3FEB204FFA18BEDBI" TargetMode="External"/><Relationship Id="rId461" Type="http://schemas.openxmlformats.org/officeDocument/2006/relationships/hyperlink" Target="consultantplus://offline/ref=642E2B3E67CE3CA76850587009259F17073CD3809FB32D9F75381F91E48278EC40C513122437A48AF4336E8D2FB7DBI" TargetMode="External"/><Relationship Id="rId482" Type="http://schemas.openxmlformats.org/officeDocument/2006/relationships/hyperlink" Target="consultantplus://offline/ref=642E2B3E67CE3CA76850466B1C259F170639D78198B02D9F75381F91E48278EC40C513122437A48AF4336E8D2FB7DBI" TargetMode="External"/><Relationship Id="rId60" Type="http://schemas.openxmlformats.org/officeDocument/2006/relationships/hyperlink" Target="consultantplus://offline/ref=642E2B3E67CE3CA76850587009259F170636D38399BE2D9F75381F91E48278EC40C513122437A48AF4336E8D2FB7DBI" TargetMode="External"/><Relationship Id="rId81" Type="http://schemas.openxmlformats.org/officeDocument/2006/relationships/hyperlink" Target="consultantplus://offline/ref=642E2B3E67CE3CA76850597E19259F17063DD28291BD70957D611393E38D27E955D44B1F212CBA8CEC2F6C8CB2D7I" TargetMode="External"/><Relationship Id="rId135" Type="http://schemas.openxmlformats.org/officeDocument/2006/relationships/hyperlink" Target="consultantplus://offline/ref=3F574D1FB6A49AABE7899C705F32506E45E9C5D593F7335D7F8DA71ACE0C1F10593E7704A61F50B406a9H" TargetMode="External"/><Relationship Id="rId156" Type="http://schemas.openxmlformats.org/officeDocument/2006/relationships/hyperlink" Target="consultantplus://offline/ref=642E2B3E67CE3CA76850587009259F17073ED68098B72D9F75381F91E48278EC40C513122437A48AF4336E8D2FB7DBI" TargetMode="External"/><Relationship Id="rId177" Type="http://schemas.openxmlformats.org/officeDocument/2006/relationships/hyperlink" Target="consultantplus://offline/ref=642E2B3E67CE3CA76850597E19259F170537D78192E07A9D246D1194ECD222FC448C461A3A32BC94F02D6DB8D4I" TargetMode="External"/><Relationship Id="rId198" Type="http://schemas.openxmlformats.org/officeDocument/2006/relationships/hyperlink" Target="consultantplus://offline/ref=642E2B3E67CE3CA76850587009259F17063ED0829CB02D9F75381F91E48278EC52C54B1E2432BA8AFA2638DC6A2736C8ADBE3FEB204FFA18BEDBI" TargetMode="External"/><Relationship Id="rId321" Type="http://schemas.openxmlformats.org/officeDocument/2006/relationships/hyperlink" Target="consultantplus://offline/ref=12AFA0FB31F7E67D486F7C215D901AB955FAFDC605EC6672BF20A7465A3CE1A75AE052AFA647A7DF18E4954FtAoCH" TargetMode="External"/><Relationship Id="rId342" Type="http://schemas.openxmlformats.org/officeDocument/2006/relationships/hyperlink" Target="consultantplus://offline/ref=3F574D1FB6A49AABE7899C705F32506E45E9C5D190F8335D7F8DA71ACE0C1F10593E7704A61F50B706a4H" TargetMode="External"/><Relationship Id="rId363" Type="http://schemas.openxmlformats.org/officeDocument/2006/relationships/hyperlink" Target="consultantplus://offline/ref=642E2B3E67CE3CA76850587009259F17073FD3889CB02D9F75381F91E48278EC40C513122437A48AF4336E8D2FB7DBI" TargetMode="External"/><Relationship Id="rId384" Type="http://schemas.openxmlformats.org/officeDocument/2006/relationships/hyperlink" Target="consultantplus://offline/ref=642E2B3E67CE3CA76850597E19259F17063CDE8198BD70957D611393E38D27E955D44B1F212CBA8CEC2F6C8CB2D7I" TargetMode="External"/><Relationship Id="rId419" Type="http://schemas.openxmlformats.org/officeDocument/2006/relationships/hyperlink" Target="consultantplus://offline/ref=12AFA0FB31F7E67D486F633458901AB955FDFEC30FEF3B78B779AB445D33BEA24FF10AA2A35CB9D900F8974EA4t6o3H" TargetMode="External"/><Relationship Id="rId202" Type="http://schemas.openxmlformats.org/officeDocument/2006/relationships/hyperlink" Target="consultantplus://offline/ref=642E2B3E67CE3CA76850587009259F17063CD5849EB62D9F75381F91E48278EC52C54B1E2432BA8AFB2638DC6A2736C8ADBE3FEB204FFA18BEDBI" TargetMode="External"/><Relationship Id="rId223" Type="http://schemas.openxmlformats.org/officeDocument/2006/relationships/hyperlink" Target="consultantplus://offline/ref=12AFA0FB31F7E67D486F7C215D901AB954FDFCCA51BB6423EA2EA24E0A66F1A313B55AB1A35FB9DB06E7t9oCH" TargetMode="External"/><Relationship Id="rId244" Type="http://schemas.openxmlformats.org/officeDocument/2006/relationships/hyperlink" Target="consultantplus://offline/ref=3F574D1FB6A49AABE78983655A32506E45E8C2D497F56E5777D4AB18C90340075E777B05A61A570Ba4H" TargetMode="External"/><Relationship Id="rId430" Type="http://schemas.openxmlformats.org/officeDocument/2006/relationships/hyperlink" Target="consultantplus://offline/ref=3F574D1FB6A49AABE78983655A32506E45E8C2D497F56E5777D4AB18C90340075E777B05A71E570Ba7H" TargetMode="External"/><Relationship Id="rId18" Type="http://schemas.openxmlformats.org/officeDocument/2006/relationships/hyperlink" Target="consultantplus://offline/ref=12AFA0FB31F7E67D486F7C215D901AB955FAFDC605EC6672BF20A7465A3CE1A75AE052AFA647A7DF18E4954FtAoCH" TargetMode="External"/><Relationship Id="rId39" Type="http://schemas.openxmlformats.org/officeDocument/2006/relationships/hyperlink" Target="consultantplus://offline/ref=3F574D1FB6A49AABE7899C705F32506E45E9C5D593F7335D7F8DA71ACE0C1F10593E7704A61F50B406a9H" TargetMode="External"/><Relationship Id="rId265" Type="http://schemas.openxmlformats.org/officeDocument/2006/relationships/hyperlink" Target="consultantplus://offline/ref=642E2B3E67CE3CA76850587009259F170637D5869CB42D9F75381F91E48278EC40C513122437A48AF4336E8D2FB7DBI" TargetMode="External"/><Relationship Id="rId286" Type="http://schemas.openxmlformats.org/officeDocument/2006/relationships/hyperlink" Target="consultantplus://offline/ref=642E2B3E67CE3CA76850466B1C259F170639D28791BF2D9F75381F91E48278EC40C513122437A48AF4336E8D2FB7DBI" TargetMode="External"/><Relationship Id="rId451" Type="http://schemas.openxmlformats.org/officeDocument/2006/relationships/hyperlink" Target="consultantplus://offline/ref=3F574D1FB6A49AABE7899C705F32506E45EBC0D792FE335D7F8DA71ACE0C1F10593E7704A61F50B406a8H" TargetMode="External"/><Relationship Id="rId472" Type="http://schemas.openxmlformats.org/officeDocument/2006/relationships/hyperlink" Target="consultantplus://offline/ref=642E2B3E67CE3CA7685058660A49C3180035898D98B52ECD2F6F19C6BBD27EB912854D4B7576EF87F228728D286C39C8A9BAD9I" TargetMode="External"/><Relationship Id="rId493" Type="http://schemas.openxmlformats.org/officeDocument/2006/relationships/hyperlink" Target="consultantplus://offline/ref=642E2B3E67CE3CA76850587009259F170538DF879BB52D9F75381F91E48278EC52C54B1E2432BA8BF12638DC6A2736C8ADBE3FEB204FFA18BEDBI" TargetMode="External"/><Relationship Id="rId50" Type="http://schemas.openxmlformats.org/officeDocument/2006/relationships/hyperlink" Target="consultantplus://offline/ref=3F574D1FB6A49AABE7899C705F32506E45E9C3D396F6335D7F8DA71ACE00aCH" TargetMode="External"/><Relationship Id="rId104" Type="http://schemas.openxmlformats.org/officeDocument/2006/relationships/hyperlink" Target="consultantplus://offline/ref=642E2B3E67CE3CA76850587009259F17073FD3879FBE2D9F75381F91E48278EC52C54B1E2432BA8BF22638DC6A2736C8ADBE3FEB204FFA18BEDBI" TargetMode="External"/><Relationship Id="rId125" Type="http://schemas.openxmlformats.org/officeDocument/2006/relationships/hyperlink" Target="consultantplus://offline/ref=12AFA0FB31F7E67D486F7C215D901AB956F2FDC00CB16C7AE62CA5415563E4B24BB85FAABD59A1C704E694t4o7H" TargetMode="External"/><Relationship Id="rId146" Type="http://schemas.openxmlformats.org/officeDocument/2006/relationships/hyperlink" Target="consultantplus://offline/ref=3F574D1FB6A49AABE7899C705F32506E45E8C0D19CF8335D7F8DA71ACE0C1F10593E7704A61F50B406a8H" TargetMode="External"/><Relationship Id="rId167" Type="http://schemas.openxmlformats.org/officeDocument/2006/relationships/hyperlink" Target="consultantplus://offline/ref=642E2B3E67CE3CA76850587009259F17073FDE869EB02D9F75381F91E48278EC40C513122437A48AF4336E8D2FB7DBI" TargetMode="External"/><Relationship Id="rId188" Type="http://schemas.openxmlformats.org/officeDocument/2006/relationships/hyperlink" Target="consultantplus://offline/ref=642E2B3E67CE3CA76850597E19259F17053ADE839FBD70957D611393E38D27E955D44B1F212CBA8CEC2F6C8CB2D7I" TargetMode="External"/><Relationship Id="rId311" Type="http://schemas.openxmlformats.org/officeDocument/2006/relationships/hyperlink" Target="consultantplus://offline/ref=12AFA0FB31F7E67D486F7D394EFC46B653F0A3CC06E43429ED25AD130263B8F71DB154FBE01DAAD806E6954AA361ED44F3114ECE355AFB17D515D68BtAoDH" TargetMode="External"/><Relationship Id="rId332" Type="http://schemas.openxmlformats.org/officeDocument/2006/relationships/hyperlink" Target="consultantplus://offline/ref=3F574D1FB6A49AABE7899C705F32506E45E1C5D395FE335D7F8DA71ACE00aCH" TargetMode="External"/><Relationship Id="rId353" Type="http://schemas.openxmlformats.org/officeDocument/2006/relationships/hyperlink" Target="consultantplus://offline/ref=3F574D1FB6A49AABE7899C705F32506E45EBC0D792FE335D7F8DA71ACE0C1F10593E7704A61F55B406a8H" TargetMode="External"/><Relationship Id="rId374" Type="http://schemas.openxmlformats.org/officeDocument/2006/relationships/hyperlink" Target="consultantplus://offline/ref=642E2B3E67CE3CA76850597E19259F170738D68BCFEA72C4286F169BB3D737ED1C8143012434A488F22CB6D5I" TargetMode="External"/><Relationship Id="rId395" Type="http://schemas.openxmlformats.org/officeDocument/2006/relationships/hyperlink" Target="consultantplus://offline/ref=642E2B3E67CE3CA7685058660A49C3180035898D98B522CE2F6419C6BBD27EB912854D4B6776B78BF22D6C882E796F99ECF532ED3B53FA1FFC8D9FC0B3DBI" TargetMode="External"/><Relationship Id="rId409" Type="http://schemas.openxmlformats.org/officeDocument/2006/relationships/hyperlink" Target="consultantplus://offline/ref=12AFA0FB31F7E67D486F7C215D901AB956FDFFC100EC6672BF20A7465A3CE1A75AE052AFA647A7DF18E4954FtAoCH" TargetMode="External"/><Relationship Id="rId71" Type="http://schemas.openxmlformats.org/officeDocument/2006/relationships/hyperlink" Target="consultantplus://offline/ref=642E2B3E67CE3CA76850587009259F17073FD7899EB52D9F75381F91E48278EC52C54B1E2432BA88FB2638DC6A2736C8ADBE3FEB204FFA18BEDBI" TargetMode="External"/><Relationship Id="rId92" Type="http://schemas.openxmlformats.org/officeDocument/2006/relationships/hyperlink" Target="consultantplus://offline/ref=642E2B3E67CE3CA76850466B1C259F17063CD7869BB72D9F75381F91E48278EC40C513122437A48AF4336E8D2FB7DBI" TargetMode="External"/><Relationship Id="rId213" Type="http://schemas.openxmlformats.org/officeDocument/2006/relationships/hyperlink" Target="consultantplus://offline/ref=12AFA0FB31F7E67D486F633458901AB955FEFAC007E33B78B779AB445D33BEA25DF152AEA359A7DF00EDC11FE13FB415B25A43C82E46FB10tCo2H" TargetMode="External"/><Relationship Id="rId234" Type="http://schemas.openxmlformats.org/officeDocument/2006/relationships/hyperlink" Target="consultantplus://offline/ref=3F574D1FB6A49AABE7899C705F32506E45E9C5D593F7335D7F8DA71ACE0C1F10593E7704A61F50B406a9H" TargetMode="External"/><Relationship Id="rId420" Type="http://schemas.openxmlformats.org/officeDocument/2006/relationships/hyperlink" Target="consultantplus://offline/ref=12AFA0FB31F7E67D486F7C215D901AB955FAFDC605EC6672BF20A7465A3CE1A75AE052AFA647A7DF18E4954FtAoCH" TargetMode="External"/><Relationship Id="rId2" Type="http://schemas.openxmlformats.org/officeDocument/2006/relationships/numbering" Target="numbering.xml"/><Relationship Id="rId29" Type="http://schemas.openxmlformats.org/officeDocument/2006/relationships/hyperlink" Target="consultantplus://offline/ref=12AFA0FB31F7E67D486F7C215D901AB956FFF4C201EC6672BF20A7465A3CE1A75AE052AFA647A7DF18E4954FtAoCH" TargetMode="External"/><Relationship Id="rId255" Type="http://schemas.openxmlformats.org/officeDocument/2006/relationships/hyperlink" Target="consultantplus://offline/ref=642E2B3E67CE3CA76850587009259F17073ED68098B72D9F75381F91E48278EC40C513122437A48AF4336E8D2FB7DBI" TargetMode="External"/><Relationship Id="rId276" Type="http://schemas.openxmlformats.org/officeDocument/2006/relationships/hyperlink" Target="consultantplus://offline/ref=642E2B3E67CE3CA76850597E19259F170537D78192E07A9D246D1194ECD222FC448C461A3A32BC94F02D6DB8D4I" TargetMode="External"/><Relationship Id="rId297" Type="http://schemas.openxmlformats.org/officeDocument/2006/relationships/hyperlink" Target="consultantplus://offline/ref=642E2B3E67CE3CA76850587009259F17063ED0829CB02D9F75381F91E48278EC52C54B1E2432BA8AFA2638DC6A2736C8ADBE3FEB204FFA18BEDBI" TargetMode="External"/><Relationship Id="rId441" Type="http://schemas.openxmlformats.org/officeDocument/2006/relationships/hyperlink" Target="consultantplus://offline/ref=3F574D1FB6A49AABE7899C705F32506E45E9C5D190F8335D7F8DA71ACE0C1F10593E7704A61F50B706a4H" TargetMode="External"/><Relationship Id="rId462" Type="http://schemas.openxmlformats.org/officeDocument/2006/relationships/hyperlink" Target="consultantplus://offline/ref=642E2B3E67CE3CA76850587009259F17073FD3889CB02D9F75381F91E48278EC40C513122437A48AF4336E8D2FB7DBI" TargetMode="External"/><Relationship Id="rId483" Type="http://schemas.openxmlformats.org/officeDocument/2006/relationships/hyperlink" Target="consultantplus://offline/ref=642E2B3E67CE3CA76850597E19259F17063CDE8198BD70957D611393E38D27E955D44B1F212CBA8CEC2F6C8CB2D7I" TargetMode="External"/><Relationship Id="rId40" Type="http://schemas.openxmlformats.org/officeDocument/2006/relationships/hyperlink" Target="consultantplus://offline/ref=3F574D1FB6A49AABE7899C705F32506E45E1C5D395FE335D7F8DA71ACE00aCH" TargetMode="External"/><Relationship Id="rId115" Type="http://schemas.openxmlformats.org/officeDocument/2006/relationships/hyperlink" Target="consultantplus://offline/ref=12AFA0FB31F7E67D486F7C215D901AB955F9F4C006EC6672BF20A7465A3CE1A75AE052AFA647A7DF18E4954FtAoCH" TargetMode="External"/><Relationship Id="rId136" Type="http://schemas.openxmlformats.org/officeDocument/2006/relationships/hyperlink" Target="consultantplus://offline/ref=3F574D1FB6A49AABE7899C705F32506E45E9C5D593F7335D7F8DA71ACE0C1F10593E7704A61F50B406a9H" TargetMode="External"/><Relationship Id="rId157" Type="http://schemas.openxmlformats.org/officeDocument/2006/relationships/hyperlink" Target="consultantplus://offline/ref=642E2B3E67CE3CA76850587009259F17073CD58699B62D9F75381F91E48278EC40C513122437A48AF4336E8D2FB7DBI" TargetMode="External"/><Relationship Id="rId178" Type="http://schemas.openxmlformats.org/officeDocument/2006/relationships/hyperlink" Target="consultantplus://offline/ref=642E2B3E67CE3CA76850597E19259F170639D18192E07A9D246D1194ECD222FC448C461A3A32BC94F02D6DB8D4I" TargetMode="External"/><Relationship Id="rId301" Type="http://schemas.openxmlformats.org/officeDocument/2006/relationships/hyperlink" Target="consultantplus://offline/ref=642E2B3E67CE3CA76850587009259F17063CD5849EB62D9F75381F91E48278EC52C54B1E2432BA8AFB2638DC6A2736C8ADBE3FEB204FFA18BEDBI" TargetMode="External"/><Relationship Id="rId322" Type="http://schemas.openxmlformats.org/officeDocument/2006/relationships/hyperlink" Target="consultantplus://offline/ref=12AFA0FB31F7E67D486F7C215D901AB954FDFCCA51BB6423EA2EA24E0A66F1A313B55AB1A35FB9DB06E7t9oCH" TargetMode="External"/><Relationship Id="rId343" Type="http://schemas.openxmlformats.org/officeDocument/2006/relationships/hyperlink" Target="consultantplus://offline/ref=3F574D1FB6A49AABE78983655A32506E45E8C2D497F56E5777D4AB18C90340075E777B05A61A570Ba4H" TargetMode="External"/><Relationship Id="rId364" Type="http://schemas.openxmlformats.org/officeDocument/2006/relationships/hyperlink" Target="consultantplus://offline/ref=642E2B3E67CE3CA76850587009259F170637D5869CB42D9F75381F91E48278EC40C513122437A48AF4336E8D2FB7DBI" TargetMode="External"/><Relationship Id="rId61" Type="http://schemas.openxmlformats.org/officeDocument/2006/relationships/hyperlink" Target="consultantplus://offline/ref=642E2B3E67CE3CA76850587009259F17063ED6809ABE2D9F75381F91E48278EC40C513122437A48AF4336E8D2FB7DBI" TargetMode="External"/><Relationship Id="rId82" Type="http://schemas.openxmlformats.org/officeDocument/2006/relationships/hyperlink" Target="consultantplus://offline/ref=642E2B3E67CE3CA76850466B1C259F170638D48291B12D9F75381F91E48278EC40C513122437A48AF4336E8D2FB7DBI" TargetMode="External"/><Relationship Id="rId199" Type="http://schemas.openxmlformats.org/officeDocument/2006/relationships/hyperlink" Target="consultantplus://offline/ref=642E2B3E67CE3CA76850587009259F170636DE849CB02D9F75381F91E48278EC52C54B1E2432BA8AFA2638DC6A2736C8ADBE3FEB204FFA18BEDBI" TargetMode="External"/><Relationship Id="rId203" Type="http://schemas.openxmlformats.org/officeDocument/2006/relationships/hyperlink" Target="consultantplus://offline/ref=642E2B3E67CE3CA76850587009259F17073FD3879FBE2D9F75381F91E48278EC52C54B1E2432BA8BF22638DC6A2736C8ADBE3FEB204FFA18BEDBI" TargetMode="External"/><Relationship Id="rId385" Type="http://schemas.openxmlformats.org/officeDocument/2006/relationships/hyperlink" Target="consultantplus://offline/ref=642E2B3E67CE3CA76850466B1C259F170639D28791BF2D9F75381F91E48278EC40C513122437A48AF4336E8D2FB7DBI" TargetMode="External"/><Relationship Id="rId19" Type="http://schemas.openxmlformats.org/officeDocument/2006/relationships/hyperlink" Target="consultantplus://offline/ref=12AFA0FB31F7E67D486F7C215D901AB955FCFBC00CB16C7AE62CA5415563E4B24BB85FAABD59A1C704E694t4o7H" TargetMode="External"/><Relationship Id="rId224" Type="http://schemas.openxmlformats.org/officeDocument/2006/relationships/hyperlink" Target="consultantplus://offline/ref=12AFA0FB31F7E67D486F7C215D901AB956F2FDC00CB16C7AE62CA5415563E4B24BB85FAABD59A1C704E694t4o7H" TargetMode="External"/><Relationship Id="rId245" Type="http://schemas.openxmlformats.org/officeDocument/2006/relationships/hyperlink" Target="consultantplus://offline/ref=3F574D1FB6A49AABE7899C705F32506E45E8C0D19CF8335D7F8DA71ACE0C1F10593E7704A61F50B406a8H" TargetMode="External"/><Relationship Id="rId266" Type="http://schemas.openxmlformats.org/officeDocument/2006/relationships/hyperlink" Target="consultantplus://offline/ref=642E2B3E67CE3CA76850587009259F17073FDE869EB02D9F75381F91E48278EC40C513122437A48AF4336E8D2FB7DBI" TargetMode="External"/><Relationship Id="rId287" Type="http://schemas.openxmlformats.org/officeDocument/2006/relationships/hyperlink" Target="consultantplus://offline/ref=642E2B3E67CE3CA76850597E19259F17053ADE839FBD70957D611393E38D27E955D44B1F212CBA8CEC2F6C8CB2D7I" TargetMode="External"/><Relationship Id="rId410" Type="http://schemas.openxmlformats.org/officeDocument/2006/relationships/hyperlink" Target="consultantplus://offline/ref=12AFA0FB31F7E67D486F7D394EFC46B653F0A3CC06E43429ED25AD130263B8F71DB154FBE01DAAD806E6954AA361ED44F3114ECE355AFB17D515D68BtAoDH" TargetMode="External"/><Relationship Id="rId431" Type="http://schemas.openxmlformats.org/officeDocument/2006/relationships/hyperlink" Target="consultantplus://offline/ref=3F574D1FB6A49AABE7899C705F32506E45E1C5D395FE335D7F8DA71ACE00aCH" TargetMode="External"/><Relationship Id="rId452" Type="http://schemas.openxmlformats.org/officeDocument/2006/relationships/hyperlink" Target="consultantplus://offline/ref=3F574D1FB6A49AABE7899C705F32506E45EBC0D792FE335D7F8DA71ACE0C1F10593E7704A61F55B406a8H" TargetMode="External"/><Relationship Id="rId473" Type="http://schemas.openxmlformats.org/officeDocument/2006/relationships/hyperlink" Target="consultantplus://offline/ref=642E2B3E67CE3CA76850597E19259F170738D68BCFEA72C4286F169BB3D737ED1C8143012434A488F22CB6D5I" TargetMode="External"/><Relationship Id="rId494" Type="http://schemas.openxmlformats.org/officeDocument/2006/relationships/hyperlink" Target="consultantplus://offline/ref=642E2B3E67CE3CA7685058660A49C3180035898D98B522CE2F6419C6BBD27EB912854D4B6776B78BF22D6C882E796F99ECF532ED3B53FA1FFC8D9FC0B3DBI" TargetMode="External"/><Relationship Id="rId30" Type="http://schemas.openxmlformats.org/officeDocument/2006/relationships/hyperlink" Target="consultantplus://offline/ref=12AFA0FB31F7E67D486F633458901AB955F9FDC706E13B78B779AB445D33BEA24FF10AA2A35CB9D900F8974EA4t6o3H" TargetMode="External"/><Relationship Id="rId105" Type="http://schemas.openxmlformats.org/officeDocument/2006/relationships/hyperlink" Target="consultantplus://offline/ref=642E2B3E67CE3CA7685058660A49C3180035898D98B522CE2F6419C6BBD27EB912854D4B6776B78BF22D6C882F796F99ECF532ED3B53FA1FFC8D9FC0B3DBI" TargetMode="External"/><Relationship Id="rId126" Type="http://schemas.openxmlformats.org/officeDocument/2006/relationships/hyperlink" Target="consultantplus://offline/ref=12AFA0FB31F7E67D486F7C215D901AB955F8F8C30FEC6672BF20A7465A3CE1A75AE052AFA647A7DF18E4954FtAoCH" TargetMode="External"/><Relationship Id="rId147" Type="http://schemas.openxmlformats.org/officeDocument/2006/relationships/hyperlink" Target="consultantplus://offline/ref=3F574D1FB6A49AABE7899C705F32506E45E9C2D292FF335D7F8DA71ACE0C1F10593E7704A61F50B406a9H" TargetMode="External"/><Relationship Id="rId168" Type="http://schemas.openxmlformats.org/officeDocument/2006/relationships/hyperlink" Target="consultantplus://offline/ref=642E2B3E67CE3CA76850587009259F17073CD3809BB72D9F75381F91E48278EC40C513122437A48AF4336E8D2FB7DBI" TargetMode="External"/><Relationship Id="rId312" Type="http://schemas.openxmlformats.org/officeDocument/2006/relationships/hyperlink" Target="consultantplus://offline/ref=12AFA0FB31F7E67D486F633458901AB955FEFAC007E33B78B779AB445D33BEA25DF152AEA359A7DF00EDC11FE13FB415B25A43C82E46FB10tCo2H" TargetMode="External"/><Relationship Id="rId333" Type="http://schemas.openxmlformats.org/officeDocument/2006/relationships/hyperlink" Target="consultantplus://offline/ref=3F574D1FB6A49AABE7899C705F32506E45E9C5D593F7335D7F8DA71ACE0C1F10593E7704A61F50B406a9H" TargetMode="External"/><Relationship Id="rId354" Type="http://schemas.openxmlformats.org/officeDocument/2006/relationships/hyperlink" Target="consultantplus://offline/ref=642E2B3E67CE3CA76850587009259F17073ED68098B72D9F75381F91E48278EC40C513122437A48AF4336E8D2FB7DBI" TargetMode="External"/><Relationship Id="rId51" Type="http://schemas.openxmlformats.org/officeDocument/2006/relationships/hyperlink" Target="consultantplus://offline/ref=3F574D1FB6A49AABE7899C705F32506E45E8C0D19CF8335D7F8DA71ACE0C1F10593E7704A61F50B406a8H" TargetMode="External"/><Relationship Id="rId72" Type="http://schemas.openxmlformats.org/officeDocument/2006/relationships/hyperlink" Target="consultantplus://offline/ref=642E2B3E67CE3CA7685058660A49C3180035898D98B522CE2F6419C6BBD27EB912854D4B6776B78BF22D6C8926796F99ECF532ED3B53FA1FFC8D9FC0B3DBI" TargetMode="External"/><Relationship Id="rId93" Type="http://schemas.openxmlformats.org/officeDocument/2006/relationships/hyperlink" Target="consultantplus://offline/ref=642E2B3E67CE3CA76850587009259F17053FD5849BBE2D9F75381F91E48278EC52C54B1E2432BA8BF62638DC6A2736C8ADBE3FEB204FFA18BEDBI" TargetMode="External"/><Relationship Id="rId189" Type="http://schemas.openxmlformats.org/officeDocument/2006/relationships/hyperlink" Target="consultantplus://offline/ref=642E2B3E67CE3CA76850466B1C259F17063CD78698B02D9F75381F91E48278EC40C513122437A48AF4336E8D2FB7DBI" TargetMode="External"/><Relationship Id="rId375" Type="http://schemas.openxmlformats.org/officeDocument/2006/relationships/hyperlink" Target="consultantplus://offline/ref=642E2B3E67CE3CA76850597E19259F170537D78192E07A9D246D1194ECD222FC448C461A3A32BC94F02D6DB8D4I" TargetMode="External"/><Relationship Id="rId396" Type="http://schemas.openxmlformats.org/officeDocument/2006/relationships/hyperlink" Target="consultantplus://offline/ref=642E2B3E67CE3CA76850587009259F17063ED0829CB02D9F75381F91E48278EC52C54B1E2432BA8AFA2638DC6A2736C8ADBE3FEB204FFA18BEDBI" TargetMode="External"/><Relationship Id="rId3" Type="http://schemas.openxmlformats.org/officeDocument/2006/relationships/styles" Target="styles.xml"/><Relationship Id="rId214" Type="http://schemas.openxmlformats.org/officeDocument/2006/relationships/hyperlink" Target="consultantplus://offline/ref=12AFA0FB31F7E67D486F7C215D901AB955F9F4C006EC6672BF20A7465A3CE1A75AE052AFA647A7DF18E4954FtAoCH" TargetMode="External"/><Relationship Id="rId235" Type="http://schemas.openxmlformats.org/officeDocument/2006/relationships/hyperlink" Target="consultantplus://offline/ref=3F574D1FB6A49AABE7899C705F32506E45E9C5D593F7335D7F8DA71ACE0C1F10593E7704A61F50B406a9H" TargetMode="External"/><Relationship Id="rId256" Type="http://schemas.openxmlformats.org/officeDocument/2006/relationships/hyperlink" Target="consultantplus://offline/ref=642E2B3E67CE3CA76850587009259F17073CD58699B62D9F75381F91E48278EC40C513122437A48AF4336E8D2FB7DBI" TargetMode="External"/><Relationship Id="rId277" Type="http://schemas.openxmlformats.org/officeDocument/2006/relationships/hyperlink" Target="consultantplus://offline/ref=642E2B3E67CE3CA76850597E19259F170639D18192E07A9D246D1194ECD222FC448C461A3A32BC94F02D6DB8D4I" TargetMode="External"/><Relationship Id="rId298" Type="http://schemas.openxmlformats.org/officeDocument/2006/relationships/hyperlink" Target="consultantplus://offline/ref=642E2B3E67CE3CA76850587009259F170636DE849CB02D9F75381F91E48278EC52C54B1E2432BA8AFA2638DC6A2736C8ADBE3FEB204FFA18BEDBI" TargetMode="External"/><Relationship Id="rId400" Type="http://schemas.openxmlformats.org/officeDocument/2006/relationships/hyperlink" Target="consultantplus://offline/ref=642E2B3E67CE3CA76850587009259F17063CD5849EB62D9F75381F91E48278EC52C54B1E2432BA8AFB2638DC6A2736C8ADBE3FEB204FFA18BEDBI" TargetMode="External"/><Relationship Id="rId421" Type="http://schemas.openxmlformats.org/officeDocument/2006/relationships/hyperlink" Target="consultantplus://offline/ref=12AFA0FB31F7E67D486F7C215D901AB954FDFCCA51BB6423EA2EA24E0A66F1A313B55AB1A35FB9DB06E7t9oCH" TargetMode="External"/><Relationship Id="rId442" Type="http://schemas.openxmlformats.org/officeDocument/2006/relationships/hyperlink" Target="consultantplus://offline/ref=3F574D1FB6A49AABE78983655A32506E45E8C2D497F56E5777D4AB18C90340075E777B05A61A570Ba4H" TargetMode="External"/><Relationship Id="rId463" Type="http://schemas.openxmlformats.org/officeDocument/2006/relationships/hyperlink" Target="consultantplus://offline/ref=642E2B3E67CE3CA76850587009259F170637D5869CB42D9F75381F91E48278EC40C513122437A48AF4336E8D2FB7DBI" TargetMode="External"/><Relationship Id="rId484" Type="http://schemas.openxmlformats.org/officeDocument/2006/relationships/hyperlink" Target="consultantplus://offline/ref=642E2B3E67CE3CA76850466B1C259F170639D28791BF2D9F75381F91E48278EC40C513122437A48AF4336E8D2FB7DBI" TargetMode="External"/><Relationship Id="rId116" Type="http://schemas.openxmlformats.org/officeDocument/2006/relationships/hyperlink" Target="consultantplus://offline/ref=12AFA0FB31F7E67D486F633458901AB955FEFAC007E33B78B779AB445D33BEA24FF10AA2A35CB9D900F8974EA4t6o3H" TargetMode="External"/><Relationship Id="rId137" Type="http://schemas.openxmlformats.org/officeDocument/2006/relationships/hyperlink" Target="consultantplus://offline/ref=3F574D1FB6A49AABE7899C705F32506E45E9C5D593F7335D7F8DA71ACE0C1F10593E7704A61F50B406a9H" TargetMode="External"/><Relationship Id="rId158" Type="http://schemas.openxmlformats.org/officeDocument/2006/relationships/hyperlink" Target="consultantplus://offline/ref=642E2B3E67CE3CA76850587009259F17073ED78891B62D9F75381F91E48278EC40C513122437A48AF4336E8D2FB7DBI" TargetMode="External"/><Relationship Id="rId302" Type="http://schemas.openxmlformats.org/officeDocument/2006/relationships/hyperlink" Target="consultantplus://offline/ref=642E2B3E67CE3CA76850587009259F17073FD3879FBE2D9F75381F91E48278EC52C54B1E2432BA8BF22638DC6A2736C8ADBE3FEB204FFA18BEDBI" TargetMode="External"/><Relationship Id="rId323" Type="http://schemas.openxmlformats.org/officeDocument/2006/relationships/hyperlink" Target="consultantplus://offline/ref=12AFA0FB31F7E67D486F7C215D901AB956F2FDC00CB16C7AE62CA5415563E4B24BB85FAABD59A1C704E694t4o7H" TargetMode="External"/><Relationship Id="rId344" Type="http://schemas.openxmlformats.org/officeDocument/2006/relationships/hyperlink" Target="consultantplus://offline/ref=3F574D1FB6A49AABE7899C705F32506E45E8C0D19CF8335D7F8DA71ACE0C1F10593E7704A61F50B406a8H" TargetMode="External"/><Relationship Id="rId20" Type="http://schemas.openxmlformats.org/officeDocument/2006/relationships/hyperlink" Target="consultantplus://offline/ref=12AFA0FB31F7E67D486F7C215D901AB955FFFDC90CB16C7AE62CA5415563E4B24BB85FAABD59A1C704E694t4o7H" TargetMode="External"/><Relationship Id="rId41" Type="http://schemas.openxmlformats.org/officeDocument/2006/relationships/hyperlink" Target="consultantplus://offline/ref=3F574D1FB6A49AABE7899C705F32506E45E9C5D190F8335D7F8DA71ACE0C1F10593E7704A61F50B406a9H" TargetMode="External"/><Relationship Id="rId62" Type="http://schemas.openxmlformats.org/officeDocument/2006/relationships/hyperlink" Target="consultantplus://offline/ref=642E2B3E67CE3CA76850587009259F17073FD3889ABF2D9F75381F91E48278EC40C513122437A48AF4336E8D2FB7DBI" TargetMode="External"/><Relationship Id="rId83" Type="http://schemas.openxmlformats.org/officeDocument/2006/relationships/hyperlink" Target="consultantplus://offline/ref=642E2B3E67CE3CA76850597E19259F17063FDF829ABD70957D611393E38D27E955D44B1F212CBA8CEC2F6C8CB2D7I" TargetMode="External"/><Relationship Id="rId179" Type="http://schemas.openxmlformats.org/officeDocument/2006/relationships/hyperlink" Target="consultantplus://offline/ref=642E2B3E67CE3CA76850597E19259F17063AD78892E07A9D246D1194ECD222FC448C461A3A32BC94F02D6DB8D4I" TargetMode="External"/><Relationship Id="rId365" Type="http://schemas.openxmlformats.org/officeDocument/2006/relationships/hyperlink" Target="consultantplus://offline/ref=642E2B3E67CE3CA76850587009259F17073FDE869EB02D9F75381F91E48278EC40C513122437A48AF4336E8D2FB7DBI" TargetMode="External"/><Relationship Id="rId386" Type="http://schemas.openxmlformats.org/officeDocument/2006/relationships/hyperlink" Target="consultantplus://offline/ref=642E2B3E67CE3CA76850597E19259F17053ADE839FBD70957D611393E38D27E955D44B1F212CBA8CEC2F6C8CB2D7I" TargetMode="External"/><Relationship Id="rId190" Type="http://schemas.openxmlformats.org/officeDocument/2006/relationships/hyperlink" Target="consultantplus://offline/ref=642E2B3E67CE3CA76850597E19259F17063FD7879BBD70957D611393E38D27E955D44B1F212CBA8CEC2F6C8CB2D7I" TargetMode="External"/><Relationship Id="rId204" Type="http://schemas.openxmlformats.org/officeDocument/2006/relationships/hyperlink" Target="consultantplus://offline/ref=642E2B3E67CE3CA7685058660A49C3180035898D98B522CE2F6419C6BBD27EB912854D4B6776B78BF22D6C882F796F99ECF532ED3B53FA1FFC8D9FC0B3DBI" TargetMode="External"/><Relationship Id="rId225" Type="http://schemas.openxmlformats.org/officeDocument/2006/relationships/hyperlink" Target="consultantplus://offline/ref=12AFA0FB31F7E67D486F7C215D901AB955F8F8C30FEC6672BF20A7465A3CE1A75AE052AFA647A7DF18E4954FtAoCH" TargetMode="External"/><Relationship Id="rId246" Type="http://schemas.openxmlformats.org/officeDocument/2006/relationships/hyperlink" Target="consultantplus://offline/ref=3F574D1FB6A49AABE7899C705F32506E45E9C2D292FF335D7F8DA71ACE0C1F10593E7704A61F50B406a9H" TargetMode="External"/><Relationship Id="rId267" Type="http://schemas.openxmlformats.org/officeDocument/2006/relationships/hyperlink" Target="consultantplus://offline/ref=642E2B3E67CE3CA76850587009259F17073CD3809BB72D9F75381F91E48278EC40C513122437A48AF4336E8D2FB7DBI" TargetMode="External"/><Relationship Id="rId288" Type="http://schemas.openxmlformats.org/officeDocument/2006/relationships/hyperlink" Target="consultantplus://offline/ref=642E2B3E67CE3CA76850466B1C259F17063CD78698B02D9F75381F91E48278EC40C513122437A48AF4336E8D2FB7DBI" TargetMode="External"/><Relationship Id="rId411" Type="http://schemas.openxmlformats.org/officeDocument/2006/relationships/hyperlink" Target="consultantplus://offline/ref=12AFA0FB31F7E67D486F633458901AB955FEFAC007E33B78B779AB445D33BEA25DF152AEA359A7DF00EDC11FE13FB415B25A43C82E46FB10tCo2H" TargetMode="External"/><Relationship Id="rId432" Type="http://schemas.openxmlformats.org/officeDocument/2006/relationships/hyperlink" Target="consultantplus://offline/ref=3F574D1FB6A49AABE7899C705F32506E45E9C5D593F7335D7F8DA71ACE0C1F10593E7704A61F50B406a9H" TargetMode="External"/><Relationship Id="rId453" Type="http://schemas.openxmlformats.org/officeDocument/2006/relationships/hyperlink" Target="consultantplus://offline/ref=642E2B3E67CE3CA76850587009259F17073ED68098B72D9F75381F91E48278EC40C513122437A48AF4336E8D2FB7DBI" TargetMode="External"/><Relationship Id="rId474" Type="http://schemas.openxmlformats.org/officeDocument/2006/relationships/hyperlink" Target="consultantplus://offline/ref=642E2B3E67CE3CA76850597E19259F170537D78192E07A9D246D1194ECD222FC448C461A3A32BC94F02D6DB8D4I" TargetMode="External"/><Relationship Id="rId106" Type="http://schemas.openxmlformats.org/officeDocument/2006/relationships/hyperlink" Target="consultantplus://offline/ref=642E2B3E67CE3CA76850587009259F170637D0819BB42D9F75381F91E48278EC52C54B1E2432BA8AFA2638DC6A2736C8ADBE3FEB204FFA18BEDBI" TargetMode="External"/><Relationship Id="rId127" Type="http://schemas.openxmlformats.org/officeDocument/2006/relationships/hyperlink" Target="consultantplus://offline/ref=12AFA0FB31F7E67D486F633458901AB955FDFEC30FE03B78B779AB445D33BEA24FF10AA2A35CB9D900F8974EA4t6o3H" TargetMode="External"/><Relationship Id="rId313" Type="http://schemas.openxmlformats.org/officeDocument/2006/relationships/hyperlink" Target="consultantplus://offline/ref=12AFA0FB31F7E67D486F7C215D901AB955F9F4C006EC6672BF20A7465A3CE1A75AE052AFA647A7DF18E4954FtAoCH" TargetMode="External"/><Relationship Id="rId495" Type="http://schemas.openxmlformats.org/officeDocument/2006/relationships/hyperlink" Target="consultantplus://offline/ref=642E2B3E67CE3CA76850587009259F17063ED0829CB02D9F75381F91E48278EC52C54B1E2432BA8AFA2638DC6A2736C8ADBE3FEB204FFA18BEDBI" TargetMode="External"/><Relationship Id="rId10" Type="http://schemas.openxmlformats.org/officeDocument/2006/relationships/hyperlink" Target="consultantplus://offline/ref=12AFA0FB31F7E67D486F7C215D901AB955FAFDC605EC6672BF20A7465A3CE1A75AE052AFA647A7DF18E4954FtAoCH" TargetMode="External"/><Relationship Id="rId31" Type="http://schemas.openxmlformats.org/officeDocument/2006/relationships/hyperlink" Target="consultantplus://offline/ref=12AFA0FB31F7E67D486F7D2F4D901AB956FBF4C80EE43B78B779AB445D33BEA25DF152AEA359A4DF02EDC11FE13FB415B25A43C82E46FB10tCo2H" TargetMode="External"/><Relationship Id="rId52" Type="http://schemas.openxmlformats.org/officeDocument/2006/relationships/hyperlink" Target="consultantplus://offline/ref=3F574D1FB6A49AABE7899C705F32506E45EBC0D792FE335D7F8DA71ACE0C1F10593E7704A61F50B406a8H" TargetMode="External"/><Relationship Id="rId73" Type="http://schemas.openxmlformats.org/officeDocument/2006/relationships/hyperlink" Target="consultantplus://offline/ref=642E2B3E67CE3CA76850587009259F170537D28899B12D9F75381F91E48278EC52C54B1E2432BA8BF22638DC6A2736C8ADBE3FEB204FFA18BEDBI" TargetMode="External"/><Relationship Id="rId94" Type="http://schemas.openxmlformats.org/officeDocument/2006/relationships/hyperlink" Target="consultantplus://offline/ref=642E2B3E67CE3CA76850587009259F170537D6809BB12D9F75381F91E48278EC52C54B1E2432BA8BF62638DC6A2736C8ADBE3FEB204FFA18BEDBI" TargetMode="External"/><Relationship Id="rId148" Type="http://schemas.openxmlformats.org/officeDocument/2006/relationships/hyperlink" Target="consultantplus://offline/ref=3F574D1FB6A49AABE7899C705F32506E46E0C7DB95F9335D7F8DA71ACE0C1F10593E7704A61F50B506a1H" TargetMode="External"/><Relationship Id="rId169" Type="http://schemas.openxmlformats.org/officeDocument/2006/relationships/hyperlink" Target="consultantplus://offline/ref=642E2B3E67CE3CA76850587009259F17073CD3809AB62D9F75381F91E48278EC40C513122437A48AF4336E8D2FB7DBI" TargetMode="External"/><Relationship Id="rId334" Type="http://schemas.openxmlformats.org/officeDocument/2006/relationships/hyperlink" Target="consultantplus://offline/ref=3F574D1FB6A49AABE7899C705F32506E45E9C5D593F7335D7F8DA71ACE0C1F10593E7704A61F50B406a9H" TargetMode="External"/><Relationship Id="rId355" Type="http://schemas.openxmlformats.org/officeDocument/2006/relationships/hyperlink" Target="consultantplus://offline/ref=642E2B3E67CE3CA76850587009259F17073CD58699B62D9F75381F91E48278EC40C513122437A48AF4336E8D2FB7DBI" TargetMode="External"/><Relationship Id="rId376" Type="http://schemas.openxmlformats.org/officeDocument/2006/relationships/hyperlink" Target="consultantplus://offline/ref=642E2B3E67CE3CA76850597E19259F170639D18192E07A9D246D1194ECD222FC448C461A3A32BC94F02D6DB8D4I" TargetMode="External"/><Relationship Id="rId397" Type="http://schemas.openxmlformats.org/officeDocument/2006/relationships/hyperlink" Target="consultantplus://offline/ref=642E2B3E67CE3CA76850587009259F170636DE849CB02D9F75381F91E48278EC52C54B1E2432BA8AFA2638DC6A2736C8ADBE3FEB204FFA18BEDBI" TargetMode="External"/><Relationship Id="rId4" Type="http://schemas.openxmlformats.org/officeDocument/2006/relationships/settings" Target="settings.xml"/><Relationship Id="rId180" Type="http://schemas.openxmlformats.org/officeDocument/2006/relationships/hyperlink" Target="consultantplus://offline/ref=642E2B3E67CE3CA76850597E19259F17063DD28291BD70957D611393E38D27E955D44B1F212CBA8CEC2F6C8CB2D7I" TargetMode="External"/><Relationship Id="rId215" Type="http://schemas.openxmlformats.org/officeDocument/2006/relationships/hyperlink" Target="consultantplus://offline/ref=12AFA0FB31F7E67D486F633458901AB955FEFAC007E33B78B779AB445D33BEA24FF10AA2A35CB9D900F8974EA4t6o3H" TargetMode="External"/><Relationship Id="rId236" Type="http://schemas.openxmlformats.org/officeDocument/2006/relationships/hyperlink" Target="consultantplus://offline/ref=3F574D1FB6A49AABE7899C705F32506E45E9C5D593F7335D7F8DA71ACE0C1F10593E7704A61F50B406a9H" TargetMode="External"/><Relationship Id="rId257" Type="http://schemas.openxmlformats.org/officeDocument/2006/relationships/hyperlink" Target="consultantplus://offline/ref=642E2B3E67CE3CA76850587009259F17073ED78891B62D9F75381F91E48278EC40C513122437A48AF4336E8D2FB7DBI" TargetMode="External"/><Relationship Id="rId278" Type="http://schemas.openxmlformats.org/officeDocument/2006/relationships/hyperlink" Target="consultantplus://offline/ref=642E2B3E67CE3CA76850597E19259F17063AD78892E07A9D246D1194ECD222FC448C461A3A32BC94F02D6DB8D4I" TargetMode="External"/><Relationship Id="rId401" Type="http://schemas.openxmlformats.org/officeDocument/2006/relationships/hyperlink" Target="consultantplus://offline/ref=642E2B3E67CE3CA76850587009259F17073FD3879FBE2D9F75381F91E48278EC52C54B1E2432BA8BF22638DC6A2736C8ADBE3FEB204FFA18BEDBI" TargetMode="External"/><Relationship Id="rId422" Type="http://schemas.openxmlformats.org/officeDocument/2006/relationships/hyperlink" Target="consultantplus://offline/ref=12AFA0FB31F7E67D486F7C215D901AB956F2FDC00CB16C7AE62CA5415563E4B24BB85FAABD59A1C704E694t4o7H" TargetMode="External"/><Relationship Id="rId443" Type="http://schemas.openxmlformats.org/officeDocument/2006/relationships/hyperlink" Target="consultantplus://offline/ref=3F574D1FB6A49AABE7899C705F32506E45E8C0D19CF8335D7F8DA71ACE0C1F10593E7704A61F50B406a8H" TargetMode="External"/><Relationship Id="rId464" Type="http://schemas.openxmlformats.org/officeDocument/2006/relationships/hyperlink" Target="consultantplus://offline/ref=642E2B3E67CE3CA76850587009259F17073FDE869EB02D9F75381F91E48278EC40C513122437A48AF4336E8D2FB7DBI" TargetMode="External"/><Relationship Id="rId303" Type="http://schemas.openxmlformats.org/officeDocument/2006/relationships/hyperlink" Target="consultantplus://offline/ref=642E2B3E67CE3CA7685058660A49C3180035898D98B522CE2F6419C6BBD27EB912854D4B6776B78BF22D6C882F796F99ECF532ED3B53FA1FFC8D9FC0B3DBI" TargetMode="External"/><Relationship Id="rId485" Type="http://schemas.openxmlformats.org/officeDocument/2006/relationships/hyperlink" Target="consultantplus://offline/ref=642E2B3E67CE3CA76850597E19259F17053ADE839FBD70957D611393E38D27E955D44B1F212CBA8CEC2F6C8CB2D7I" TargetMode="External"/><Relationship Id="rId42" Type="http://schemas.openxmlformats.org/officeDocument/2006/relationships/hyperlink" Target="consultantplus://offline/ref=3F574D1FB6A49AABE7899C705F32506E45E9C5D190F8335D7F8DA71ACE0C1F10593E7704A61F50B706a4H" TargetMode="External"/><Relationship Id="rId84" Type="http://schemas.openxmlformats.org/officeDocument/2006/relationships/hyperlink" Target="consultantplus://offline/ref=642E2B3E67CE3CA76850466B1C259F170638D28298B02D9F75381F91E48278EC40C513122437A48AF4336E8D2FB7DBI" TargetMode="External"/><Relationship Id="rId138" Type="http://schemas.openxmlformats.org/officeDocument/2006/relationships/hyperlink" Target="consultantplus://offline/ref=3F574D1FB6A49AABE7899C705F32506E45E9C5D593F7335D7F8DA71ACE0C1F10593E7704A61F50B406a9H" TargetMode="External"/><Relationship Id="rId345" Type="http://schemas.openxmlformats.org/officeDocument/2006/relationships/hyperlink" Target="consultantplus://offline/ref=3F574D1FB6A49AABE7899C705F32506E45E9C2D292FF335D7F8DA71ACE0C1F10593E7704A61F50B406a9H" TargetMode="External"/><Relationship Id="rId387" Type="http://schemas.openxmlformats.org/officeDocument/2006/relationships/hyperlink" Target="consultantplus://offline/ref=642E2B3E67CE3CA76850466B1C259F17063CD78698B02D9F75381F91E48278EC40C513122437A48AF4336E8D2FB7DBI" TargetMode="External"/><Relationship Id="rId191" Type="http://schemas.openxmlformats.org/officeDocument/2006/relationships/hyperlink" Target="consultantplus://offline/ref=642E2B3E67CE3CA76850466B1C259F17063CD7869BB72D9F75381F91E48278EC40C513122437A48AF4336E8D2FB7DBI" TargetMode="External"/><Relationship Id="rId205" Type="http://schemas.openxmlformats.org/officeDocument/2006/relationships/hyperlink" Target="consultantplus://offline/ref=642E2B3E67CE3CA76850587009259F170637D0819BB42D9F75381F91E48278EC52C54B1E2432BA8AFA2638DC6A2736C8ADBE3FEB204FFA18BEDBI" TargetMode="External"/><Relationship Id="rId247" Type="http://schemas.openxmlformats.org/officeDocument/2006/relationships/hyperlink" Target="consultantplus://offline/ref=3F574D1FB6A49AABE7899C705F32506E46E0C7DB95F9335D7F8DA71ACE0C1F10593E7704A61F50B506a1H" TargetMode="External"/><Relationship Id="rId412" Type="http://schemas.openxmlformats.org/officeDocument/2006/relationships/hyperlink" Target="consultantplus://offline/ref=12AFA0FB31F7E67D486F7C215D901AB955F9F4C006EC6672BF20A7465A3CE1A75AE052AFA647A7DF18E4954FtAoCH" TargetMode="External"/><Relationship Id="rId107" Type="http://schemas.openxmlformats.org/officeDocument/2006/relationships/hyperlink" Target="consultantplus://offline/ref=642E2B3E67CE3CA7685058660A49C3180035898D98B522CE2F6419C6BBD27EB912854D4B6776B78BF22D6C882D796F99ECF532ED3B53FA1FFC8D9FC0B3DBI" TargetMode="External"/><Relationship Id="rId289" Type="http://schemas.openxmlformats.org/officeDocument/2006/relationships/hyperlink" Target="consultantplus://offline/ref=642E2B3E67CE3CA76850597E19259F17063FD7879BBD70957D611393E38D27E955D44B1F212CBA8CEC2F6C8CB2D7I" TargetMode="External"/><Relationship Id="rId454" Type="http://schemas.openxmlformats.org/officeDocument/2006/relationships/hyperlink" Target="consultantplus://offline/ref=642E2B3E67CE3CA76850587009259F17073CD58699B62D9F75381F91E48278EC40C513122437A48AF4336E8D2FB7DBI" TargetMode="External"/><Relationship Id="rId496" Type="http://schemas.openxmlformats.org/officeDocument/2006/relationships/hyperlink" Target="consultantplus://offline/ref=642E2B3E67CE3CA76850587009259F170636DE849CB02D9F75381F91E48278EC52C54B1E2432BA8AFA2638DC6A2736C8ADBE3FEB204FFA18BEDBI" TargetMode="External"/><Relationship Id="rId11" Type="http://schemas.openxmlformats.org/officeDocument/2006/relationships/hyperlink" Target="consultantplus://offline/ref=12AFA0FB31F7E67D486F7C215D901AB955F9F4C006EC6672BF20A7465A3CE1A75AE052AFA647A7DF18E4954FtAoCH" TargetMode="External"/><Relationship Id="rId53" Type="http://schemas.openxmlformats.org/officeDocument/2006/relationships/hyperlink" Target="consultantplus://offline/ref=3F574D1FB6A49AABE78983655A32506E45E8C2D497F56E5777D4AB180Ca9H" TargetMode="External"/><Relationship Id="rId149" Type="http://schemas.openxmlformats.org/officeDocument/2006/relationships/hyperlink" Target="consultantplus://offline/ref=3F574D1FB6A49AABE7899C705F32506E45E9C3D396F6335D7F8DA71ACE00aCH" TargetMode="External"/><Relationship Id="rId314" Type="http://schemas.openxmlformats.org/officeDocument/2006/relationships/hyperlink" Target="consultantplus://offline/ref=12AFA0FB31F7E67D486F633458901AB955FEFAC007E33B78B779AB445D33BEA24FF10AA2A35CB9D900F8974EA4t6o3H" TargetMode="External"/><Relationship Id="rId356" Type="http://schemas.openxmlformats.org/officeDocument/2006/relationships/hyperlink" Target="consultantplus://offline/ref=642E2B3E67CE3CA76850587009259F17073ED78891B62D9F75381F91E48278EC40C513122437A48AF4336E8D2FB7DBI" TargetMode="External"/><Relationship Id="rId398" Type="http://schemas.openxmlformats.org/officeDocument/2006/relationships/hyperlink" Target="consultantplus://offline/ref=642E2B3E67CE3CA7685058660A49C3180035898D98B522CE2F6419C6BBD27EB912854D4B6776B78BF22D6C882E796F99ECF532ED3B53FA1FFC8D9FC0B3DBI" TargetMode="External"/><Relationship Id="rId95" Type="http://schemas.openxmlformats.org/officeDocument/2006/relationships/hyperlink" Target="consultantplus://offline/ref=642E2B3E67CE3CA76850587009259F17053FD4809EBE2D9F75381F91E48278EC52C54B1E2432BA8BF12638DC6A2736C8ADBE3FEB204FFA18BEDBI" TargetMode="External"/><Relationship Id="rId160" Type="http://schemas.openxmlformats.org/officeDocument/2006/relationships/hyperlink" Target="consultantplus://offline/ref=642E2B3E67CE3CA76850587009259F17063ED6809ABE2D9F75381F91E48278EC40C513122437A48AF4336E8D2FB7DBI" TargetMode="External"/><Relationship Id="rId216" Type="http://schemas.openxmlformats.org/officeDocument/2006/relationships/hyperlink" Target="consultantplus://offline/ref=12AFA0FB31F7E67D486F7C215D901AB955FAFDC605EC6672BF20A7465A3CE1A75AE052AFA647A7DF18E4954FtAoCH" TargetMode="External"/><Relationship Id="rId423" Type="http://schemas.openxmlformats.org/officeDocument/2006/relationships/hyperlink" Target="consultantplus://offline/ref=12AFA0FB31F7E67D486F7C215D901AB955F8F8C30FEC6672BF20A7465A3CE1A75AE052AFA647A7DF18E4954FtAoCH" TargetMode="External"/><Relationship Id="rId258" Type="http://schemas.openxmlformats.org/officeDocument/2006/relationships/hyperlink" Target="consultantplus://offline/ref=642E2B3E67CE3CA76850587009259F170636D38399BE2D9F75381F91E48278EC40C513122437A48AF4336E8D2FB7DBI" TargetMode="External"/><Relationship Id="rId465" Type="http://schemas.openxmlformats.org/officeDocument/2006/relationships/hyperlink" Target="consultantplus://offline/ref=642E2B3E67CE3CA76850587009259F17073CD3809BB72D9F75381F91E48278EC40C513122437A48AF4336E8D2FB7DBI" TargetMode="External"/><Relationship Id="rId22" Type="http://schemas.openxmlformats.org/officeDocument/2006/relationships/hyperlink" Target="consultantplus://offline/ref=12AFA0FB31F7E67D486F7C215D901AB955FAFDC70EEC6672BF20A7465A3CE1A75AE052AFA647A7DF18E4954FtAoCH" TargetMode="External"/><Relationship Id="rId64" Type="http://schemas.openxmlformats.org/officeDocument/2006/relationships/hyperlink" Target="consultantplus://offline/ref=642E2B3E67CE3CA76850587009259F17073FDF879DB42D9F75381F91E48278EC40C513122437A48AF4336E8D2FB7DBI" TargetMode="External"/><Relationship Id="rId118" Type="http://schemas.openxmlformats.org/officeDocument/2006/relationships/hyperlink" Target="consultantplus://offline/ref=12AFA0FB31F7E67D486F7C215D901AB955FCFBC00CB16C7AE62CA5415563E4B24BB85FAABD59A1C704E694t4o7H" TargetMode="External"/><Relationship Id="rId325" Type="http://schemas.openxmlformats.org/officeDocument/2006/relationships/hyperlink" Target="consultantplus://offline/ref=12AFA0FB31F7E67D486F633458901AB955FDFEC30FE03B78B779AB445D33BEA24FF10AA2A35CB9D900F8974EA4t6o3H" TargetMode="External"/><Relationship Id="rId367" Type="http://schemas.openxmlformats.org/officeDocument/2006/relationships/hyperlink" Target="consultantplus://offline/ref=642E2B3E67CE3CA76850587009259F17073CD3809AB62D9F75381F91E48278EC40C513122437A48AF4336E8D2FB7DBI" TargetMode="External"/><Relationship Id="rId171" Type="http://schemas.openxmlformats.org/officeDocument/2006/relationships/hyperlink" Target="consultantplus://offline/ref=642E2B3E67CE3CA7685058660A49C3180035898D98B522CE2F6419C6BBD27EB912854D4B6776B78BF22D6C8926796F99ECF532ED3B53FA1FFC8D9FC0B3DBI" TargetMode="External"/><Relationship Id="rId227" Type="http://schemas.openxmlformats.org/officeDocument/2006/relationships/hyperlink" Target="consultantplus://offline/ref=12AFA0FB31F7E67D486F7C215D901AB956FFF4C201EC6672BF20A7465A3CE1A75AE052AFA647A7DF18E4954FtAoCH" TargetMode="External"/><Relationship Id="rId269" Type="http://schemas.openxmlformats.org/officeDocument/2006/relationships/hyperlink" Target="consultantplus://offline/ref=642E2B3E67CE3CA76850587009259F17073FD7899EB52D9F75381F91E48278EC52C54B1E2432BA88FB2638DC6A2736C8ADBE3FEB204FFA18BEDBI" TargetMode="External"/><Relationship Id="rId434" Type="http://schemas.openxmlformats.org/officeDocument/2006/relationships/hyperlink" Target="consultantplus://offline/ref=3F574D1FB6A49AABE7899C705F32506E45E9C5D593F7335D7F8DA71ACE0C1F10593E7704A61F50B406a9H" TargetMode="External"/><Relationship Id="rId476" Type="http://schemas.openxmlformats.org/officeDocument/2006/relationships/hyperlink" Target="consultantplus://offline/ref=642E2B3E67CE3CA76850597E19259F17063AD78892E07A9D246D1194ECD222FC448C461A3A32BC94F02D6DB8D4I" TargetMode="External"/><Relationship Id="rId33" Type="http://schemas.openxmlformats.org/officeDocument/2006/relationships/hyperlink" Target="consultantplus://offline/ref=3F574D1FB6A49AABE78983655A32506E46EFC3D191F56E5777D4AB180Ca9H" TargetMode="External"/><Relationship Id="rId129" Type="http://schemas.openxmlformats.org/officeDocument/2006/relationships/hyperlink" Target="consultantplus://offline/ref=12AFA0FB31F7E67D486F633458901AB955F9FDC706E13B78B779AB445D33BEA24FF10AA2A35CB9D900F8974EA4t6o3H" TargetMode="External"/><Relationship Id="rId280" Type="http://schemas.openxmlformats.org/officeDocument/2006/relationships/hyperlink" Target="consultantplus://offline/ref=642E2B3E67CE3CA76850466B1C259F170638D48291B12D9F75381F91E48278EC40C513122437A48AF4336E8D2FB7DBI" TargetMode="External"/><Relationship Id="rId336" Type="http://schemas.openxmlformats.org/officeDocument/2006/relationships/hyperlink" Target="consultantplus://offline/ref=3F574D1FB6A49AABE7899C705F32506E45E9C5D593F7335D7F8DA71ACE0C1F10593E7704A61F50B406a9H" TargetMode="External"/><Relationship Id="rId501" Type="http://schemas.openxmlformats.org/officeDocument/2006/relationships/hyperlink" Target="consultantplus://offline/ref=642E2B3E67CE3CA7685058660A49C3180035898D98B522CE2F6419C6BBD27EB912854D4B6776B78BF22D6C882F796F99ECF532ED3B53FA1FFC8D9FC0B3DBI" TargetMode="External"/><Relationship Id="rId75" Type="http://schemas.openxmlformats.org/officeDocument/2006/relationships/hyperlink" Target="consultantplus://offline/ref=642E2B3E67CE3CA7685058660A49C3180035898D98B520C02D6A19C6BBD27EB912854D4B7576EF87F228728D286C39C8A9BAD9I" TargetMode="External"/><Relationship Id="rId140" Type="http://schemas.openxmlformats.org/officeDocument/2006/relationships/hyperlink" Target="consultantplus://offline/ref=3F574D1FB6A49AABE7899C705F32506E45E9C5D190F8335D7F8DA71ACE0C1F10593E7704A61F50B406a9H" TargetMode="External"/><Relationship Id="rId182" Type="http://schemas.openxmlformats.org/officeDocument/2006/relationships/hyperlink" Target="consultantplus://offline/ref=642E2B3E67CE3CA76850597E19259F17063FDF829ABD70957D611393E38D27E955D44B1F212CBA8CEC2F6C8CB2D7I" TargetMode="External"/><Relationship Id="rId378" Type="http://schemas.openxmlformats.org/officeDocument/2006/relationships/hyperlink" Target="consultantplus://offline/ref=642E2B3E67CE3CA76850597E19259F17063DD28291BD70957D611393E38D27E955D44B1F212CBA8CEC2F6C8CB2D7I" TargetMode="External"/><Relationship Id="rId403" Type="http://schemas.openxmlformats.org/officeDocument/2006/relationships/hyperlink" Target="consultantplus://offline/ref=642E2B3E67CE3CA76850587009259F170637D0819BB42D9F75381F91E48278EC52C54B1E2432BA8AFA2638DC6A2736C8ADBE3FEB204FFA18BEDBI" TargetMode="External"/><Relationship Id="rId6" Type="http://schemas.openxmlformats.org/officeDocument/2006/relationships/footnotes" Target="footnotes.xml"/><Relationship Id="rId238" Type="http://schemas.openxmlformats.org/officeDocument/2006/relationships/hyperlink" Target="consultantplus://offline/ref=3F574D1FB6A49AABE7899C705F32506E45E1C5D395FE335D7F8DA71ACE00aCH" TargetMode="External"/><Relationship Id="rId445" Type="http://schemas.openxmlformats.org/officeDocument/2006/relationships/hyperlink" Target="consultantplus://offline/ref=3F574D1FB6A49AABE7899C705F32506E46E0C7DB95F9335D7F8DA71ACE0C1F10593E7704A61F50B506a1H" TargetMode="External"/><Relationship Id="rId487" Type="http://schemas.openxmlformats.org/officeDocument/2006/relationships/hyperlink" Target="consultantplus://offline/ref=642E2B3E67CE3CA76850597E19259F17063FD7879BBD70957D611393E38D27E955D44B1F212CBA8CEC2F6C8CB2D7I" TargetMode="External"/><Relationship Id="rId291" Type="http://schemas.openxmlformats.org/officeDocument/2006/relationships/hyperlink" Target="consultantplus://offline/ref=642E2B3E67CE3CA76850587009259F17053FD5849BBE2D9F75381F91E48278EC52C54B1E2432BA8BF62638DC6A2736C8ADBE3FEB204FFA18BEDBI" TargetMode="External"/><Relationship Id="rId305" Type="http://schemas.openxmlformats.org/officeDocument/2006/relationships/hyperlink" Target="consultantplus://offline/ref=642E2B3E67CE3CA7685058660A49C3180035898D98B522CE2F6419C6BBD27EB912854D4B6776B78BF22D6C882D796F99ECF532ED3B53FA1FFC8D9FC0B3DBI" TargetMode="External"/><Relationship Id="rId347" Type="http://schemas.openxmlformats.org/officeDocument/2006/relationships/hyperlink" Target="consultantplus://offline/ref=3F574D1FB6A49AABE7899C705F32506E45E9C3D396F6335D7F8DA71ACE00aCH" TargetMode="External"/><Relationship Id="rId44" Type="http://schemas.openxmlformats.org/officeDocument/2006/relationships/hyperlink" Target="consultantplus://offline/ref=3F574D1FB6A49AABE7899C705F32506E46E0C3D397F9335D7F8DA71ACE0C1F10593E77070Aa3H" TargetMode="External"/><Relationship Id="rId86" Type="http://schemas.openxmlformats.org/officeDocument/2006/relationships/hyperlink" Target="consultantplus://offline/ref=642E2B3E67CE3CA76850466B1C259F170639D78198B02D9F75381F91E48278EC40C513122437A48AF4336E8D2FB7DBI" TargetMode="External"/><Relationship Id="rId151" Type="http://schemas.openxmlformats.org/officeDocument/2006/relationships/hyperlink" Target="consultantplus://offline/ref=3F574D1FB6A49AABE7899C705F32506E45EBC0D792FE335D7F8DA71ACE0C1F10593E7704A61F50B406a8H" TargetMode="External"/><Relationship Id="rId389" Type="http://schemas.openxmlformats.org/officeDocument/2006/relationships/hyperlink" Target="consultantplus://offline/ref=642E2B3E67CE3CA76850466B1C259F17063CD7869BB72D9F75381F91E48278EC40C513122437A48AF4336E8D2FB7DBI" TargetMode="External"/><Relationship Id="rId193" Type="http://schemas.openxmlformats.org/officeDocument/2006/relationships/hyperlink" Target="consultantplus://offline/ref=642E2B3E67CE3CA76850587009259F170537D6809BB12D9F75381F91E48278EC52C54B1E2432BA8BF62638DC6A2736C8ADBE3FEB204FFA18BEDBI" TargetMode="External"/><Relationship Id="rId207" Type="http://schemas.openxmlformats.org/officeDocument/2006/relationships/hyperlink" Target="consultantplus://offline/ref=12AFA0FB31F7E67D486F633458901AB955FEFAC007E33B78B779AB445D33BEA24FF10AA2A35CB9D900F8974EA4t6o3H" TargetMode="External"/><Relationship Id="rId249" Type="http://schemas.openxmlformats.org/officeDocument/2006/relationships/hyperlink" Target="consultantplus://offline/ref=3F574D1FB6A49AABE7899C705F32506E45E8C0D19CF8335D7F8DA71ACE0C1F10593E7704A61F50B406a8H" TargetMode="External"/><Relationship Id="rId414" Type="http://schemas.openxmlformats.org/officeDocument/2006/relationships/hyperlink" Target="consultantplus://offline/ref=12AFA0FB31F7E67D486F7C215D901AB955FAFDC605EC6672BF20A7465A3CE1A75AE052AFA647A7DF18E4954FtAoCH" TargetMode="External"/><Relationship Id="rId456" Type="http://schemas.openxmlformats.org/officeDocument/2006/relationships/hyperlink" Target="consultantplus://offline/ref=642E2B3E67CE3CA76850587009259F170636D38399BE2D9F75381F91E48278EC40C513122437A48AF4336E8D2FB7DBI" TargetMode="External"/><Relationship Id="rId498" Type="http://schemas.openxmlformats.org/officeDocument/2006/relationships/hyperlink" Target="consultantplus://offline/ref=642E2B3E67CE3CA76850587009259F170539D28999B22D9F75381F91E48278EC52C54B1E2432BA8BF02638DC6A2736C8ADBE3FEB204FFA18BEDBI" TargetMode="External"/><Relationship Id="rId13" Type="http://schemas.openxmlformats.org/officeDocument/2006/relationships/hyperlink" Target="consultantplus://offline/ref=12AFA0FB31F7E67D486F7C215D901AB956FDFFC100EC6672BF20A7465A3CE1A75AE052AFA647A7DF18E4954FtAoCH" TargetMode="External"/><Relationship Id="rId109" Type="http://schemas.openxmlformats.org/officeDocument/2006/relationships/hyperlink" Target="consultantplus://offline/ref=12AFA0FB31F7E67D486F7C215D901AB955FAFDC605EC6672BF20A7465A3CE1A75AE052AFA647A7DF18E4954FtAoCH" TargetMode="External"/><Relationship Id="rId260" Type="http://schemas.openxmlformats.org/officeDocument/2006/relationships/hyperlink" Target="consultantplus://offline/ref=642E2B3E67CE3CA76850587009259F17073FD3889ABF2D9F75381F91E48278EC40C513122437A48AF4336E8D2FB7DBI" TargetMode="External"/><Relationship Id="rId316" Type="http://schemas.openxmlformats.org/officeDocument/2006/relationships/hyperlink" Target="consultantplus://offline/ref=12AFA0FB31F7E67D486F7C215D901AB955FCFBC00CB16C7AE62CA5415563E4B24BB85FAABD59A1C704E694t4o7H" TargetMode="External"/><Relationship Id="rId55" Type="http://schemas.openxmlformats.org/officeDocument/2006/relationships/hyperlink" Target="consultantplus://offline/ref=3F574D1FB6A49AABE7899C705F32506E45EBC0D792FE335D7F8DA71ACE0C1F10593E7704A61F50B406a8H" TargetMode="External"/><Relationship Id="rId97" Type="http://schemas.openxmlformats.org/officeDocument/2006/relationships/hyperlink" Target="consultantplus://offline/ref=642E2B3E67CE3CA76850587009259F170538DF879BB52D9F75381F91E48278EC52C54B1E2432BA8BF12638DC6A2736C8ADBE3FEB204FFA18BEDBI" TargetMode="External"/><Relationship Id="rId120" Type="http://schemas.openxmlformats.org/officeDocument/2006/relationships/hyperlink" Target="consultantplus://offline/ref=12AFA0FB31F7E67D486F7C215D901AB955FCFBC00CB16C7AE62CA5415563E4B24BB85FAABD59A1C704E694t4o7H" TargetMode="External"/><Relationship Id="rId358" Type="http://schemas.openxmlformats.org/officeDocument/2006/relationships/hyperlink" Target="consultantplus://offline/ref=642E2B3E67CE3CA76850587009259F17063ED6809ABE2D9F75381F91E48278EC40C513122437A48AF4336E8D2FB7DBI" TargetMode="External"/><Relationship Id="rId162" Type="http://schemas.openxmlformats.org/officeDocument/2006/relationships/hyperlink" Target="consultantplus://offline/ref=642E2B3E67CE3CA76850587009259F17073FD38390B52D9F75381F91E48278EC40C513122437A48AF4336E8D2FB7DBI" TargetMode="External"/><Relationship Id="rId218" Type="http://schemas.openxmlformats.org/officeDocument/2006/relationships/hyperlink" Target="consultantplus://offline/ref=12AFA0FB31F7E67D486F7C215D901AB955FFFDC90CB16C7AE62CA5415563E4B24BB85FAABD59A1C704E694t4o7H" TargetMode="External"/><Relationship Id="rId425" Type="http://schemas.openxmlformats.org/officeDocument/2006/relationships/hyperlink" Target="consultantplus://offline/ref=12AFA0FB31F7E67D486F7C215D901AB956FFF4C201EC6672BF20A7465A3CE1A75AE052AFA647A7DF18E4954FtAoCH" TargetMode="External"/><Relationship Id="rId467" Type="http://schemas.openxmlformats.org/officeDocument/2006/relationships/hyperlink" Target="consultantplus://offline/ref=642E2B3E67CE3CA76850587009259F17073FD7899EB52D9F75381F91E48278EC52C54B1E2432BA88FB2638DC6A2736C8ADBE3FEB204FFA18BEDBI" TargetMode="External"/><Relationship Id="rId271" Type="http://schemas.openxmlformats.org/officeDocument/2006/relationships/hyperlink" Target="consultantplus://offline/ref=642E2B3E67CE3CA76850587009259F170537D28899B12D9F75381F91E48278EC52C54B1E2432BA8BF22638DC6A2736C8ADBE3FEB204FFA18BEDBI" TargetMode="External"/><Relationship Id="rId24" Type="http://schemas.openxmlformats.org/officeDocument/2006/relationships/hyperlink" Target="consultantplus://offline/ref=12AFA0FB31F7E67D486F7C215D901AB955FAFDC605EC6672BF20A7465A3CE1A75AE052AFA647A7DF18E4954FtAoCH" TargetMode="External"/><Relationship Id="rId66" Type="http://schemas.openxmlformats.org/officeDocument/2006/relationships/hyperlink" Target="consultantplus://offline/ref=642E2B3E67CE3CA76850587009259F17073FD3889CB02D9F75381F91E48278EC40C513122437A48AF4336E8D2FB7DBI" TargetMode="External"/><Relationship Id="rId131" Type="http://schemas.openxmlformats.org/officeDocument/2006/relationships/hyperlink" Target="consultantplus://offline/ref=3F574D1FB6A49AABE7899C705F32506E45E1C5D395FE335D7F8DA71ACE00aCH" TargetMode="External"/><Relationship Id="rId327" Type="http://schemas.openxmlformats.org/officeDocument/2006/relationships/hyperlink" Target="consultantplus://offline/ref=12AFA0FB31F7E67D486F633458901AB955F9FDC706E13B78B779AB445D33BEA24FF10AA2A35CB9D900F8974EA4t6o3H" TargetMode="External"/><Relationship Id="rId369" Type="http://schemas.openxmlformats.org/officeDocument/2006/relationships/hyperlink" Target="consultantplus://offline/ref=642E2B3E67CE3CA7685058660A49C3180035898D98B522CE2F6419C6BBD27EB912854D4B6776B78BF22D6C8926796F99ECF532ED3B53FA1FFC8D9FC0B3D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5E917-87E0-4B30-BE30-5FA79E0DE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120</Pages>
  <Words>51514</Words>
  <Characters>293632</Characters>
  <Application>Microsoft Office Word</Application>
  <DocSecurity>0</DocSecurity>
  <Lines>2446</Lines>
  <Paragraphs>688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Teikovo</dc:creator>
  <cp:keywords/>
  <dc:description/>
  <cp:lastModifiedBy>Teikovo</cp:lastModifiedBy>
  <cp:revision>49</cp:revision>
  <cp:lastPrinted>2019-04-29T13:48:00Z</cp:lastPrinted>
  <dcterms:created xsi:type="dcterms:W3CDTF">2019-04-02T06:09:00Z</dcterms:created>
  <dcterms:modified xsi:type="dcterms:W3CDTF">2019-07-19T11:48:00Z</dcterms:modified>
</cp:coreProperties>
</file>