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12" w:rsidRDefault="00383112" w:rsidP="00367774">
      <w:pPr>
        <w:adjustRightInd w:val="0"/>
        <w:jc w:val="center"/>
        <w:outlineLvl w:val="0"/>
        <w:rPr>
          <w:rFonts w:cs="Times New Roman"/>
          <w:b/>
          <w:sz w:val="28"/>
          <w:szCs w:val="28"/>
        </w:rPr>
      </w:pPr>
    </w:p>
    <w:p w:rsidR="00367774" w:rsidRDefault="00367774" w:rsidP="00367774">
      <w:pPr>
        <w:adjustRightInd w:val="0"/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Уведомление</w:t>
      </w:r>
    </w:p>
    <w:p w:rsidR="00367774" w:rsidRDefault="00367774" w:rsidP="00367774">
      <w:pPr>
        <w:adjustRightInd w:val="0"/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proofErr w:type="gramStart"/>
      <w:r>
        <w:rPr>
          <w:rFonts w:cs="Times New Roman"/>
          <w:b/>
          <w:sz w:val="28"/>
          <w:szCs w:val="28"/>
        </w:rPr>
        <w:t>планируемых</w:t>
      </w:r>
      <w:proofErr w:type="gramEnd"/>
      <w:r>
        <w:rPr>
          <w:rFonts w:cs="Times New Roman"/>
          <w:b/>
          <w:sz w:val="28"/>
          <w:szCs w:val="28"/>
        </w:rPr>
        <w:t xml:space="preserve"> строительстве или реконструкции объекта</w:t>
      </w:r>
    </w:p>
    <w:p w:rsidR="00601129" w:rsidRDefault="00367774" w:rsidP="00367774">
      <w:pPr>
        <w:adjustRightInd w:val="0"/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индивидуального жилищного строительства или садового 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383112" w:rsidRDefault="00383112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367774" w:rsidRDefault="00601129" w:rsidP="00367774">
      <w:pPr>
        <w:adjustRightInd w:val="0"/>
        <w:jc w:val="righ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"____" ______________ 20____г.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rPr>
          <w:sz w:val="24"/>
          <w:szCs w:val="24"/>
        </w:rPr>
      </w:pPr>
      <w:r>
        <w:rPr>
          <w:b/>
          <w:color w:val="000000"/>
          <w:sz w:val="28"/>
        </w:rPr>
        <w:t>В администрацию Тейковского муниципального района Ивановской области</w:t>
      </w:r>
    </w:p>
    <w:p w:rsidR="00601129" w:rsidRDefault="00601129" w:rsidP="00601129">
      <w:pPr>
        <w:pBdr>
          <w:top w:val="single" w:sz="4" w:space="1" w:color="auto"/>
        </w:pBd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Сведения о застройщике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3"/>
        <w:gridCol w:w="4676"/>
      </w:tblGrid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 жительства</w:t>
            </w:r>
          </w:p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4" w:rsidRDefault="00367774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601129" w:rsidRDefault="00601129" w:rsidP="00601129">
      <w:pPr>
        <w:adjustRightInd w:val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Сведения о земельном участке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3"/>
        <w:gridCol w:w="4676"/>
      </w:tblGrid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праве застройщика на земельный участок </w:t>
            </w:r>
            <w:r>
              <w:rPr>
                <w:rFonts w:cs="Times New Roman"/>
                <w:b/>
                <w:sz w:val="22"/>
                <w:szCs w:val="22"/>
              </w:rPr>
              <w:t>(правоустанавливающие документы)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67774" w:rsidRDefault="00367774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601129" w:rsidRDefault="00601129" w:rsidP="00367774">
      <w:pPr>
        <w:adjustRightInd w:val="0"/>
        <w:outlineLvl w:val="0"/>
        <w:rPr>
          <w:rFonts w:cs="Times New Roman"/>
          <w:b/>
          <w:sz w:val="24"/>
          <w:szCs w:val="24"/>
        </w:rPr>
      </w:pPr>
    </w:p>
    <w:p w:rsidR="00601129" w:rsidRDefault="00601129" w:rsidP="00601129">
      <w:pPr>
        <w:adjustRightInd w:val="0"/>
        <w:jc w:val="center"/>
        <w:outlineLvl w:val="0"/>
        <w:rPr>
          <w:rFonts w:cs="Times New Roman"/>
          <w:b/>
          <w:sz w:val="24"/>
          <w:szCs w:val="24"/>
        </w:rPr>
      </w:pPr>
    </w:p>
    <w:p w:rsidR="00601129" w:rsidRDefault="00601129" w:rsidP="00601129">
      <w:pPr>
        <w:adjustRightInd w:val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3"/>
        <w:gridCol w:w="4676"/>
      </w:tblGrid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виде разрешенного использования объекта капитального строительства </w:t>
            </w:r>
            <w:r>
              <w:rPr>
                <w:rFonts w:cs="Times New Roman"/>
                <w:b/>
                <w:sz w:val="22"/>
                <w:szCs w:val="22"/>
              </w:rPr>
              <w:t>(объект индивидуального жилищного строительства или садовый дом)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Цель подачи уведомления </w:t>
            </w:r>
          </w:p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(строительство или реконструкция)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4" w:rsidRDefault="00367774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Высота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rFonts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29" w:rsidRDefault="00601129">
            <w:pPr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типовом </w:t>
            </w:r>
            <w:proofErr w:type="gramStart"/>
            <w:r>
              <w:rPr>
                <w:rFonts w:cs="Times New Roman"/>
                <w:sz w:val="24"/>
                <w:szCs w:val="24"/>
              </w:rPr>
              <w:t>архитектурном решении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367774" w:rsidRDefault="00367774" w:rsidP="00367774">
      <w:pPr>
        <w:adjustRightInd w:val="0"/>
        <w:outlineLvl w:val="0"/>
        <w:rPr>
          <w:rFonts w:cs="Times New Roman"/>
          <w:b/>
          <w:sz w:val="24"/>
          <w:szCs w:val="24"/>
        </w:rPr>
      </w:pPr>
    </w:p>
    <w:p w:rsidR="00367774" w:rsidRDefault="00367774" w:rsidP="00601129">
      <w:pPr>
        <w:adjustRightInd w:val="0"/>
        <w:jc w:val="center"/>
        <w:outlineLvl w:val="0"/>
        <w:rPr>
          <w:rFonts w:cs="Times New Roman"/>
          <w:b/>
          <w:sz w:val="24"/>
          <w:szCs w:val="24"/>
        </w:rPr>
      </w:pPr>
    </w:p>
    <w:p w:rsidR="00383112" w:rsidRDefault="00383112" w:rsidP="00601129">
      <w:pPr>
        <w:adjustRightInd w:val="0"/>
        <w:jc w:val="center"/>
        <w:outlineLvl w:val="0"/>
        <w:rPr>
          <w:rFonts w:cs="Times New Roman"/>
          <w:b/>
          <w:sz w:val="24"/>
          <w:szCs w:val="24"/>
        </w:rPr>
      </w:pPr>
    </w:p>
    <w:p w:rsidR="00601129" w:rsidRDefault="00601129" w:rsidP="00601129">
      <w:pPr>
        <w:adjustRightInd w:val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601129" w:rsidTr="00601129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67774" w:rsidRDefault="00367774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83112" w:rsidRDefault="00383112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34763C" w:rsidRDefault="0034763C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01129" w:rsidTr="00601129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29" w:rsidRDefault="00601129">
            <w:pPr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601129" w:rsidRDefault="00601129" w:rsidP="00601129">
      <w:pPr>
        <w:adjustRightInd w:val="0"/>
        <w:jc w:val="both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8"/>
          <w:szCs w:val="28"/>
        </w:rPr>
        <w:t>Почтовый адрес и (или) адрес электронной почты для связи: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proofErr w:type="gramStart"/>
      <w:r>
        <w:rPr>
          <w:rFonts w:cs="Times New Roman"/>
          <w:sz w:val="24"/>
          <w:szCs w:val="24"/>
        </w:rPr>
        <w:t>Уведомление о соответствии указанных в уведомлении о планируемых строительстве или  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  жилищного строительства  или садового дома параметров</w:t>
      </w:r>
      <w:proofErr w:type="gramEnd"/>
      <w:r>
        <w:rPr>
          <w:rFonts w:cs="Times New Roman"/>
          <w:sz w:val="24"/>
          <w:szCs w:val="24"/>
        </w:rPr>
        <w:t xml:space="preserve"> объекта  индивидуального жилищного   строительства или садового дома установленным параметрам </w:t>
      </w:r>
      <w:proofErr w:type="gramStart"/>
      <w:r>
        <w:rPr>
          <w:rFonts w:cs="Times New Roman"/>
          <w:sz w:val="24"/>
          <w:szCs w:val="24"/>
        </w:rPr>
        <w:t>и(</w:t>
      </w:r>
      <w:proofErr w:type="gramEnd"/>
      <w:r>
        <w:rPr>
          <w:rFonts w:cs="Times New Roman"/>
          <w:sz w:val="24"/>
          <w:szCs w:val="24"/>
        </w:rPr>
        <w:t>или) недопустимости  размещения  объекта индивидуального  жилищного строительства или садового дома на земельном участке прошу направить следующим способом: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i/>
        </w:rPr>
      </w:pPr>
      <w:r>
        <w:rPr>
          <w:rFonts w:cs="Times New Roman"/>
          <w:i/>
        </w:rPr>
        <w:t>(путем  направления  на  почтовый адрес и (или) адрес электронной почты или нарочным в уполномоченном на выдачу разрешений на строительство федеральном органе   исполнительной   власти,  органе  исполнительной  власти субъекта Российской Федерации или органе местного самоуправления, в том числе через многофункциональный центр)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b/>
          <w:sz w:val="24"/>
          <w:szCs w:val="24"/>
        </w:rPr>
        <w:t>Настоящим уведомлением подтверждаю, что</w:t>
      </w:r>
      <w:r>
        <w:rPr>
          <w:rFonts w:cs="Times New Roman"/>
          <w:sz w:val="24"/>
          <w:szCs w:val="24"/>
        </w:rPr>
        <w:t xml:space="preserve"> _________________________________________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i/>
        </w:rPr>
      </w:pPr>
      <w:r>
        <w:rPr>
          <w:rFonts w:cs="Times New Roman"/>
          <w:sz w:val="24"/>
          <w:szCs w:val="24"/>
        </w:rPr>
        <w:t xml:space="preserve">                                                          </w:t>
      </w:r>
      <w:r>
        <w:rPr>
          <w:rFonts w:cs="Times New Roman"/>
          <w:i/>
        </w:rPr>
        <w:t>(объект индивидуального жилищного строительства или садовый дом)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не </w:t>
      </w:r>
      <w:proofErr w:type="gramStart"/>
      <w:r>
        <w:rPr>
          <w:rFonts w:cs="Times New Roman"/>
          <w:b/>
          <w:sz w:val="24"/>
          <w:szCs w:val="24"/>
        </w:rPr>
        <w:t>предназначен</w:t>
      </w:r>
      <w:proofErr w:type="gramEnd"/>
      <w:r>
        <w:rPr>
          <w:rFonts w:cs="Times New Roman"/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</w:p>
    <w:p w:rsidR="00601129" w:rsidRDefault="00601129" w:rsidP="00601129">
      <w:pPr>
        <w:adjustRightInd w:val="0"/>
        <w:ind w:firstLine="567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Настоящим уведомлением я </w:t>
      </w:r>
      <w:r>
        <w:rPr>
          <w:rFonts w:cs="Times New Roman"/>
          <w:sz w:val="24"/>
          <w:szCs w:val="24"/>
        </w:rPr>
        <w:t>______________________________________________________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</w:t>
      </w:r>
    </w:p>
    <w:p w:rsidR="00601129" w:rsidRDefault="00601129" w:rsidP="00601129">
      <w:pPr>
        <w:adjustRightInd w:val="0"/>
        <w:jc w:val="center"/>
        <w:outlineLvl w:val="0"/>
        <w:rPr>
          <w:rFonts w:cs="Times New Roman"/>
          <w:i/>
          <w:sz w:val="24"/>
          <w:szCs w:val="24"/>
        </w:rPr>
      </w:pPr>
      <w:proofErr w:type="gramStart"/>
      <w:r>
        <w:rPr>
          <w:rFonts w:cs="Times New Roman"/>
          <w:i/>
          <w:sz w:val="24"/>
          <w:szCs w:val="24"/>
        </w:rPr>
        <w:t>(фамилия, имя, отчество (при наличии)</w:t>
      </w:r>
      <w:proofErr w:type="gramEnd"/>
    </w:p>
    <w:p w:rsidR="00601129" w:rsidRDefault="00601129" w:rsidP="00601129">
      <w:pPr>
        <w:adjustRightInd w:val="0"/>
        <w:jc w:val="both"/>
        <w:outlineLvl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даю  согласие  на обработку персональных данных </w:t>
      </w:r>
      <w:r>
        <w:rPr>
          <w:rFonts w:cs="Times New Roman"/>
          <w:b/>
          <w:i/>
          <w:sz w:val="24"/>
          <w:szCs w:val="24"/>
        </w:rPr>
        <w:t>(в случае если застройщиком является физическое лицо).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                  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</w:t>
      </w:r>
      <w:proofErr w:type="gramStart"/>
      <w:r>
        <w:rPr>
          <w:rFonts w:cs="Times New Roman"/>
          <w:b/>
          <w:i/>
          <w:sz w:val="24"/>
          <w:szCs w:val="24"/>
        </w:rPr>
        <w:t xml:space="preserve">(должность, в случае если                          </w:t>
      </w:r>
      <w:proofErr w:type="gramEnd"/>
    </w:p>
    <w:p w:rsidR="00601129" w:rsidRDefault="00601129" w:rsidP="00601129">
      <w:pPr>
        <w:adjustRightInd w:val="0"/>
        <w:jc w:val="both"/>
        <w:outlineLvl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застройщиком является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 юридическое лицо)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М.П.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(при наличии)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________________        _______________________________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(подпись)                     (расшифровка подписи)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настоящему уведомлению прилагаются: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</w:t>
      </w:r>
    </w:p>
    <w:p w:rsidR="00601129" w:rsidRDefault="00601129" w:rsidP="00601129">
      <w:pPr>
        <w:adjustRightInd w:val="0"/>
        <w:jc w:val="both"/>
        <w:outlineLvl w:val="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(документы, предусмотренные </w:t>
      </w:r>
      <w:hyperlink r:id="rId5" w:history="1">
        <w:r>
          <w:rPr>
            <w:rStyle w:val="a3"/>
            <w:rFonts w:cs="Times New Roman"/>
            <w:color w:val="auto"/>
            <w:sz w:val="24"/>
            <w:szCs w:val="24"/>
            <w:u w:val="none"/>
          </w:rPr>
          <w:t>частью 3 статьи 51.1</w:t>
        </w:r>
      </w:hyperlink>
      <w:r>
        <w:rPr>
          <w:rFonts w:cs="Times New Roman"/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5133, 5135)</w:t>
      </w:r>
      <w:proofErr w:type="gramEnd"/>
    </w:p>
    <w:p w:rsidR="00601129" w:rsidRDefault="00601129" w:rsidP="00601129">
      <w:pPr>
        <w:rPr>
          <w:rFonts w:cs="Times New Roman"/>
          <w:sz w:val="24"/>
          <w:szCs w:val="24"/>
        </w:rPr>
      </w:pPr>
    </w:p>
    <w:p w:rsidR="001E0260" w:rsidRDefault="001E0260"/>
    <w:sectPr w:rsidR="001E0260" w:rsidSect="006011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F1"/>
    <w:rsid w:val="0005466B"/>
    <w:rsid w:val="00090870"/>
    <w:rsid w:val="000C28A6"/>
    <w:rsid w:val="000C3CCD"/>
    <w:rsid w:val="000E5866"/>
    <w:rsid w:val="001E0260"/>
    <w:rsid w:val="0027548C"/>
    <w:rsid w:val="00281F5B"/>
    <w:rsid w:val="002A714F"/>
    <w:rsid w:val="002E0D43"/>
    <w:rsid w:val="00314854"/>
    <w:rsid w:val="0034763C"/>
    <w:rsid w:val="00361FFD"/>
    <w:rsid w:val="00367774"/>
    <w:rsid w:val="00383112"/>
    <w:rsid w:val="003913A1"/>
    <w:rsid w:val="003C6CA9"/>
    <w:rsid w:val="003C6F5C"/>
    <w:rsid w:val="00450EFD"/>
    <w:rsid w:val="00474B29"/>
    <w:rsid w:val="004F29EC"/>
    <w:rsid w:val="00601129"/>
    <w:rsid w:val="0062426A"/>
    <w:rsid w:val="00686EED"/>
    <w:rsid w:val="006D1DA7"/>
    <w:rsid w:val="00735E28"/>
    <w:rsid w:val="0074558A"/>
    <w:rsid w:val="0075299E"/>
    <w:rsid w:val="007A26F7"/>
    <w:rsid w:val="007A54F1"/>
    <w:rsid w:val="007B28D7"/>
    <w:rsid w:val="007B719B"/>
    <w:rsid w:val="007C1059"/>
    <w:rsid w:val="007D07B9"/>
    <w:rsid w:val="0080364F"/>
    <w:rsid w:val="00822DBA"/>
    <w:rsid w:val="008276F2"/>
    <w:rsid w:val="00874D18"/>
    <w:rsid w:val="008F0813"/>
    <w:rsid w:val="00903D32"/>
    <w:rsid w:val="00903D8F"/>
    <w:rsid w:val="00910FEF"/>
    <w:rsid w:val="00990C83"/>
    <w:rsid w:val="009D7841"/>
    <w:rsid w:val="009E24CD"/>
    <w:rsid w:val="00A51253"/>
    <w:rsid w:val="00A73FAA"/>
    <w:rsid w:val="00AA38D2"/>
    <w:rsid w:val="00AC11FD"/>
    <w:rsid w:val="00B07149"/>
    <w:rsid w:val="00B10126"/>
    <w:rsid w:val="00B14B0D"/>
    <w:rsid w:val="00B14BA9"/>
    <w:rsid w:val="00B2269E"/>
    <w:rsid w:val="00B603BC"/>
    <w:rsid w:val="00B76AD7"/>
    <w:rsid w:val="00BA66D1"/>
    <w:rsid w:val="00BD32A3"/>
    <w:rsid w:val="00BD36CB"/>
    <w:rsid w:val="00BF43D1"/>
    <w:rsid w:val="00C5174C"/>
    <w:rsid w:val="00C51D4E"/>
    <w:rsid w:val="00C801F0"/>
    <w:rsid w:val="00D41A7E"/>
    <w:rsid w:val="00D77A09"/>
    <w:rsid w:val="00D77B23"/>
    <w:rsid w:val="00DA12E8"/>
    <w:rsid w:val="00DA5A2F"/>
    <w:rsid w:val="00DC0573"/>
    <w:rsid w:val="00DE09DA"/>
    <w:rsid w:val="00E27680"/>
    <w:rsid w:val="00E27D21"/>
    <w:rsid w:val="00E77FF1"/>
    <w:rsid w:val="00E8079D"/>
    <w:rsid w:val="00E97D66"/>
    <w:rsid w:val="00F069AA"/>
    <w:rsid w:val="00F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129"/>
    <w:pPr>
      <w:autoSpaceDE w:val="0"/>
      <w:autoSpaceDN w:val="0"/>
    </w:pPr>
    <w:rPr>
      <w:rFonts w:eastAsiaTheme="minorHAnsi" w:cstheme="minorBid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1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129"/>
    <w:pPr>
      <w:autoSpaceDE w:val="0"/>
      <w:autoSpaceDN w:val="0"/>
    </w:pPr>
    <w:rPr>
      <w:rFonts w:eastAsiaTheme="minorHAnsi" w:cstheme="minorBid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068841195A20C3D52B1C7C6D074015D523386A9D11CB6E4D6C5041A65226436F695E629670A7FA594A0B800B22F8EE6BEEA71C178DI1J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2018-10-18T05:47:00Z</cp:lastPrinted>
  <dcterms:created xsi:type="dcterms:W3CDTF">2018-10-18T05:39:00Z</dcterms:created>
  <dcterms:modified xsi:type="dcterms:W3CDTF">2018-10-19T05:03:00Z</dcterms:modified>
</cp:coreProperties>
</file>