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1A" w:rsidRDefault="00282797" w:rsidP="00282797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BC131A" w:rsidRDefault="00BC131A" w:rsidP="00BC131A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BC131A" w:rsidRDefault="00BC131A" w:rsidP="00BC131A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BC131A" w:rsidRDefault="00BC131A" w:rsidP="00BC131A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BC131A" w:rsidRDefault="00BC131A" w:rsidP="00BC131A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BC131A" w:rsidRDefault="00BC131A" w:rsidP="00BC131A">
      <w:pPr>
        <w:jc w:val="center"/>
        <w:rPr>
          <w:b/>
          <w:caps/>
        </w:rPr>
      </w:pPr>
    </w:p>
    <w:p w:rsidR="00BC131A" w:rsidRDefault="00BC131A" w:rsidP="00BC131A">
      <w:pPr>
        <w:jc w:val="center"/>
        <w:rPr>
          <w:b/>
          <w:caps/>
        </w:rPr>
      </w:pPr>
    </w:p>
    <w:p w:rsidR="00BC131A" w:rsidRDefault="00BC131A" w:rsidP="00BC131A">
      <w:pPr>
        <w:jc w:val="center"/>
        <w:rPr>
          <w:b/>
          <w:caps/>
        </w:rPr>
      </w:pPr>
      <w:proofErr w:type="gramStart"/>
      <w:r>
        <w:rPr>
          <w:b/>
          <w:caps/>
        </w:rPr>
        <w:t>п</w:t>
      </w:r>
      <w:proofErr w:type="gramEnd"/>
      <w:r>
        <w:rPr>
          <w:b/>
          <w:caps/>
        </w:rPr>
        <w:t xml:space="preserve"> о с т а н о в л е н и е</w:t>
      </w:r>
    </w:p>
    <w:p w:rsidR="00BC131A" w:rsidRDefault="00BC131A" w:rsidP="00BC131A">
      <w:pPr>
        <w:rPr>
          <w:b/>
          <w:caps/>
        </w:rPr>
      </w:pPr>
    </w:p>
    <w:p w:rsidR="00BC131A" w:rsidRDefault="00BC131A" w:rsidP="00BC131A">
      <w:pPr>
        <w:rPr>
          <w:b/>
          <w:caps/>
        </w:rPr>
      </w:pPr>
    </w:p>
    <w:p w:rsidR="00BC131A" w:rsidRDefault="00BC131A" w:rsidP="00BC131A">
      <w:pPr>
        <w:jc w:val="center"/>
      </w:pPr>
      <w:r>
        <w:t xml:space="preserve">от   </w:t>
      </w:r>
      <w:r w:rsidR="00282797">
        <w:t xml:space="preserve">                              </w:t>
      </w:r>
      <w:r>
        <w:t xml:space="preserve">№ </w:t>
      </w:r>
    </w:p>
    <w:p w:rsidR="00BC131A" w:rsidRDefault="00BC131A" w:rsidP="00BC131A">
      <w:pPr>
        <w:jc w:val="center"/>
      </w:pPr>
      <w:r>
        <w:t>г. Тейково</w:t>
      </w:r>
    </w:p>
    <w:p w:rsidR="00BC131A" w:rsidRDefault="00BC131A" w:rsidP="00BC131A"/>
    <w:p w:rsidR="00BC131A" w:rsidRDefault="00BC131A" w:rsidP="00BC131A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</w:t>
      </w:r>
    </w:p>
    <w:p w:rsidR="00BC131A" w:rsidRDefault="00BC131A" w:rsidP="00BC131A">
      <w:pPr>
        <w:jc w:val="center"/>
        <w:rPr>
          <w:b/>
        </w:rPr>
      </w:pPr>
      <w:r>
        <w:rPr>
          <w:b/>
        </w:rPr>
        <w:t xml:space="preserve">жильем, объектами инженерной инфраструктуры и услугами </w:t>
      </w:r>
    </w:p>
    <w:p w:rsidR="00BC131A" w:rsidRDefault="00BC131A" w:rsidP="00BC131A">
      <w:pPr>
        <w:jc w:val="center"/>
        <w:rPr>
          <w:b/>
        </w:rPr>
      </w:pPr>
      <w:r>
        <w:rPr>
          <w:b/>
        </w:rPr>
        <w:t xml:space="preserve">жилищно-коммунального хозяйства населения </w:t>
      </w:r>
    </w:p>
    <w:p w:rsidR="00BC131A" w:rsidRDefault="00BC131A" w:rsidP="00BC131A">
      <w:pPr>
        <w:jc w:val="center"/>
        <w:rPr>
          <w:b/>
        </w:rPr>
      </w:pPr>
      <w:r>
        <w:rPr>
          <w:b/>
        </w:rPr>
        <w:t>Тейковского муниципального района» (в действующей редакции)</w:t>
      </w:r>
    </w:p>
    <w:p w:rsidR="00BC131A" w:rsidRDefault="00BC131A" w:rsidP="00BC131A">
      <w:pPr>
        <w:jc w:val="center"/>
        <w:rPr>
          <w:b/>
        </w:rPr>
      </w:pPr>
    </w:p>
    <w:p w:rsidR="00BC131A" w:rsidRDefault="00BC131A" w:rsidP="00BC131A">
      <w:pPr>
        <w:jc w:val="center"/>
        <w:rPr>
          <w:b/>
        </w:rPr>
      </w:pPr>
    </w:p>
    <w:p w:rsidR="00BC131A" w:rsidRDefault="00BC131A" w:rsidP="00BC131A">
      <w:pPr>
        <w:jc w:val="center"/>
        <w:rPr>
          <w:b/>
        </w:rPr>
      </w:pPr>
    </w:p>
    <w:p w:rsidR="00BC131A" w:rsidRDefault="00BC131A" w:rsidP="00BC131A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BC131A" w:rsidRDefault="00BC131A" w:rsidP="00BC131A">
      <w:pPr>
        <w:ind w:firstLine="708"/>
        <w:jc w:val="both"/>
      </w:pPr>
    </w:p>
    <w:p w:rsidR="00BC131A" w:rsidRDefault="00BC131A" w:rsidP="00BC131A">
      <w:pPr>
        <w:ind w:firstLine="708"/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BC131A" w:rsidRDefault="00BC131A" w:rsidP="00BC131A">
      <w:pPr>
        <w:ind w:firstLine="708"/>
        <w:rPr>
          <w:caps/>
        </w:rPr>
      </w:pPr>
    </w:p>
    <w:p w:rsidR="00BC131A" w:rsidRDefault="00BC131A" w:rsidP="00BC131A">
      <w:pPr>
        <w:ind w:firstLine="708"/>
        <w:jc w:val="both"/>
      </w:pPr>
      <w:r>
        <w:t>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BC131A" w:rsidRDefault="00BC131A" w:rsidP="00BC131A">
      <w:pPr>
        <w:ind w:firstLine="708"/>
        <w:jc w:val="both"/>
      </w:pPr>
      <w:r>
        <w:t>в приложении № 1 к постановлению:</w:t>
      </w:r>
    </w:p>
    <w:p w:rsidR="00BC131A" w:rsidRDefault="00BC131A" w:rsidP="00BC131A">
      <w:pPr>
        <w:ind w:firstLine="708"/>
        <w:jc w:val="both"/>
      </w:pPr>
      <w:r>
        <w:t>1. Раздел «1. Паспорт программы» изложить в новой редакции согласно приложению №1.</w:t>
      </w:r>
    </w:p>
    <w:p w:rsidR="00BC131A" w:rsidRDefault="00BC131A" w:rsidP="00BC131A">
      <w:pPr>
        <w:ind w:firstLine="709"/>
        <w:jc w:val="both"/>
      </w:pPr>
      <w:r>
        <w:t>2. Раздел «4. Ресурсное обеспечение муниципальной программы Тейковского муниципального района» изложить в новой редакции согласно приложению №2.</w:t>
      </w:r>
    </w:p>
    <w:p w:rsidR="00BC131A" w:rsidRDefault="00BC131A" w:rsidP="00BC131A">
      <w:pPr>
        <w:ind w:firstLine="709"/>
        <w:jc w:val="both"/>
      </w:pPr>
      <w:r>
        <w:t xml:space="preserve">3. В приложении №1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BC131A" w:rsidRDefault="00BC131A" w:rsidP="00BC131A">
      <w:pPr>
        <w:spacing w:line="252" w:lineRule="auto"/>
        <w:ind w:firstLine="709"/>
        <w:jc w:val="both"/>
      </w:pPr>
      <w:r>
        <w:t>3.1. Раздел «1. Паспорт подпрограммы» подпрограммы «</w:t>
      </w:r>
      <w:r>
        <w:rPr>
          <w:color w:val="000000" w:themeColor="text1"/>
          <w:lang w:eastAsia="en-US"/>
        </w:rPr>
        <w:t xml:space="preserve">Обеспечение жильем молодых семей в </w:t>
      </w:r>
      <w:proofErr w:type="spellStart"/>
      <w:r>
        <w:rPr>
          <w:color w:val="000000" w:themeColor="text1"/>
          <w:lang w:eastAsia="en-US"/>
        </w:rPr>
        <w:t>Тейковском</w:t>
      </w:r>
      <w:proofErr w:type="spellEnd"/>
      <w:r>
        <w:rPr>
          <w:color w:val="000000" w:themeColor="text1"/>
          <w:lang w:eastAsia="en-US"/>
        </w:rPr>
        <w:t xml:space="preserve"> муниципальном районе»</w:t>
      </w:r>
      <w:r>
        <w:t xml:space="preserve"> изложить в новой редакции согласно приложению №3.</w:t>
      </w:r>
    </w:p>
    <w:p w:rsidR="00BC131A" w:rsidRDefault="00BC131A" w:rsidP="00BC131A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3.2. Раздел «4. Ресурсное обеспечение подпрограммы» изложить в новой редакции согласно приложению №4.</w:t>
      </w:r>
    </w:p>
    <w:p w:rsidR="00BC131A" w:rsidRDefault="00BC131A" w:rsidP="00BC131A">
      <w:pPr>
        <w:ind w:firstLine="709"/>
        <w:jc w:val="both"/>
      </w:pPr>
      <w:r>
        <w:t>4. В приложении №4 к муниципальной программе «Обеспечение доступным и комфортным жильем, объектами инженерной инфраструктуры и услугами жилищно-</w:t>
      </w:r>
      <w:r>
        <w:lastRenderedPageBreak/>
        <w:t>коммунального хозяйства населения Тейковского муниципального района» Раздел «4. Ресурсное обеспечение подпрограммы» изложить в новой редакции согласно приложению №5.</w:t>
      </w:r>
    </w:p>
    <w:p w:rsidR="00BC131A" w:rsidRDefault="00BC131A" w:rsidP="00BC131A">
      <w:pPr>
        <w:ind w:firstLine="709"/>
        <w:jc w:val="both"/>
      </w:pPr>
      <w:r>
        <w:t>5. Приложение №6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изложить в новой редакции согласно приложению №6.</w:t>
      </w:r>
    </w:p>
    <w:p w:rsidR="00BC131A" w:rsidRDefault="00BC131A" w:rsidP="00BC131A">
      <w:pPr>
        <w:ind w:firstLine="709"/>
        <w:jc w:val="both"/>
      </w:pPr>
      <w:r>
        <w:t xml:space="preserve">6. В приложении №7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BC131A" w:rsidRDefault="00BC131A" w:rsidP="00BC131A">
      <w:pPr>
        <w:spacing w:line="252" w:lineRule="auto"/>
        <w:ind w:firstLine="709"/>
        <w:jc w:val="both"/>
      </w:pPr>
      <w:r>
        <w:t>6.1. Раздел «1. Паспорт подпрограммы» подпрограммы «</w:t>
      </w:r>
      <w:r>
        <w:rPr>
          <w:color w:val="000000" w:themeColor="text1"/>
          <w:lang w:eastAsia="en-US"/>
        </w:rPr>
        <w:t>Обеспечение водоснабжением жителей Тейковского муниципального района»</w:t>
      </w:r>
      <w:r>
        <w:t xml:space="preserve"> изложить в новой редакции согласно приложению №7.</w:t>
      </w:r>
    </w:p>
    <w:p w:rsidR="00BC131A" w:rsidRDefault="00BC131A" w:rsidP="00BC131A">
      <w:pPr>
        <w:spacing w:line="252" w:lineRule="auto"/>
        <w:ind w:firstLine="709"/>
        <w:jc w:val="both"/>
      </w:pPr>
      <w:r>
        <w:t>6.2. Раздел «4. Ресурсное обеспечение подпрограммы» изложить в новой редакции согласно приложению №8.</w:t>
      </w:r>
    </w:p>
    <w:p w:rsidR="00BC131A" w:rsidRDefault="00BC131A" w:rsidP="00BC131A">
      <w:pPr>
        <w:ind w:firstLine="709"/>
        <w:jc w:val="both"/>
      </w:pPr>
      <w:r>
        <w:t xml:space="preserve">7. В приложении №8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BC131A" w:rsidRDefault="00BC131A" w:rsidP="00BC131A">
      <w:pPr>
        <w:spacing w:line="252" w:lineRule="auto"/>
        <w:ind w:firstLine="709"/>
        <w:jc w:val="both"/>
      </w:pPr>
      <w:r>
        <w:t>7.1. Раздел «1. Паспорт подпрограммы» подпрограммы «</w:t>
      </w:r>
      <w:r>
        <w:rPr>
          <w:color w:val="000000" w:themeColor="text1"/>
          <w:lang w:eastAsia="en-US"/>
        </w:rPr>
        <w:t>Обеспечение населения Тейковского муниципального района теплоснабжением»</w:t>
      </w:r>
      <w:r>
        <w:t xml:space="preserve"> изложить в новой редакции согласно приложению №9.</w:t>
      </w:r>
    </w:p>
    <w:p w:rsidR="00BC131A" w:rsidRDefault="00BC131A" w:rsidP="00BC131A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7.2. Раздел «4. Ресурсное обеспечение подпрограммы» изложить в новой редакции согласно приложению №10.</w:t>
      </w:r>
    </w:p>
    <w:p w:rsidR="00BC131A" w:rsidRDefault="00BC131A" w:rsidP="00BC131A">
      <w:pPr>
        <w:ind w:firstLine="709"/>
        <w:jc w:val="both"/>
      </w:pPr>
      <w:r>
        <w:t xml:space="preserve">8. В приложении №10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BC131A" w:rsidRDefault="00BC131A" w:rsidP="00BC131A">
      <w:pPr>
        <w:spacing w:line="252" w:lineRule="auto"/>
        <w:ind w:firstLine="709"/>
        <w:jc w:val="both"/>
      </w:pPr>
      <w:r>
        <w:t>8.1. Раздел «1. Паспорт подпрограммы» подпрограммы «</w:t>
      </w:r>
      <w:r>
        <w:rPr>
          <w:color w:val="000000" w:themeColor="text1"/>
          <w:lang w:eastAsia="en-US"/>
        </w:rPr>
        <w:t>Содержание территорий сельских кладбищ Тейковского муниципального района»</w:t>
      </w:r>
      <w:r>
        <w:t xml:space="preserve"> изложить в новой редакции согласно приложению №11.</w:t>
      </w:r>
    </w:p>
    <w:p w:rsidR="00BC131A" w:rsidRDefault="00BC131A" w:rsidP="00BC131A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8.2. Раздел «4. Ресурсное обеспечение подпрограммы» изложить в новой редакции согласно приложению №12.</w:t>
      </w:r>
    </w:p>
    <w:p w:rsidR="00BC131A" w:rsidRDefault="00BC131A" w:rsidP="00BC131A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</w:p>
    <w:p w:rsidR="00BC131A" w:rsidRDefault="00BC131A" w:rsidP="00BC131A">
      <w:pPr>
        <w:ind w:firstLine="709"/>
        <w:jc w:val="both"/>
      </w:pPr>
    </w:p>
    <w:p w:rsidR="00BC131A" w:rsidRDefault="00BC131A" w:rsidP="00BC131A">
      <w:pPr>
        <w:ind w:firstLine="709"/>
        <w:jc w:val="both"/>
      </w:pPr>
    </w:p>
    <w:p w:rsidR="00BC131A" w:rsidRDefault="00BC131A" w:rsidP="00BC131A">
      <w:pPr>
        <w:rPr>
          <w:b/>
        </w:rPr>
      </w:pPr>
      <w:r>
        <w:rPr>
          <w:b/>
        </w:rPr>
        <w:t>Глава Тейковского</w:t>
      </w:r>
    </w:p>
    <w:p w:rsidR="00BC131A" w:rsidRDefault="00BC131A" w:rsidP="00BC131A">
      <w:pPr>
        <w:rPr>
          <w:b/>
        </w:rPr>
      </w:pPr>
      <w:r>
        <w:rPr>
          <w:b/>
        </w:rPr>
        <w:t xml:space="preserve">муниципального района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С.А. Семенова</w:t>
      </w: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1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BC131A" w:rsidTr="00BC131A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доступным и комфортным жильем,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объектами инженерной инфраструктуры и услугами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жилищно-коммунального хозяйства населения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Тейковского муниципального района</w:t>
            </w:r>
          </w:p>
        </w:tc>
      </w:tr>
      <w:tr w:rsidR="00BC131A" w:rsidTr="00BC131A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– 2021 годы</w:t>
            </w:r>
          </w:p>
        </w:tc>
      </w:tr>
      <w:tr w:rsidR="00BC131A" w:rsidTr="00BC131A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Администратор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BC131A" w:rsidTr="00BC131A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района;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финансово кредитные учреждения</w:t>
            </w:r>
          </w:p>
        </w:tc>
      </w:tr>
      <w:tr w:rsidR="00BC131A" w:rsidTr="00BC131A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Перечень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1.Обеспечение жильем молодых семей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Переселение граждан из </w:t>
            </w:r>
            <w:proofErr w:type="gramStart"/>
            <w:r>
              <w:rPr>
                <w:color w:val="000000" w:themeColor="text1"/>
                <w:lang w:eastAsia="en-US"/>
              </w:rPr>
              <w:t>аварийного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жилищного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фонда на территории Тейковского муниципального района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Развитие газификации Тейковского муниципального  района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 Обеспечение водоснабжением жителей Тейковского муниципального района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 Обеспечение населения Тейковского муниципального района теплоснабжением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 Содержание территорий сельских кладбищ Тейковского муниципального района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Подготовка проектов внесения изменений в документы территориального планирования, правила землепользования и застройки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  <w:r>
              <w:rPr>
                <w:color w:val="000000" w:themeColor="text1"/>
                <w:lang w:eastAsia="ar-SA"/>
              </w:rPr>
              <w:t xml:space="preserve"> 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</w:t>
            </w:r>
            <w:r>
              <w:rPr>
                <w:color w:val="000000" w:themeColor="text1"/>
                <w:lang w:eastAsia="ar-SA"/>
              </w:rPr>
              <w:lastRenderedPageBreak/>
              <w:t>обезвреживанию, захоронению твердых коммунальных отходов на территории Тейковского муниципального района</w:t>
            </w:r>
          </w:p>
        </w:tc>
      </w:tr>
      <w:tr w:rsidR="00BC131A" w:rsidTr="00BC131A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Стимулирование развития жилищного строительства.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Поддержка платежеспособного спроса  на жилье, в том числе с помощью  ипотечного жилищного кредитования.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Обеспечение территорий документацией для осуществления градостроительной деятельности</w:t>
            </w:r>
          </w:p>
        </w:tc>
      </w:tr>
      <w:tr w:rsidR="00BC131A" w:rsidTr="00BC131A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150839,845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7867,5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1859,22298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16289,30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17391,52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19274,56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8241,60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8171,60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1 843,7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2662,9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474,71432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2017 год -  483,20 тыс. руб. 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543,90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750,3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141306,55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3689,1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471,95436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274,80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237,40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6208,83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1335,0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29,8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2016 год -  0,00 тыс. руб. 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15531,30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16610,22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12315,40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2020 год -  8241,60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– 8171,60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6354,595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1485,7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912,5543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государственных внебюджетных фондов: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35416,963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внебюджетного финансирования: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2150,00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 тыс. руб.</w:t>
            </w:r>
          </w:p>
          <w:p w:rsidR="00BC131A" w:rsidRDefault="00BC131A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 тыс. руб.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  <w:sectPr w:rsidR="00BC131A">
          <w:pgSz w:w="11906" w:h="16838"/>
          <w:pgMar w:top="567" w:right="851" w:bottom="851" w:left="1701" w:header="709" w:footer="709" w:gutter="0"/>
          <w:cols w:space="720"/>
        </w:sect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2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4. Ресурсное обеспечение муниципальной программы Тейковского муниципального района</w:t>
      </w: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Таблица 4. Ресурсное обеспечение реализации Программы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тыс</w:t>
      </w:r>
      <w:proofErr w:type="gramStart"/>
      <w:r>
        <w:rPr>
          <w:color w:val="000000" w:themeColor="text1"/>
        </w:rPr>
        <w:t>.р</w:t>
      </w:r>
      <w:proofErr w:type="gramEnd"/>
      <w:r>
        <w:rPr>
          <w:color w:val="000000" w:themeColor="text1"/>
        </w:rPr>
        <w:t>уб</w:t>
      </w:r>
      <w:proofErr w:type="spellEnd"/>
      <w:r>
        <w:rPr>
          <w:color w:val="000000" w:themeColor="text1"/>
        </w:rPr>
        <w:t>.)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1417"/>
        <w:gridCol w:w="1560"/>
        <w:gridCol w:w="1559"/>
        <w:gridCol w:w="1276"/>
        <w:gridCol w:w="1275"/>
        <w:gridCol w:w="1418"/>
        <w:gridCol w:w="1276"/>
        <w:gridCol w:w="1364"/>
      </w:tblGrid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Программа</w:t>
            </w:r>
            <w:r>
              <w:rPr>
                <w:color w:val="000000" w:themeColor="text1"/>
                <w:lang w:eastAsia="en-US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right="-9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188406,808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19274,56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150839,845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19274,56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141306,55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6208,83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15531,30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16610,22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12315,40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6354,595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35416,693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Подпрограмма «Обеспечение жильем молодых семей в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5 657,595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35 416,963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Подпрограмма «Обеспечение инженерной инфраструктурой земельных участков, предназначенных для предоставления семьям с тремя и более детьми в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12 625,0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94 709,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94 709,00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93 197,00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val="en-US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</w:t>
            </w:r>
            <w:r>
              <w:rPr>
                <w:b/>
                <w:color w:val="000000" w:themeColor="text1"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  <w:sectPr w:rsidR="00BC131A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shd w:val="clear" w:color="auto" w:fill="FFFFFF" w:themeFill="background1"/>
        <w:rPr>
          <w:b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Паспорт подпрограммы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3"/>
        <w:gridCol w:w="6177"/>
      </w:tblGrid>
      <w:tr w:rsidR="00BC131A" w:rsidTr="00BC131A">
        <w:trPr>
          <w:trHeight w:val="63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Обеспечение жильем молодых семей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</w:t>
            </w:r>
          </w:p>
        </w:tc>
      </w:tr>
      <w:tr w:rsidR="00BC131A" w:rsidTr="00BC131A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2014-</w:t>
            </w: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</w:t>
            </w:r>
            <w:r>
              <w:rPr>
                <w:color w:val="000000" w:themeColor="text1"/>
                <w:lang w:eastAsia="en-US"/>
              </w:rPr>
              <w:t xml:space="preserve"> годы</w:t>
            </w:r>
          </w:p>
        </w:tc>
      </w:tr>
      <w:tr w:rsidR="00BC131A" w:rsidTr="00BC131A">
        <w:trPr>
          <w:trHeight w:val="36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Исполнители подпрограммы     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</w:t>
            </w:r>
          </w:p>
        </w:tc>
      </w:tr>
      <w:tr w:rsidR="00BC131A" w:rsidTr="00BC131A">
        <w:trPr>
          <w:trHeight w:val="36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Цель подпрограммы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Государственная поддержка в решении жилищной проблемы молодых семей, признанных в установленном </w:t>
            </w:r>
            <w:proofErr w:type="gramStart"/>
            <w:r>
              <w:rPr>
                <w:color w:val="000000" w:themeColor="text1"/>
                <w:lang w:eastAsia="en-US"/>
              </w:rPr>
              <w:t>порядке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нуждающимися в улучшении жилищных условий</w:t>
            </w:r>
          </w:p>
        </w:tc>
      </w:tr>
      <w:tr w:rsidR="00BC131A" w:rsidTr="00BC131A">
        <w:trPr>
          <w:trHeight w:val="900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3620,8тыс.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7296,3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1859,22298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1004,9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1353,30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1131,33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1 843,7тыс.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2662,9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 474,71432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483,2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543,90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750,33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1382,1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3233,7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471,95436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82,5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237,40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273,6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lastRenderedPageBreak/>
              <w:t>Бюджет Тейковского муниципального района: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0,00 тыс. руб.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439,2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572,00 тыс. руб.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107,40 тыс. руб.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поселений Тейковского муниципального района:</w:t>
            </w:r>
            <w:r>
              <w:rPr>
                <w:color w:val="000000" w:themeColor="text1"/>
                <w:lang w:eastAsia="en-US"/>
              </w:rPr>
              <w:t xml:space="preserve"> 2014 год – 395,0тыс</w:t>
            </w:r>
            <w:proofErr w:type="gramStart"/>
            <w:r>
              <w:rPr>
                <w:color w:val="000000" w:themeColor="text1"/>
                <w:lang w:eastAsia="en-US"/>
              </w:rPr>
              <w:t>.р</w:t>
            </w:r>
            <w:proofErr w:type="gramEnd"/>
            <w:r>
              <w:rPr>
                <w:color w:val="000000" w:themeColor="text1"/>
                <w:lang w:eastAsia="en-US"/>
              </w:rPr>
              <w:t>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– 1399,7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912,5543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–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– 0,00 тыс. руб.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–  0,00 тыс. руб.</w:t>
            </w:r>
          </w:p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 w:themeFill="background1"/>
                <w:lang w:eastAsia="en-US"/>
              </w:rPr>
              <w:t>2021 год – 0,00 тыс. руб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BC131A" w:rsidTr="00BC131A">
        <w:trPr>
          <w:trHeight w:val="3905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  <w:sectPr w:rsidR="00BC131A">
          <w:pgSz w:w="11906" w:h="16838"/>
          <w:pgMar w:top="567" w:right="851" w:bottom="851" w:left="1701" w:header="709" w:footer="709" w:gutter="0"/>
          <w:cols w:space="720"/>
        </w:sect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4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 (тыс. руб.)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15"/>
        <w:gridCol w:w="5401"/>
        <w:gridCol w:w="992"/>
        <w:gridCol w:w="993"/>
        <w:gridCol w:w="992"/>
        <w:gridCol w:w="1417"/>
        <w:gridCol w:w="993"/>
        <w:gridCol w:w="1134"/>
        <w:gridCol w:w="1134"/>
        <w:gridCol w:w="992"/>
        <w:gridCol w:w="992"/>
      </w:tblGrid>
      <w:tr w:rsidR="00BC131A" w:rsidTr="00BC131A">
        <w:trPr>
          <w:trHeight w:val="1166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мероприятия/Источник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hd w:val="clear" w:color="auto" w:fill="FFFFFF" w:themeFill="background1"/>
                <w:lang w:eastAsia="en-US"/>
              </w:rPr>
              <w:t>2021г</w:t>
            </w:r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</w:tr>
      <w:tr w:rsidR="00BC131A" w:rsidTr="00BC131A">
        <w:trPr>
          <w:trHeight w:val="53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Подпрограмма «Обеспечение жильем молодых семей в </w:t>
            </w:r>
            <w:proofErr w:type="spellStart"/>
            <w:r>
              <w:rPr>
                <w:color w:val="000000" w:themeColor="text1"/>
                <w:lang w:eastAsia="en-US"/>
              </w:rPr>
              <w:t>Тейковском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муниципальном районе»,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28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28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303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30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561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2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15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</w:tr>
      <w:tr w:rsidR="00BC131A" w:rsidTr="00BC131A">
        <w:trPr>
          <w:trHeight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34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5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trHeight w:val="8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rPr>
          <w:b/>
        </w:rPr>
        <w:sectPr w:rsidR="00BC131A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5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4. Ресурсное обеспечение подпрограммы</w:t>
      </w: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(тыс. руб.)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3402"/>
        <w:gridCol w:w="851"/>
        <w:gridCol w:w="709"/>
        <w:gridCol w:w="708"/>
        <w:gridCol w:w="851"/>
        <w:gridCol w:w="720"/>
        <w:gridCol w:w="1134"/>
        <w:gridCol w:w="697"/>
        <w:gridCol w:w="850"/>
      </w:tblGrid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96859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4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4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Разработка проектно-сметной документации для газификации Тейковского муниципального района (строительство магистральных газопроводов) 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Разработка проектно-сметной документации и газификации населенных пунктов Тейковского муниципального района  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449,55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449,55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Межбюджетные трансферты на организацию в границах поселения газоснабжения населения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бюджеты поселений </w:t>
            </w:r>
            <w:r>
              <w:rPr>
                <w:color w:val="000000" w:themeColor="text1"/>
                <w:lang w:eastAsia="en-US"/>
              </w:rPr>
              <w:lastRenderedPageBreak/>
              <w:t>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ind w:left="-108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Расходы на разработку (корректировку) проектной документации и газификацию населённых пунктов, объектов социальной инфраструктуры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5995,18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59,95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BC131A" w:rsidTr="00BC131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внебюджетное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131A" w:rsidRDefault="00BC131A">
            <w:pPr>
              <w:spacing w:line="254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6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№ </w:t>
      </w:r>
      <w:r w:rsidR="00282797">
        <w:rPr>
          <w:color w:val="000000" w:themeColor="text1"/>
        </w:rPr>
        <w:t xml:space="preserve"> </w:t>
      </w: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</w:rPr>
      </w:pP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Приложение № 6 к муниципальной программе</w:t>
      </w: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«Обеспечение доступным и комфортным жильем, </w:t>
      </w: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объектами инженерной инфраструктуры</w:t>
      </w: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и услугами жилищно-коммунального хозяйства </w:t>
      </w:r>
    </w:p>
    <w:p w:rsidR="00BC131A" w:rsidRDefault="00BC131A" w:rsidP="00BC131A">
      <w:pPr>
        <w:pStyle w:val="ad"/>
        <w:shd w:val="clear" w:color="auto" w:fill="FFFFFF" w:themeFill="background1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населения Тейковского муниципального района»</w:t>
      </w:r>
    </w:p>
    <w:p w:rsidR="00BC131A" w:rsidRDefault="00BC131A" w:rsidP="00BC131A">
      <w:pPr>
        <w:shd w:val="clear" w:color="auto" w:fill="FFFFFF" w:themeFill="background1"/>
        <w:rPr>
          <w:color w:val="000000" w:themeColor="text1"/>
          <w:sz w:val="27"/>
          <w:szCs w:val="27"/>
        </w:rPr>
      </w:pPr>
    </w:p>
    <w:p w:rsidR="00BC131A" w:rsidRDefault="00BC131A" w:rsidP="00BC131A">
      <w:pPr>
        <w:shd w:val="clear" w:color="auto" w:fill="FFFFFF" w:themeFill="background1"/>
        <w:rPr>
          <w:color w:val="000000" w:themeColor="text1"/>
          <w:sz w:val="27"/>
          <w:szCs w:val="27"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  <w:lang w:eastAsia="ar-SA"/>
        </w:rPr>
      </w:pPr>
      <w:r>
        <w:rPr>
          <w:b/>
          <w:color w:val="000000" w:themeColor="text1"/>
          <w:lang w:eastAsia="ar-SA"/>
        </w:rPr>
        <w:t>Подпрограмма</w:t>
      </w:r>
    </w:p>
    <w:p w:rsidR="00BC131A" w:rsidRDefault="00BC131A" w:rsidP="00BC131A">
      <w:pPr>
        <w:shd w:val="clear" w:color="auto" w:fill="FFFFFF" w:themeFill="background1"/>
        <w:spacing w:before="64"/>
        <w:ind w:right="26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«Проведение капитального</w:t>
      </w:r>
      <w:r>
        <w:rPr>
          <w:b/>
          <w:color w:val="000000" w:themeColor="text1"/>
          <w:spacing w:val="-7"/>
        </w:rPr>
        <w:t xml:space="preserve"> </w:t>
      </w:r>
      <w:r>
        <w:rPr>
          <w:b/>
          <w:color w:val="000000" w:themeColor="text1"/>
        </w:rPr>
        <w:t>ремонта</w:t>
      </w:r>
      <w:r>
        <w:rPr>
          <w:b/>
          <w:color w:val="000000" w:themeColor="text1"/>
          <w:spacing w:val="-14"/>
        </w:rPr>
        <w:t xml:space="preserve"> </w:t>
      </w:r>
      <w:r>
        <w:rPr>
          <w:b/>
          <w:color w:val="000000" w:themeColor="text1"/>
        </w:rPr>
        <w:t>общего</w:t>
      </w:r>
      <w:r>
        <w:rPr>
          <w:b/>
          <w:color w:val="000000" w:themeColor="text1"/>
          <w:w w:val="98"/>
        </w:rPr>
        <w:t xml:space="preserve"> </w:t>
      </w:r>
      <w:r>
        <w:rPr>
          <w:b/>
          <w:color w:val="000000" w:themeColor="text1"/>
        </w:rPr>
        <w:t>имущества</w:t>
      </w:r>
      <w:r>
        <w:rPr>
          <w:b/>
          <w:color w:val="000000" w:themeColor="text1"/>
          <w:spacing w:val="-12"/>
        </w:rPr>
        <w:t xml:space="preserve"> </w:t>
      </w:r>
      <w:r>
        <w:rPr>
          <w:b/>
          <w:color w:val="000000" w:themeColor="text1"/>
        </w:rPr>
        <w:t>в</w:t>
      </w:r>
      <w:r>
        <w:rPr>
          <w:b/>
          <w:color w:val="000000" w:themeColor="text1"/>
          <w:spacing w:val="-28"/>
        </w:rPr>
        <w:t xml:space="preserve"> </w:t>
      </w:r>
      <w:r>
        <w:rPr>
          <w:b/>
          <w:color w:val="000000" w:themeColor="text1"/>
        </w:rPr>
        <w:t>многоквартирных</w:t>
      </w:r>
      <w:r>
        <w:rPr>
          <w:b/>
          <w:color w:val="000000" w:themeColor="text1"/>
          <w:spacing w:val="-2"/>
        </w:rPr>
        <w:t xml:space="preserve"> </w:t>
      </w:r>
      <w:r>
        <w:rPr>
          <w:b/>
          <w:color w:val="000000" w:themeColor="text1"/>
        </w:rPr>
        <w:t>домах,</w:t>
      </w:r>
      <w:r>
        <w:rPr>
          <w:b/>
          <w:color w:val="000000" w:themeColor="text1"/>
          <w:spacing w:val="-22"/>
        </w:rPr>
        <w:t xml:space="preserve"> </w:t>
      </w:r>
      <w:r>
        <w:rPr>
          <w:b/>
          <w:color w:val="000000" w:themeColor="text1"/>
        </w:rPr>
        <w:t>расположенных</w:t>
      </w:r>
      <w:r>
        <w:rPr>
          <w:b/>
          <w:color w:val="000000" w:themeColor="text1"/>
          <w:spacing w:val="-24"/>
        </w:rPr>
        <w:t xml:space="preserve"> </w:t>
      </w:r>
      <w:r>
        <w:rPr>
          <w:b/>
          <w:color w:val="000000" w:themeColor="text1"/>
        </w:rPr>
        <w:t>на</w:t>
      </w:r>
      <w:r>
        <w:rPr>
          <w:b/>
          <w:color w:val="000000" w:themeColor="text1"/>
          <w:spacing w:val="-30"/>
        </w:rPr>
        <w:t xml:space="preserve"> </w:t>
      </w:r>
      <w:r>
        <w:rPr>
          <w:b/>
          <w:color w:val="000000" w:themeColor="text1"/>
        </w:rPr>
        <w:t>территории</w:t>
      </w:r>
      <w:r>
        <w:rPr>
          <w:b/>
          <w:color w:val="000000" w:themeColor="text1"/>
          <w:w w:val="98"/>
        </w:rPr>
        <w:t xml:space="preserve"> </w:t>
      </w:r>
      <w:r>
        <w:rPr>
          <w:b/>
          <w:color w:val="000000" w:themeColor="text1"/>
        </w:rPr>
        <w:t>Тейковского муниципального района»</w:t>
      </w:r>
    </w:p>
    <w:p w:rsidR="00BC131A" w:rsidRDefault="00BC131A" w:rsidP="00BC131A">
      <w:pPr>
        <w:shd w:val="clear" w:color="auto" w:fill="FFFFFF" w:themeFill="background1"/>
        <w:snapToGrid w:val="0"/>
        <w:jc w:val="both"/>
        <w:rPr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snapToGri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p w:rsidR="00BC131A" w:rsidRDefault="00BC131A" w:rsidP="00BC131A">
      <w:pPr>
        <w:shd w:val="clear" w:color="auto" w:fill="FFFFFF" w:themeFill="background1"/>
        <w:snapToGrid w:val="0"/>
        <w:jc w:val="center"/>
        <w:rPr>
          <w:b/>
          <w:color w:val="000000" w:themeColor="text1"/>
        </w:rPr>
      </w:pPr>
    </w:p>
    <w:tbl>
      <w:tblPr>
        <w:tblW w:w="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985"/>
        <w:gridCol w:w="8080"/>
      </w:tblGrid>
      <w:tr w:rsidR="00BC131A" w:rsidTr="00BC13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</w:tr>
      <w:tr w:rsidR="00BC131A" w:rsidTr="00BC13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BC131A" w:rsidTr="00BC13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BC131A" w:rsidTr="00BC13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proofErr w:type="gramStart"/>
            <w:r>
              <w:rPr>
                <w:color w:val="000000" w:themeColor="text1"/>
                <w:lang w:eastAsia="ar-SA"/>
              </w:rPr>
              <w:t>Улучшение технического состояния многоквартирных домов, расположенных на территории Тейковского муниципального района,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жилых домов блокированной застройки, включенных в 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Тейковского муниципального района Ивановской области на 2017 год</w:t>
            </w:r>
            <w:proofErr w:type="gramEnd"/>
          </w:p>
        </w:tc>
      </w:tr>
      <w:tr w:rsidR="00BC131A" w:rsidTr="00BC13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Объемы </w:t>
            </w:r>
            <w:r>
              <w:rPr>
                <w:color w:val="000000" w:themeColor="text1"/>
                <w:lang w:eastAsia="ar-SA"/>
              </w:rPr>
              <w:lastRenderedPageBreak/>
              <w:t>ресурсного обеспечения подпрограммы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lastRenderedPageBreak/>
              <w:t xml:space="preserve">Общий объем бюджетных ассигнований: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lastRenderedPageBreak/>
              <w:t xml:space="preserve">2017 год – 1034,1 тыс. руб.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1080,22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1173,1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1173,1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1123,1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</w:p>
          <w:p w:rsidR="00BC131A" w:rsidRDefault="00BC131A">
            <w:pPr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1034,1 тыс. руб.   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1080,22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1173,1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1173,1 тыс. руб.</w:t>
            </w:r>
          </w:p>
          <w:p w:rsidR="00BC131A" w:rsidRDefault="00BC131A">
            <w:pPr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1123,1 тыс. руб.</w:t>
            </w:r>
          </w:p>
        </w:tc>
      </w:tr>
    </w:tbl>
    <w:p w:rsidR="00BC131A" w:rsidRDefault="00BC131A" w:rsidP="00BC131A">
      <w:pPr>
        <w:shd w:val="clear" w:color="auto" w:fill="FFFFFF" w:themeFill="background1"/>
        <w:snapToGrid w:val="0"/>
        <w:jc w:val="center"/>
        <w:rPr>
          <w:b/>
          <w:bCs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snapToGri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2. Ожидаемые результаты реализации подпрограммы</w:t>
      </w:r>
    </w:p>
    <w:p w:rsidR="00BC131A" w:rsidRDefault="00BC131A" w:rsidP="00BC131A">
      <w:pPr>
        <w:shd w:val="clear" w:color="auto" w:fill="FFFFFF" w:themeFill="background1"/>
        <w:snapToGrid w:val="0"/>
        <w:jc w:val="center"/>
        <w:rPr>
          <w:b/>
          <w:bCs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настоящее время техническое состояние многих многоквартирных домов Тейковского муниципального района не соответствует современным требованиям, предъявляемым к техническим и качественным характеристикам жилищного фонда. Главная причина плохого состояния многоквартирного жилищного фонда – многолетнее отсутствие надлежащего технического обслуживания и </w:t>
      </w:r>
      <w:proofErr w:type="gramStart"/>
      <w:r>
        <w:rPr>
          <w:color w:val="000000" w:themeColor="text1"/>
        </w:rPr>
        <w:t>достигший</w:t>
      </w:r>
      <w:proofErr w:type="gramEnd"/>
      <w:r>
        <w:rPr>
          <w:color w:val="000000" w:themeColor="text1"/>
        </w:rPr>
        <w:t xml:space="preserve"> критического уровня «</w:t>
      </w:r>
      <w:proofErr w:type="spellStart"/>
      <w:r>
        <w:rPr>
          <w:color w:val="000000" w:themeColor="text1"/>
        </w:rPr>
        <w:t>недоремонт</w:t>
      </w:r>
      <w:proofErr w:type="spellEnd"/>
      <w:r>
        <w:rPr>
          <w:color w:val="000000" w:themeColor="text1"/>
        </w:rPr>
        <w:t>» домов.</w:t>
      </w:r>
    </w:p>
    <w:p w:rsidR="00BC131A" w:rsidRDefault="00BC131A" w:rsidP="00BC131A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Актуальность принятия настоящей подпрограммы обусловлена рядом социальных и 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– с высокими эксплуатационными затратами на его содержание.</w:t>
      </w:r>
    </w:p>
    <w:p w:rsidR="00BC131A" w:rsidRDefault="00BC131A" w:rsidP="00BC131A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</w:t>
      </w:r>
    </w:p>
    <w:p w:rsidR="00BC131A" w:rsidRDefault="00BC131A" w:rsidP="00BC131A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Реализация указанных принципов должно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BC131A" w:rsidRDefault="00BC131A" w:rsidP="00BC131A">
      <w:pPr>
        <w:shd w:val="clear" w:color="auto" w:fill="FFFFFF" w:themeFill="background1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поставленной цели, а также позволяет скоординировать деятельность всех участников процесса.</w:t>
      </w:r>
    </w:p>
    <w:p w:rsidR="00BC131A" w:rsidRDefault="00BC131A" w:rsidP="00BC131A">
      <w:pPr>
        <w:shd w:val="clear" w:color="auto" w:fill="FFFFFF" w:themeFill="background1"/>
        <w:snapToGrid w:val="0"/>
        <w:jc w:val="both"/>
        <w:rPr>
          <w:b/>
          <w:bCs/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tabs>
          <w:tab w:val="left" w:pos="532"/>
          <w:tab w:val="left" w:pos="2950"/>
          <w:tab w:val="left" w:pos="4567"/>
        </w:tabs>
        <w:ind w:right="112" w:firstLine="567"/>
        <w:jc w:val="both"/>
        <w:rPr>
          <w:b/>
          <w:color w:val="000000" w:themeColor="text1"/>
          <w:lang w:eastAsia="ar-SA"/>
        </w:rPr>
      </w:pPr>
      <w:proofErr w:type="gramStart"/>
      <w:r>
        <w:rPr>
          <w:color w:val="000000" w:themeColor="text1"/>
        </w:rPr>
        <w:lastRenderedPageBreak/>
        <w:t>Проведение своевременного капитального ремонта общего имущества во всех многоквартирных домах, расположенных на территории Тейковского муниципального района,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жилых домов блокированной застройки, включенных в 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Тейковского муниципального района Ивановской области</w:t>
      </w:r>
      <w:proofErr w:type="gramEnd"/>
      <w:r>
        <w:rPr>
          <w:color w:val="000000" w:themeColor="text1"/>
        </w:rPr>
        <w:t xml:space="preserve"> на 2017 год. Создание безопасных и благоприятных условий проживания граждан на территории Тейковского муниципального района.</w:t>
      </w:r>
    </w:p>
    <w:p w:rsidR="00BC131A" w:rsidRDefault="00BC131A" w:rsidP="00BC131A">
      <w:pPr>
        <w:shd w:val="clear" w:color="auto" w:fill="FFFFFF" w:themeFill="background1"/>
        <w:rPr>
          <w:b/>
          <w:color w:val="000000" w:themeColor="text1"/>
          <w:lang w:eastAsia="ar-SA"/>
        </w:rPr>
      </w:pPr>
    </w:p>
    <w:p w:rsidR="00BC131A" w:rsidRDefault="00BC131A" w:rsidP="00BC131A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</w:rPr>
        <w:t xml:space="preserve">Таблица 1.Сведения о целевых индикаторах (показателях) реализации подпрограммы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113"/>
        <w:gridCol w:w="567"/>
        <w:gridCol w:w="850"/>
        <w:gridCol w:w="709"/>
        <w:gridCol w:w="752"/>
        <w:gridCol w:w="807"/>
        <w:gridCol w:w="709"/>
        <w:gridCol w:w="709"/>
        <w:gridCol w:w="823"/>
      </w:tblGrid>
      <w:tr w:rsidR="00BC131A" w:rsidTr="00BC131A">
        <w:trPr>
          <w:trHeight w:val="36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ar-SA"/>
              </w:rPr>
              <w:t>Ед. изм.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Значения показателей</w:t>
            </w:r>
          </w:p>
        </w:tc>
      </w:tr>
      <w:tr w:rsidR="00BC131A" w:rsidTr="00BC131A">
        <w:trPr>
          <w:trHeight w:val="45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08" w:right="-94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22" w:right="-79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2016г.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37" w:right="-65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51" w:right="-50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66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ind w:left="-108" w:right="-135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многоквартирных домов, в отношении которых запланировано проведение первоочередные виды работ по капитальному ремонту общего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многоквартирных домов, в которых проведены первоочередные виды работ по капитальному ремонту общего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временно пустующих жилых муниципальных помещений, за которые возмещены доходы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временно пустующих нежилых муниципальных помещений, за которые возмещены доходы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временно пустующих специализированных жилых помещений, за которые возмещены доходы за 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6.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Количество временно пустующих жилых муниципальных </w:t>
            </w:r>
            <w:r>
              <w:rPr>
                <w:color w:val="000000" w:themeColor="text1"/>
                <w:lang w:eastAsia="ar-SA"/>
              </w:rPr>
              <w:lastRenderedPageBreak/>
              <w:t>помещений, за которые возмещены доходы за 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lastRenderedPageBreak/>
              <w:t>7.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временно пустующих нежилых муниципальных помещений, за которые возмещены доходы за 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C131A" w:rsidTr="00BC131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Количество временно пустующих специализированных жилых помещений, за которые возмещены доходы за 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pStyle w:val="ConsPlusCell"/>
              <w:widowControl/>
              <w:shd w:val="clear" w:color="auto" w:fill="FFFFFF" w:themeFill="background1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3. Мероприятия подпрограммы</w:t>
      </w:r>
    </w:p>
    <w:p w:rsidR="00BC131A" w:rsidRDefault="00BC131A" w:rsidP="00BC131A">
      <w:pPr>
        <w:shd w:val="clear" w:color="auto" w:fill="FFFFFF" w:themeFill="background1"/>
        <w:rPr>
          <w:color w:val="000000" w:themeColor="text1"/>
        </w:rPr>
      </w:pPr>
    </w:p>
    <w:p w:rsidR="00BC131A" w:rsidRDefault="00BC131A" w:rsidP="00BC131A">
      <w:pPr>
        <w:shd w:val="clear" w:color="auto" w:fill="FFFFFF" w:themeFill="background1"/>
        <w:ind w:firstLine="567"/>
        <w:rPr>
          <w:color w:val="000000" w:themeColor="text1"/>
        </w:rPr>
      </w:pPr>
      <w:r>
        <w:rPr>
          <w:color w:val="000000" w:themeColor="text1"/>
        </w:rPr>
        <w:t>В рамках подпрограммы планируется осуществление следующих мероприятий: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</w:t>
      </w:r>
      <w:proofErr w:type="gramStart"/>
      <w:r>
        <w:rPr>
          <w:bCs/>
          <w:color w:val="000000" w:themeColor="text1"/>
        </w:rPr>
        <w:t>Мероприятия по капитальному ремонту общего имущества многоквартирных жилых домов,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жилых домов блокированной застройки, включенных в 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Тейковского муниципального района Ивановской области на 2017 год.</w:t>
      </w:r>
      <w:proofErr w:type="gramEnd"/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Данное мероприятие предусматривает выполнение следующих мероприятий: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согласование смет на выполнение первоочередных работ по капитальному ремонту общего имущества многоквартирных домов администрациями городского и сельских поселений Тейковского муниципального района;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осуществление с участием представителей общественности </w:t>
      </w:r>
      <w:proofErr w:type="gramStart"/>
      <w:r>
        <w:rPr>
          <w:bCs/>
          <w:color w:val="000000" w:themeColor="text1"/>
        </w:rPr>
        <w:t>контроля за</w:t>
      </w:r>
      <w:proofErr w:type="gramEnd"/>
      <w:r>
        <w:rPr>
          <w:bCs/>
          <w:color w:val="000000" w:themeColor="text1"/>
        </w:rPr>
        <w:t xml:space="preserve"> ходом выполнения работ по капитальному ремонту общего имущества многоквартирных домов;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подписание актов выполнения работ по капитальному ремонту общего имущества многоквартирных домов.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Срок реализации –2017 год.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color w:val="000000" w:themeColor="text1"/>
          <w:lang w:eastAsia="ar-SA"/>
        </w:rPr>
        <w:t>Исполнитель мероприятия - у</w:t>
      </w:r>
      <w:r>
        <w:rPr>
          <w:color w:val="000000" w:themeColor="text1"/>
          <w:lang w:eastAsia="en-US"/>
        </w:rPr>
        <w:t>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2. Взносы региональному оператору  на проведение капитального ремонта общего имущества многоквартирных жилых домов.</w:t>
      </w:r>
    </w:p>
    <w:p w:rsidR="00BC131A" w:rsidRDefault="00BC131A" w:rsidP="00BC131A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color w:val="000000" w:themeColor="text1"/>
          <w:lang w:eastAsia="ar-SA"/>
        </w:rPr>
        <w:t xml:space="preserve">Данное мероприятие </w:t>
      </w:r>
      <w:r>
        <w:rPr>
          <w:rFonts w:eastAsiaTheme="minorHAnsi"/>
          <w:bCs/>
          <w:color w:val="000000" w:themeColor="text1"/>
          <w:lang w:eastAsia="en-US"/>
        </w:rPr>
        <w:t>предусматривает уплату взносов на капитальный ремонт общего имущества многоквартирных жилых домов в отношении жилых помещений, находящихся в муниципальной собственности.</w:t>
      </w:r>
    </w:p>
    <w:p w:rsidR="00BC131A" w:rsidRDefault="00BC131A" w:rsidP="00BC131A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Уплата взносов на капитальный ремонт осуществляется в соответствии со </w:t>
      </w:r>
      <w:hyperlink r:id="rId5" w:history="1">
        <w:r>
          <w:rPr>
            <w:rStyle w:val="a3"/>
            <w:rFonts w:eastAsiaTheme="minorHAnsi"/>
            <w:bCs/>
            <w:color w:val="000000" w:themeColor="text1"/>
            <w:lang w:eastAsia="en-US"/>
          </w:rPr>
          <w:t>статьей 169</w:t>
        </w:r>
      </w:hyperlink>
      <w:r>
        <w:rPr>
          <w:rFonts w:eastAsiaTheme="minorHAnsi"/>
          <w:bCs/>
          <w:color w:val="000000" w:themeColor="text1"/>
          <w:lang w:eastAsia="en-US"/>
        </w:rPr>
        <w:t xml:space="preserve"> Жилищного кодекса Российской Федерации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color w:val="000000" w:themeColor="text1"/>
          <w:lang w:eastAsia="ar-SA"/>
        </w:rPr>
      </w:pPr>
      <w:r>
        <w:rPr>
          <w:bCs/>
          <w:color w:val="000000" w:themeColor="text1"/>
        </w:rPr>
        <w:t>Срок реализации – ежегодно с 2017 по 2021 годы.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Исполнитель мероприятия - администрация Тейковского муниципального района.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3. Проведение капитального ремонта муниципального жилого фонда.</w:t>
      </w: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Данное мероприятие предусматривает проведение необходимых работ по капитальному ремонту муниципального жилого фонда.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Срок реализации –2017 - 2021 годы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ar-SA"/>
        </w:rPr>
        <w:lastRenderedPageBreak/>
        <w:t>Исполнитель мероприятия - у</w:t>
      </w:r>
      <w:r>
        <w:rPr>
          <w:color w:val="000000" w:themeColor="text1"/>
          <w:lang w:eastAsia="en-US"/>
        </w:rPr>
        <w:t>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en-US"/>
        </w:rPr>
        <w:t>4.</w:t>
      </w:r>
      <w:r>
        <w:rPr>
          <w:color w:val="000000" w:themeColor="text1"/>
          <w:lang w:eastAsia="ar-SA"/>
        </w:rPr>
        <w:t xml:space="preserve"> 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района.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color w:val="000000" w:themeColor="text1"/>
          <w:lang w:eastAsia="ar-SA"/>
        </w:rPr>
      </w:pPr>
      <w:r>
        <w:rPr>
          <w:bCs/>
          <w:color w:val="000000" w:themeColor="text1"/>
        </w:rPr>
        <w:t xml:space="preserve">Данное мероприятие осуществляется посредством предоставления субсидий </w:t>
      </w:r>
      <w:proofErr w:type="spellStart"/>
      <w:r>
        <w:rPr>
          <w:bCs/>
          <w:color w:val="000000" w:themeColor="text1"/>
        </w:rPr>
        <w:t>ресурсоснабжающим</w:t>
      </w:r>
      <w:proofErr w:type="spellEnd"/>
      <w:r>
        <w:rPr>
          <w:bCs/>
          <w:color w:val="000000" w:themeColor="text1"/>
        </w:rPr>
        <w:t xml:space="preserve"> организациям Тейковского муниципального района </w:t>
      </w:r>
      <w:r>
        <w:rPr>
          <w:color w:val="000000" w:themeColor="text1"/>
          <w:lang w:eastAsia="ar-SA"/>
        </w:rPr>
        <w:t>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района.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Срок реализации –2019 - 2021 годы</w:t>
      </w:r>
    </w:p>
    <w:p w:rsidR="00BC131A" w:rsidRDefault="00BC131A" w:rsidP="00BC131A">
      <w:pPr>
        <w:shd w:val="clear" w:color="auto" w:fill="FFFFFF" w:themeFill="background1"/>
        <w:snapToGrid w:val="0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ar-SA"/>
        </w:rPr>
        <w:t>Исполнитель мероприятия - у</w:t>
      </w:r>
      <w:r>
        <w:rPr>
          <w:color w:val="000000" w:themeColor="text1"/>
          <w:lang w:eastAsia="en-US"/>
        </w:rPr>
        <w:t>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 (тыс. руб.)</w:t>
      </w:r>
    </w:p>
    <w:tbl>
      <w:tblPr>
        <w:tblW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813"/>
        <w:gridCol w:w="850"/>
        <w:gridCol w:w="851"/>
        <w:gridCol w:w="850"/>
        <w:gridCol w:w="993"/>
        <w:gridCol w:w="850"/>
      </w:tblGrid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keepNext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BC131A" w:rsidTr="00BC131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района»,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1123,1</w:t>
            </w:r>
          </w:p>
        </w:tc>
      </w:tr>
      <w:tr w:rsidR="00BC131A" w:rsidTr="00BC131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1034,1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1123,1</w:t>
            </w:r>
          </w:p>
        </w:tc>
      </w:tr>
      <w:tr w:rsidR="00BC131A" w:rsidTr="00BC131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1034,1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1123,1</w:t>
            </w:r>
          </w:p>
        </w:tc>
      </w:tr>
      <w:tr w:rsidR="00BC131A" w:rsidTr="00BC131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bCs/>
                <w:color w:val="000000" w:themeColor="text1"/>
                <w:lang w:eastAsia="en-US"/>
              </w:rPr>
            </w:pPr>
            <w:proofErr w:type="gramStart"/>
            <w:r>
              <w:rPr>
                <w:bCs/>
                <w:color w:val="000000" w:themeColor="text1"/>
                <w:lang w:eastAsia="en-US"/>
              </w:rPr>
              <w:t>Мероприятия по капитальному ремонту общего имущества многоквартирных жилых домов,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жилых домов блокированной застройки, включенных в 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Тейковского муниципального района Ивановской области на 2017 год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8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1A" w:rsidRDefault="00BC131A">
            <w:pPr>
              <w:snapToGrid w:val="0"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35"/>
        </w:trPr>
        <w:tc>
          <w:tcPr>
            <w:tcW w:w="6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181"/>
        </w:trPr>
        <w:tc>
          <w:tcPr>
            <w:tcW w:w="6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01"/>
        </w:trPr>
        <w:tc>
          <w:tcPr>
            <w:tcW w:w="6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Взносы региональному оператору  на проведение капитального ремонта общего имущества многоквартирных жилых домов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</w:tr>
      <w:tr w:rsidR="00BC131A" w:rsidTr="00BC131A">
        <w:trPr>
          <w:trHeight w:val="246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</w:tr>
      <w:tr w:rsidR="00BC131A" w:rsidTr="00BC131A">
        <w:trPr>
          <w:trHeight w:val="270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879,9</w:t>
            </w:r>
          </w:p>
        </w:tc>
      </w:tr>
      <w:tr w:rsidR="00BC131A" w:rsidTr="00BC131A">
        <w:trPr>
          <w:trHeight w:val="216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191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Проведение капитального ремонта муниципального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</w:tr>
      <w:tr w:rsidR="00BC131A" w:rsidTr="00BC131A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</w:tr>
      <w:tr w:rsidR="00BC131A" w:rsidTr="00BC131A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143,2</w:t>
            </w:r>
          </w:p>
        </w:tc>
      </w:tr>
      <w:tr w:rsidR="00BC131A" w:rsidTr="00BC131A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8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34" w:hanging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Межбюджетные трансферты на осуществление переданных полномочий сельским поселениям в части содержания муниципального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6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53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41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6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4" w:lineRule="auto"/>
              <w:ind w:left="34" w:hanging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</w:tr>
      <w:tr w:rsidR="00BC131A" w:rsidTr="00BC131A">
        <w:trPr>
          <w:trHeight w:val="26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</w:tr>
      <w:tr w:rsidR="00BC131A" w:rsidTr="00BC131A">
        <w:trPr>
          <w:trHeight w:val="26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100,0</w:t>
            </w:r>
          </w:p>
        </w:tc>
      </w:tr>
      <w:tr w:rsidR="00BC131A" w:rsidTr="00BC131A">
        <w:trPr>
          <w:trHeight w:val="26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6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tabs>
                <w:tab w:val="left" w:pos="7875"/>
              </w:tabs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7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подпрограммы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4"/>
        <w:gridCol w:w="7226"/>
      </w:tblGrid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Обеспечение водоснабжением  жителей Тейковского муниципального района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both"/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Цели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Повышение уровня обеспеченности сельского населения питьевой водой по системам центрального водоснабжения.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Строительство и содержание шахтных колодцев в надлежащем состоянии. 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887,9 тыс. руб.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807,1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1159,8тыс.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887,9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lastRenderedPageBreak/>
              <w:t>2021 год – 887,9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887,9 тыс. руб.  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807,1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1159,8тыс.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887,9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887,9 тыс. руб.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8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№ </w:t>
      </w:r>
      <w:r w:rsidR="00282797">
        <w:rPr>
          <w:color w:val="000000" w:themeColor="text1"/>
        </w:rPr>
        <w:t xml:space="preserve">   </w:t>
      </w: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rPr>
          <w:color w:val="000000" w:themeColor="text1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suppressAutoHyphens/>
        <w:jc w:val="right"/>
        <w:rPr>
          <w:rFonts w:asciiTheme="minorHAnsi" w:hAnsiTheme="minorHAnsi"/>
          <w:color w:val="000000" w:themeColor="text1"/>
          <w:lang w:eastAsia="ar-SA"/>
        </w:rPr>
      </w:pPr>
      <w:r>
        <w:rPr>
          <w:rFonts w:asciiTheme="minorHAnsi" w:hAnsiTheme="minorHAnsi"/>
          <w:color w:val="000000" w:themeColor="text1"/>
          <w:lang w:eastAsia="ar-SA"/>
        </w:rPr>
        <w:t xml:space="preserve"> (</w:t>
      </w:r>
      <w:r>
        <w:rPr>
          <w:rFonts w:ascii="13,5" w:hAnsi="13,5"/>
          <w:color w:val="000000" w:themeColor="text1"/>
          <w:lang w:eastAsia="ar-SA"/>
        </w:rPr>
        <w:t>тыс. руб.</w:t>
      </w:r>
      <w:r>
        <w:rPr>
          <w:rFonts w:asciiTheme="minorHAnsi" w:hAnsiTheme="minorHAnsi"/>
          <w:color w:val="000000" w:themeColor="text1"/>
          <w:lang w:eastAsia="ar-SA"/>
        </w:rPr>
        <w:t>)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992"/>
        <w:gridCol w:w="992"/>
        <w:gridCol w:w="993"/>
        <w:gridCol w:w="908"/>
        <w:gridCol w:w="934"/>
      </w:tblGrid>
      <w:tr w:rsidR="00BC131A" w:rsidTr="00BC13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№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keepNext/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BC131A" w:rsidTr="00BC131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Подпрограмма «Обеспечение водоснабжением жителей Тейковского муниципального района»,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</w:tr>
      <w:tr w:rsidR="00BC131A" w:rsidTr="00BC131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</w:tr>
      <w:tr w:rsidR="00BC131A" w:rsidTr="00BC131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887,9</w:t>
            </w:r>
          </w:p>
        </w:tc>
      </w:tr>
      <w:tr w:rsidR="00BC131A" w:rsidTr="00BC131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5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Ремонт и содержание уличного водоснабжения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</w:tr>
      <w:tr w:rsidR="00BC131A" w:rsidTr="00BC131A">
        <w:trPr>
          <w:trHeight w:val="28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</w:tr>
      <w:tr w:rsidR="00BC131A" w:rsidTr="00BC131A">
        <w:trPr>
          <w:trHeight w:val="32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529,1</w:t>
            </w:r>
          </w:p>
        </w:tc>
      </w:tr>
      <w:tr w:rsidR="00BC131A" w:rsidTr="00BC131A">
        <w:trPr>
          <w:trHeight w:val="211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lastRenderedPageBreak/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Ремонт, строительство и содержание колодцев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</w:tr>
      <w:tr w:rsidR="00BC131A" w:rsidTr="00BC131A">
        <w:trPr>
          <w:trHeight w:val="33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</w:tr>
      <w:tr w:rsidR="00BC131A" w:rsidTr="00BC131A">
        <w:trPr>
          <w:trHeight w:val="2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358,8</w:t>
            </w:r>
          </w:p>
        </w:tc>
      </w:tr>
      <w:tr w:rsidR="00BC131A" w:rsidTr="00BC131A">
        <w:trPr>
          <w:trHeight w:val="263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5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Межбюджетные трансферты на осуществление переданных полномочий сельским поселениям на организацию в границах поселений водоснабжения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7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544,8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8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544,8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1159,8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3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4.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Субсидии организациям коммунального комплекса Тейковского муниципального района на ремонт и содержание уличного водоснабжения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6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9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подпрограммы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4"/>
        <w:gridCol w:w="7226"/>
      </w:tblGrid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Обеспечение населения Тейковского муниципального района теплоснабжением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Цели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Ликвидация </w:t>
            </w:r>
            <w:proofErr w:type="spellStart"/>
            <w:r>
              <w:rPr>
                <w:color w:val="000000" w:themeColor="text1"/>
                <w:lang w:eastAsia="ar-SA"/>
              </w:rPr>
              <w:t>дотационности</w:t>
            </w:r>
            <w:proofErr w:type="spellEnd"/>
            <w:r>
              <w:rPr>
                <w:color w:val="000000" w:themeColor="text1"/>
                <w:lang w:eastAsia="ar-SA"/>
              </w:rPr>
              <w:t xml:space="preserve"> в сфере жилищно-коммунального хозяйства и обеспечение 100% возмещения стоимости предоставления жилищно-коммунальных услуг.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Предупреждение и ликвидация последствий аварийных ситуаций на муниципальных объектах ЖКХ</w:t>
            </w:r>
          </w:p>
        </w:tc>
      </w:tr>
      <w:tr w:rsidR="00BC131A" w:rsidTr="00BC131A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8550,0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 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8550,0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10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№ </w:t>
      </w: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suppressAutoHyphens/>
        <w:ind w:firstLine="709"/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 (тыс. руб.)</w:t>
      </w:r>
    </w:p>
    <w:tbl>
      <w:tblPr>
        <w:tblW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992"/>
        <w:gridCol w:w="993"/>
        <w:gridCol w:w="992"/>
        <w:gridCol w:w="992"/>
        <w:gridCol w:w="992"/>
      </w:tblGrid>
      <w:tr w:rsidR="00BC131A" w:rsidTr="00BC1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keepNext/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BC131A" w:rsidTr="00BC131A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Подпрограмма «Обеспечение населения Тейковского муниципального района теплоснабжением»,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BC131A" w:rsidTr="00BC131A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BC131A" w:rsidTr="00BC131A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BC131A" w:rsidTr="00BC131A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1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BC131A" w:rsidTr="00BC131A">
        <w:trPr>
          <w:trHeight w:val="29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BC131A" w:rsidTr="00BC131A">
        <w:trPr>
          <w:trHeight w:val="30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7331,0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BC131A" w:rsidTr="00BC131A">
        <w:trPr>
          <w:trHeight w:val="30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Формирование районного фонда материально-технических ресурсов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BC131A" w:rsidTr="00BC131A">
        <w:trPr>
          <w:trHeight w:val="20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BC131A" w:rsidTr="00BC131A">
        <w:trPr>
          <w:trHeight w:val="27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создание резервного запаса каменного угля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A" w:rsidRDefault="00BC131A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11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№ </w:t>
      </w:r>
      <w:r w:rsidR="00282797">
        <w:rPr>
          <w:color w:val="000000" w:themeColor="text1"/>
        </w:rPr>
        <w:t xml:space="preserve">        </w:t>
      </w: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подпрограммы</w:t>
      </w:r>
    </w:p>
    <w:tbl>
      <w:tblPr>
        <w:tblW w:w="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4"/>
        <w:gridCol w:w="7516"/>
      </w:tblGrid>
      <w:tr w:rsidR="00BC131A" w:rsidTr="00BC131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tabs>
                <w:tab w:val="left" w:pos="4575"/>
              </w:tabs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Содержание территорий сельских кладбищ Тейковского муниципального района</w:t>
            </w:r>
          </w:p>
        </w:tc>
      </w:tr>
      <w:tr w:rsidR="00BC131A" w:rsidTr="00BC131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BC131A" w:rsidTr="00BC131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BC131A" w:rsidTr="00BC131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Цели подпрограммы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Повышение комфортности посетителей кладбищ и общего уровня культуры погребения;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Улучшение санитарно-эпидемиологического состояния территории кладбищ</w:t>
            </w:r>
          </w:p>
        </w:tc>
      </w:tr>
      <w:tr w:rsidR="00BC131A" w:rsidTr="00BC131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200,0 тыс. руб.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200,0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280,0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200,0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200,0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2021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BC131A" w:rsidRDefault="00BC131A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200,0 тыс. руб.   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200,0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280,0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200,0 тыс. руб.</w:t>
            </w:r>
          </w:p>
          <w:p w:rsidR="00BC131A" w:rsidRDefault="00BC131A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200,0 тыс. руб.</w:t>
            </w:r>
          </w:p>
        </w:tc>
      </w:tr>
    </w:tbl>
    <w:p w:rsidR="00BC131A" w:rsidRDefault="00BC131A" w:rsidP="00BC131A">
      <w:pPr>
        <w:rPr>
          <w:b/>
        </w:rPr>
      </w:pP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12 к постановлению 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BC131A" w:rsidRDefault="00BC131A" w:rsidP="00BC131A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BC131A" w:rsidRDefault="00BC131A" w:rsidP="00BC131A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282797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№ </w:t>
      </w:r>
      <w:bookmarkStart w:id="0" w:name="_GoBack"/>
      <w:bookmarkEnd w:id="0"/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jc w:val="center"/>
        <w:rPr>
          <w:b/>
          <w:bCs/>
          <w:color w:val="000000" w:themeColor="text1"/>
        </w:rPr>
      </w:pPr>
    </w:p>
    <w:p w:rsidR="00BC131A" w:rsidRDefault="00BC131A" w:rsidP="00BC131A">
      <w:pPr>
        <w:widowControl w:val="0"/>
        <w:shd w:val="clear" w:color="auto" w:fill="FFFFFF" w:themeFill="background1"/>
        <w:suppressAutoHyphens/>
        <w:autoSpaceDE w:val="0"/>
        <w:snapToGrid w:val="0"/>
        <w:jc w:val="center"/>
        <w:rPr>
          <w:b/>
          <w:bCs/>
          <w:color w:val="000000" w:themeColor="text1"/>
        </w:rPr>
      </w:pPr>
    </w:p>
    <w:p w:rsidR="00BC131A" w:rsidRDefault="00BC131A" w:rsidP="00BC131A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BC131A" w:rsidRDefault="00BC131A" w:rsidP="00BC131A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BC131A" w:rsidRDefault="00BC131A" w:rsidP="00BC131A">
      <w:pPr>
        <w:shd w:val="clear" w:color="auto" w:fill="FFFFFF" w:themeFill="background1"/>
        <w:suppressAutoHyphens/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 (тыс. руб.)</w:t>
      </w:r>
    </w:p>
    <w:tbl>
      <w:tblPr>
        <w:tblW w:w="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678"/>
        <w:gridCol w:w="992"/>
        <w:gridCol w:w="1134"/>
        <w:gridCol w:w="945"/>
        <w:gridCol w:w="898"/>
        <w:gridCol w:w="992"/>
      </w:tblGrid>
      <w:tr w:rsidR="00BC131A" w:rsidTr="00BC131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№</w:t>
            </w:r>
            <w:proofErr w:type="gramStart"/>
            <w:r>
              <w:rPr>
                <w:b/>
                <w:color w:val="000000" w:themeColor="text1"/>
                <w:lang w:eastAsia="ar-SA"/>
              </w:rPr>
              <w:t>п</w:t>
            </w:r>
            <w:proofErr w:type="gramEnd"/>
            <w:r>
              <w:rPr>
                <w:b/>
                <w:color w:val="000000" w:themeColor="text1"/>
                <w:lang w:eastAsia="ar-SA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keepNext/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BC131A" w:rsidTr="00BC131A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Подпрограмма «Содержание территорий сельских кладбищ Тейковского муниципального района»,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</w:tr>
      <w:tr w:rsidR="00BC131A" w:rsidTr="00BC131A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</w:tr>
      <w:tr w:rsidR="00BC131A" w:rsidTr="00BC131A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</w:tr>
      <w:tr w:rsidR="00BC131A" w:rsidTr="00BC131A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55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 содержание территорий кладбищ, обустройство контейнерных площадок;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</w:tr>
      <w:tr w:rsidR="00BC131A" w:rsidTr="00BC131A">
        <w:trPr>
          <w:trHeight w:val="234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</w:tr>
      <w:tr w:rsidR="00BC131A" w:rsidTr="00BC131A">
        <w:trPr>
          <w:trHeight w:val="556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150,0</w:t>
            </w:r>
          </w:p>
        </w:tc>
      </w:tr>
      <w:tr w:rsidR="00BC131A" w:rsidTr="00BC131A">
        <w:trPr>
          <w:trHeight w:val="189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15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55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autoSpaceDE w:val="0"/>
              <w:autoSpaceDN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проведение мероприятий по дератизации и дезинсекции территорий кладбищ.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</w:tr>
      <w:tr w:rsidR="00BC131A" w:rsidTr="00BC131A">
        <w:trPr>
          <w:trHeight w:val="360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</w:tr>
      <w:tr w:rsidR="00BC131A" w:rsidTr="00BC131A">
        <w:trPr>
          <w:trHeight w:val="270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50,0</w:t>
            </w:r>
          </w:p>
        </w:tc>
      </w:tr>
      <w:tr w:rsidR="00BC131A" w:rsidTr="00BC131A">
        <w:trPr>
          <w:trHeight w:val="263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40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8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94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381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50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BC131A" w:rsidTr="00BC131A">
        <w:trPr>
          <w:trHeight w:val="226"/>
        </w:trPr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31A" w:rsidRDefault="00BC131A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1A" w:rsidRDefault="00BC131A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BC131A" w:rsidRDefault="00BC131A" w:rsidP="00BC131A">
      <w:pPr>
        <w:rPr>
          <w:b/>
        </w:rPr>
      </w:pPr>
    </w:p>
    <w:p w:rsidR="000E6EA8" w:rsidRDefault="000E6EA8"/>
    <w:sectPr w:rsidR="000E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72"/>
    <w:rsid w:val="000E6EA8"/>
    <w:rsid w:val="001921E2"/>
    <w:rsid w:val="00282797"/>
    <w:rsid w:val="00BC131A"/>
    <w:rsid w:val="00CC531E"/>
    <w:rsid w:val="00E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31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C13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C13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C131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C131A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BC13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31A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BC131A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BC13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BC131A"/>
    <w:pPr>
      <w:ind w:left="720"/>
      <w:contextualSpacing/>
    </w:pPr>
  </w:style>
  <w:style w:type="paragraph" w:customStyle="1" w:styleId="ConsPlusCell">
    <w:name w:val="ConsPlusCell"/>
    <w:rsid w:val="00BC1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C1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BC131A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BC131A"/>
    <w:rPr>
      <w:rFonts w:ascii="Segoe UI" w:hAnsi="Segoe UI" w:cs="Segoe UI" w:hint="default"/>
      <w:sz w:val="18"/>
      <w:lang w:eastAsia="ru-RU"/>
    </w:rPr>
  </w:style>
  <w:style w:type="table" w:styleId="af">
    <w:name w:val="Table Grid"/>
    <w:basedOn w:val="a1"/>
    <w:uiPriority w:val="39"/>
    <w:rsid w:val="00BC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31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C13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C13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C131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C131A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BC13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31A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BC131A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BC13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BC131A"/>
    <w:pPr>
      <w:ind w:left="720"/>
      <w:contextualSpacing/>
    </w:pPr>
  </w:style>
  <w:style w:type="paragraph" w:customStyle="1" w:styleId="ConsPlusCell">
    <w:name w:val="ConsPlusCell"/>
    <w:rsid w:val="00BC1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C1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BC131A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BC131A"/>
    <w:rPr>
      <w:rFonts w:ascii="Segoe UI" w:hAnsi="Segoe UI" w:cs="Segoe UI" w:hint="default"/>
      <w:sz w:val="18"/>
      <w:lang w:eastAsia="ru-RU"/>
    </w:rPr>
  </w:style>
  <w:style w:type="table" w:styleId="af">
    <w:name w:val="Table Grid"/>
    <w:basedOn w:val="a1"/>
    <w:uiPriority w:val="39"/>
    <w:rsid w:val="00BC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1E8B65F8C3CBB8E6DED1488D442770AD1EB1300DBA76858C71F913D0C9F1FBC0BE59954EgBE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6760</Words>
  <Characters>38535</Characters>
  <Application>Microsoft Office Word</Application>
  <DocSecurity>0</DocSecurity>
  <Lines>321</Lines>
  <Paragraphs>90</Paragraphs>
  <ScaleCrop>false</ScaleCrop>
  <Company/>
  <LinksUpToDate>false</LinksUpToDate>
  <CharactersWithSpaces>45205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2019-05-27T06:20:00Z</dcterms:created>
  <dcterms:modified xsi:type="dcterms:W3CDTF">2019-08-13T06:40:00Z</dcterms:modified>
</cp:coreProperties>
</file>