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157742" w:rsidRDefault="00157742" w:rsidP="00157742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157742" w:rsidRDefault="00157742" w:rsidP="00157742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157742" w:rsidRDefault="00157742" w:rsidP="00157742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157742" w:rsidRDefault="00157742" w:rsidP="00157742">
      <w:pPr>
        <w:jc w:val="center"/>
        <w:rPr>
          <w:b/>
          <w:caps/>
        </w:rPr>
      </w:pPr>
    </w:p>
    <w:p w:rsidR="00157742" w:rsidRDefault="00157742" w:rsidP="00157742">
      <w:pPr>
        <w:jc w:val="center"/>
        <w:rPr>
          <w:b/>
          <w:caps/>
        </w:rPr>
      </w:pPr>
    </w:p>
    <w:p w:rsidR="00157742" w:rsidRDefault="00157742" w:rsidP="00157742">
      <w:pPr>
        <w:jc w:val="center"/>
        <w:rPr>
          <w:b/>
          <w:caps/>
        </w:rPr>
      </w:pPr>
      <w:r>
        <w:rPr>
          <w:b/>
          <w:caps/>
        </w:rPr>
        <w:t xml:space="preserve">п о с т а н о в л е н и е  </w:t>
      </w:r>
    </w:p>
    <w:p w:rsidR="00157742" w:rsidRDefault="00157742" w:rsidP="00157742">
      <w:pPr>
        <w:rPr>
          <w:b/>
          <w:caps/>
        </w:rPr>
      </w:pPr>
    </w:p>
    <w:p w:rsidR="00157742" w:rsidRDefault="00157742" w:rsidP="00157742">
      <w:pPr>
        <w:rPr>
          <w:b/>
          <w:caps/>
        </w:rPr>
      </w:pPr>
    </w:p>
    <w:p w:rsidR="00157742" w:rsidRDefault="00157742" w:rsidP="00157742">
      <w:pPr>
        <w:jc w:val="center"/>
        <w:rPr>
          <w:u w:val="single"/>
        </w:rPr>
      </w:pPr>
      <w:r>
        <w:t xml:space="preserve">от   19.11.2018          № 513    </w:t>
      </w:r>
      <w:r>
        <w:rPr>
          <w:u w:val="single"/>
        </w:rPr>
        <w:t xml:space="preserve">                       </w:t>
      </w:r>
      <w:r>
        <w:t xml:space="preserve">        </w:t>
      </w:r>
      <w:r>
        <w:rPr>
          <w:u w:val="single"/>
        </w:rPr>
        <w:t xml:space="preserve">                  </w:t>
      </w:r>
    </w:p>
    <w:p w:rsidR="00157742" w:rsidRDefault="00157742" w:rsidP="00157742">
      <w:pPr>
        <w:jc w:val="center"/>
      </w:pPr>
      <w:r>
        <w:t>г. Тейково</w:t>
      </w:r>
    </w:p>
    <w:p w:rsidR="00157742" w:rsidRDefault="00157742" w:rsidP="00157742"/>
    <w:p w:rsidR="00157742" w:rsidRDefault="00157742" w:rsidP="00157742">
      <w:pPr>
        <w:widowControl w:val="0"/>
        <w:autoSpaceDE w:val="0"/>
        <w:autoSpaceDN w:val="0"/>
        <w:adjustRightInd w:val="0"/>
        <w:ind w:left="-426" w:firstLine="426"/>
        <w:jc w:val="center"/>
        <w:rPr>
          <w:b/>
          <w:bCs/>
          <w:lang w:bidi="ru-RU"/>
        </w:rPr>
      </w:pPr>
      <w:r>
        <w:rPr>
          <w:b/>
          <w:bCs/>
        </w:rPr>
        <w:t xml:space="preserve">Об утверждении муниципальной программы </w:t>
      </w:r>
      <w:r>
        <w:rPr>
          <w:b/>
          <w:bCs/>
          <w:lang w:bidi="ru-RU"/>
        </w:rPr>
        <w:t xml:space="preserve">«Формирование законопослушного поведения участников дорожного движения в Тейковском муниципальном районе» </w:t>
      </w:r>
    </w:p>
    <w:p w:rsidR="00157742" w:rsidRDefault="00157742" w:rsidP="00157742">
      <w:pPr>
        <w:widowControl w:val="0"/>
        <w:autoSpaceDE w:val="0"/>
        <w:autoSpaceDN w:val="0"/>
        <w:adjustRightInd w:val="0"/>
        <w:ind w:left="-426" w:firstLine="426"/>
        <w:jc w:val="center"/>
        <w:rPr>
          <w:bCs/>
          <w:lang w:bidi="ru-RU"/>
        </w:rPr>
      </w:pPr>
      <w:r>
        <w:rPr>
          <w:bCs/>
          <w:lang w:bidi="ru-RU"/>
        </w:rPr>
        <w:t>(редакции постановления администрации Тейковского муниципального района от 12.03.2019 №78)</w:t>
      </w:r>
    </w:p>
    <w:p w:rsidR="00157742" w:rsidRDefault="00157742" w:rsidP="00157742">
      <w:pPr>
        <w:widowControl w:val="0"/>
        <w:autoSpaceDE w:val="0"/>
        <w:autoSpaceDN w:val="0"/>
        <w:adjustRightInd w:val="0"/>
        <w:ind w:left="-426" w:firstLine="426"/>
        <w:jc w:val="center"/>
        <w:rPr>
          <w:b/>
          <w:bCs/>
          <w:lang w:bidi="ru-RU"/>
        </w:rPr>
      </w:pPr>
    </w:p>
    <w:p w:rsidR="00157742" w:rsidRDefault="00157742" w:rsidP="00157742">
      <w:pPr>
        <w:widowControl w:val="0"/>
        <w:autoSpaceDE w:val="0"/>
        <w:autoSpaceDN w:val="0"/>
        <w:adjustRightInd w:val="0"/>
        <w:ind w:left="-426" w:firstLine="426"/>
        <w:jc w:val="center"/>
      </w:pPr>
    </w:p>
    <w:p w:rsidR="00157742" w:rsidRDefault="00157742" w:rsidP="00157742">
      <w:pPr>
        <w:widowControl w:val="0"/>
        <w:autoSpaceDE w:val="0"/>
        <w:autoSpaceDN w:val="0"/>
        <w:adjustRightInd w:val="0"/>
        <w:ind w:left="-426" w:firstLine="426"/>
      </w:pPr>
    </w:p>
    <w:p w:rsidR="00157742" w:rsidRDefault="00157742" w:rsidP="00157742">
      <w:pPr>
        <w:widowControl w:val="0"/>
        <w:autoSpaceDE w:val="0"/>
        <w:autoSpaceDN w:val="0"/>
        <w:adjustRightInd w:val="0"/>
        <w:ind w:left="-426" w:firstLine="426"/>
        <w:jc w:val="both"/>
        <w:rPr>
          <w:lang w:bidi="ru-RU"/>
        </w:rPr>
      </w:pPr>
      <w:r>
        <w:t xml:space="preserve">В целях исполнения </w:t>
      </w:r>
      <w:r>
        <w:rPr>
          <w:lang w:bidi="ru-RU"/>
        </w:rPr>
        <w:t xml:space="preserve">пункта 4 «б» перечня поручений Президента Российской Федерации от 11.04.2016 № Пр-637 по итогам заседания президиума государственного совета Российской Федерации 14.03.2016г., в соответствии с Бюджетным Кодексом Российской Федерации, </w:t>
      </w:r>
      <w:r>
        <w:t xml:space="preserve"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Тейковского муниципального района, постановлением администрации Тейковского муниципального района от 01.10.2013 года №523 «Об утверждении Порядка разработки, реализации и оценки эффективности муниципальных программ Тейковского муниципального района», в целях создания комплексной системы профилактики ДТП, администрация Тейковского муниципального района </w:t>
      </w:r>
    </w:p>
    <w:p w:rsidR="00157742" w:rsidRDefault="00157742" w:rsidP="00157742">
      <w:pPr>
        <w:widowControl w:val="0"/>
        <w:autoSpaceDE w:val="0"/>
        <w:autoSpaceDN w:val="0"/>
        <w:adjustRightInd w:val="0"/>
        <w:ind w:left="-426" w:firstLine="426"/>
        <w:jc w:val="both"/>
      </w:pPr>
    </w:p>
    <w:p w:rsidR="00157742" w:rsidRDefault="00157742" w:rsidP="00157742">
      <w:pPr>
        <w:ind w:left="-426" w:firstLine="426"/>
        <w:jc w:val="center"/>
        <w:rPr>
          <w:b/>
          <w:caps/>
        </w:rPr>
      </w:pPr>
      <w:r>
        <w:rPr>
          <w:b/>
          <w:caps/>
        </w:rPr>
        <w:t xml:space="preserve"> постановляет: </w:t>
      </w:r>
    </w:p>
    <w:p w:rsidR="00157742" w:rsidRDefault="00157742" w:rsidP="00157742">
      <w:pPr>
        <w:widowControl w:val="0"/>
        <w:autoSpaceDE w:val="0"/>
        <w:autoSpaceDN w:val="0"/>
        <w:adjustRightInd w:val="0"/>
        <w:ind w:left="-426" w:firstLine="426"/>
        <w:jc w:val="both"/>
      </w:pPr>
    </w:p>
    <w:p w:rsidR="00157742" w:rsidRDefault="00157742" w:rsidP="00157742">
      <w:pPr>
        <w:widowControl w:val="0"/>
        <w:autoSpaceDE w:val="0"/>
        <w:autoSpaceDN w:val="0"/>
        <w:adjustRightInd w:val="0"/>
        <w:ind w:left="-426" w:firstLine="426"/>
        <w:jc w:val="both"/>
      </w:pPr>
      <w:r>
        <w:t xml:space="preserve">1. Утвердить муниципальную программу «Формирование законопослушного поведения участников дорожного движения в Тейковском муниципальном </w:t>
      </w:r>
      <w:proofErr w:type="gramStart"/>
      <w:r>
        <w:t>районе»  (</w:t>
      </w:r>
      <w:proofErr w:type="gramEnd"/>
      <w:r>
        <w:t xml:space="preserve">прилагается). </w:t>
      </w:r>
    </w:p>
    <w:p w:rsidR="00157742" w:rsidRDefault="00157742" w:rsidP="00157742">
      <w:pPr>
        <w:ind w:left="-426" w:firstLine="426"/>
      </w:pPr>
      <w:r>
        <w:t>2. Настоящее постановление вступает в силу с 01.01.2019 года.</w:t>
      </w:r>
    </w:p>
    <w:p w:rsidR="00157742" w:rsidRDefault="00157742" w:rsidP="00157742">
      <w:pPr>
        <w:ind w:left="-426" w:firstLine="426"/>
      </w:pPr>
    </w:p>
    <w:p w:rsidR="00157742" w:rsidRDefault="00157742" w:rsidP="00157742">
      <w:pPr>
        <w:rPr>
          <w:b/>
        </w:rPr>
      </w:pPr>
    </w:p>
    <w:p w:rsidR="00157742" w:rsidRDefault="00157742" w:rsidP="00157742">
      <w:pPr>
        <w:ind w:left="-426" w:firstLine="426"/>
        <w:rPr>
          <w:b/>
        </w:rPr>
      </w:pPr>
      <w:r>
        <w:rPr>
          <w:b/>
        </w:rPr>
        <w:t xml:space="preserve">Глава Тейковского </w:t>
      </w:r>
    </w:p>
    <w:p w:rsidR="00157742" w:rsidRDefault="00157742" w:rsidP="00157742">
      <w:pPr>
        <w:ind w:left="-426" w:firstLine="426"/>
        <w:rPr>
          <w:b/>
        </w:rPr>
      </w:pPr>
      <w:r>
        <w:rPr>
          <w:b/>
        </w:rPr>
        <w:t>муниципального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С.А. Семенова</w:t>
      </w:r>
    </w:p>
    <w:p w:rsidR="00157742" w:rsidRDefault="00157742" w:rsidP="00157742">
      <w:pPr>
        <w:ind w:left="-426" w:firstLine="426"/>
        <w:jc w:val="center"/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 xml:space="preserve">Приложение </w:t>
      </w: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к постановлению администрации</w:t>
      </w: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 xml:space="preserve"> Тейковского муниципального района</w:t>
      </w:r>
    </w:p>
    <w:p w:rsidR="00157742" w:rsidRDefault="00157742" w:rsidP="00157742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от 19.11.2018 № 513</w:t>
      </w:r>
    </w:p>
    <w:p w:rsidR="00157742" w:rsidRDefault="00157742" w:rsidP="00157742">
      <w:pPr>
        <w:widowControl w:val="0"/>
        <w:tabs>
          <w:tab w:val="left" w:pos="2595"/>
        </w:tabs>
        <w:suppressAutoHyphens/>
        <w:autoSpaceDE w:val="0"/>
        <w:jc w:val="both"/>
        <w:rPr>
          <w:rFonts w:eastAsia="Times New Roman CYR"/>
          <w:b/>
          <w:lang w:bidi="ru-RU"/>
        </w:rPr>
      </w:pPr>
      <w:r>
        <w:rPr>
          <w:rFonts w:eastAsia="Times New Roman CYR"/>
          <w:b/>
          <w:lang w:bidi="ru-RU"/>
        </w:rPr>
        <w:t xml:space="preserve"> </w:t>
      </w:r>
    </w:p>
    <w:p w:rsidR="00157742" w:rsidRDefault="00157742" w:rsidP="00157742">
      <w:pPr>
        <w:widowControl w:val="0"/>
        <w:suppressAutoHyphens/>
        <w:autoSpaceDE w:val="0"/>
        <w:jc w:val="center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  <w:r>
        <w:rPr>
          <w:rFonts w:eastAsia="Times New Roman CYR"/>
          <w:b/>
          <w:lang w:bidi="ru-RU"/>
        </w:rPr>
        <w:t>ПРОГРАММА</w:t>
      </w:r>
    </w:p>
    <w:p w:rsidR="00157742" w:rsidRDefault="00157742" w:rsidP="00157742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  <w:r>
        <w:rPr>
          <w:rFonts w:eastAsia="Times New Roman CYR"/>
          <w:b/>
          <w:lang w:bidi="ru-RU"/>
        </w:rPr>
        <w:t>«Формирование законопослушного поведения участников дорожного движения в Тейковском муниципальном районе»</w:t>
      </w:r>
    </w:p>
    <w:p w:rsidR="00157742" w:rsidRDefault="00157742" w:rsidP="00157742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  <w:r>
        <w:rPr>
          <w:rFonts w:eastAsia="Times New Roman CYR"/>
          <w:b/>
          <w:lang w:bidi="ru-RU"/>
        </w:rPr>
        <w:t>1. Паспорт программы</w:t>
      </w:r>
    </w:p>
    <w:p w:rsidR="00157742" w:rsidRDefault="00157742" w:rsidP="00157742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157742" w:rsidTr="001577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Формирование законопослушного поведения участников дорожного движения в Тейковском муниципальном районе</w:t>
            </w:r>
          </w:p>
        </w:tc>
      </w:tr>
      <w:tr w:rsidR="00157742" w:rsidTr="001577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Сроки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 xml:space="preserve">2019-2021 годы </w:t>
            </w:r>
          </w:p>
        </w:tc>
      </w:tr>
      <w:tr w:rsidR="00157742" w:rsidTr="001577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Администратор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157742" w:rsidTr="00157742">
        <w:trPr>
          <w:trHeight w:val="5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Исполнители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-Отдел образования администрации Тейковского муниципального района;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- Отдел культуры, туризма, молодёжной и социальной политики администрации Тейковского муниципального района.</w:t>
            </w:r>
          </w:p>
        </w:tc>
      </w:tr>
      <w:tr w:rsidR="00157742" w:rsidTr="001577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Перечень подпрограмм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«Формирование законопослушного поведения участников дорожного движения в Тейковском муниципальном районе»</w:t>
            </w:r>
          </w:p>
        </w:tc>
      </w:tr>
      <w:tr w:rsidR="00157742" w:rsidTr="001577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1. Предупреждение опасного поведения детей дошкольного и школьного возраста, участников дорожного движения.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 xml:space="preserve"> 2.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 xml:space="preserve"> 3.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157742" w:rsidTr="001577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Задачи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1.Создание системы пропаганды с целью формирования негативного отношения к правонарушениям в сфере дорожного движения;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2.Совершенствование организации движения транспорта и пешеходов на территории Тейковского муниципального района;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3. развитие деятельности отрядов юных инспекторов движения (ЮИД).</w:t>
            </w:r>
          </w:p>
        </w:tc>
      </w:tr>
      <w:tr w:rsidR="00157742" w:rsidTr="001577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 xml:space="preserve">Объёмы ресурсного </w:t>
            </w:r>
            <w:r>
              <w:rPr>
                <w:rFonts w:eastAsia="Times New Roman CYR"/>
                <w:lang w:eastAsia="en-US" w:bidi="ru-RU"/>
              </w:rPr>
              <w:lastRenderedPageBreak/>
              <w:t>обеспечения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u w:val="single"/>
                <w:lang w:eastAsia="en-US" w:bidi="ru-RU"/>
              </w:rPr>
            </w:pPr>
            <w:r>
              <w:rPr>
                <w:rFonts w:eastAsia="Times New Roman CYR"/>
                <w:u w:val="single"/>
                <w:lang w:eastAsia="en-US" w:bidi="ru-RU"/>
              </w:rPr>
              <w:lastRenderedPageBreak/>
              <w:t>Общий объем бюджетных ассигнований: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2019 год – 25,0 тыс. руб.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lastRenderedPageBreak/>
              <w:t>2020 год – 30,0 тыс. руб.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2021 год – 35,0 тыс. руб.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u w:val="single"/>
                <w:lang w:eastAsia="en-US" w:bidi="ru-RU"/>
              </w:rPr>
            </w:pPr>
            <w:r>
              <w:rPr>
                <w:rFonts w:eastAsia="Times New Roman CYR"/>
                <w:u w:val="single"/>
                <w:lang w:eastAsia="en-US" w:bidi="ru-RU"/>
              </w:rPr>
              <w:t>Бюджет Тейковского муниципального района: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2019 год – 25,0 тыс. руб.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2020 год – 30,0 тыс. руб.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b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2021 год – 35,0 тыс. руб.</w:t>
            </w:r>
          </w:p>
        </w:tc>
      </w:tr>
    </w:tbl>
    <w:p w:rsidR="00157742" w:rsidRDefault="00157742" w:rsidP="00157742">
      <w:pPr>
        <w:widowControl w:val="0"/>
        <w:suppressAutoHyphens/>
        <w:autoSpaceDE w:val="0"/>
        <w:rPr>
          <w:rFonts w:eastAsia="Times New Roman CYR"/>
          <w:b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  <w:r>
        <w:rPr>
          <w:rFonts w:eastAsia="Times New Roman CYR"/>
          <w:b/>
          <w:lang w:bidi="ru-RU"/>
        </w:rPr>
        <w:t>2. Анализ текущей ситуации в сфере реализации муниципальной программы</w:t>
      </w:r>
    </w:p>
    <w:p w:rsidR="00157742" w:rsidRDefault="00157742" w:rsidP="00157742">
      <w:pPr>
        <w:widowControl w:val="0"/>
        <w:suppressAutoHyphens/>
        <w:autoSpaceDE w:val="0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 xml:space="preserve">Основные понятия и термины, используемые в муниципальной программе: 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u w:val="single"/>
          <w:lang w:bidi="ru-RU"/>
        </w:rPr>
      </w:pPr>
      <w:r>
        <w:rPr>
          <w:rFonts w:eastAsia="Times New Roman CYR"/>
          <w:u w:val="single"/>
          <w:lang w:bidi="ru-RU"/>
        </w:rPr>
        <w:t xml:space="preserve">правила дорожного движения (далее – ПДД) </w:t>
      </w:r>
      <w:r>
        <w:rPr>
          <w:rFonts w:eastAsia="Times New Roman CYR"/>
          <w:lang w:bidi="ru-RU"/>
        </w:rPr>
        <w:t xml:space="preserve">– документ, устанавливающий единый порядок дорожного движения на всей территории Российской Федерации. 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u w:val="single"/>
          <w:lang w:bidi="ru-RU"/>
        </w:rPr>
        <w:t>дорожное движение</w:t>
      </w:r>
      <w:r>
        <w:rPr>
          <w:rFonts w:eastAsia="Times New Roman CYR"/>
          <w:lang w:bidi="ru-RU"/>
        </w:rPr>
        <w:t xml:space="preserve">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u w:val="single"/>
          <w:lang w:bidi="ru-RU"/>
        </w:rPr>
        <w:t>безопасность дорожного движения</w:t>
      </w:r>
      <w:r>
        <w:rPr>
          <w:rFonts w:eastAsia="Times New Roman CYR"/>
          <w:lang w:bidi="ru-RU"/>
        </w:rPr>
        <w:t xml:space="preserve"> - состояние данного процесса, отражающее степень защищенности его участников от дорожно-транспортных происшествий и их последствий; 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u w:val="single"/>
          <w:lang w:bidi="ru-RU"/>
        </w:rPr>
        <w:t>дорожно-транспортное происшествие (далее - ДТП)</w:t>
      </w:r>
      <w:r>
        <w:rPr>
          <w:rFonts w:eastAsia="Times New Roman CYR"/>
          <w:lang w:bidi="ru-RU"/>
        </w:rP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u w:val="single"/>
          <w:lang w:bidi="ru-RU"/>
        </w:rPr>
        <w:t>обеспечение безопасности дорожного движения</w:t>
      </w:r>
      <w:r>
        <w:rPr>
          <w:rFonts w:eastAsia="Times New Roman CYR"/>
          <w:lang w:bidi="ru-RU"/>
        </w:rPr>
        <w:t xml:space="preserve"> - деятельность, направленная на предупреждение причин возникновения ДТП, снижение тяжести их последствий; участник дорожного движения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средства;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u w:val="single"/>
          <w:lang w:bidi="ru-RU"/>
        </w:rPr>
        <w:t>организация дорожного движения</w:t>
      </w:r>
      <w:r>
        <w:rPr>
          <w:rFonts w:eastAsia="Times New Roman CYR"/>
          <w:lang w:bidi="ru-RU"/>
        </w:rPr>
        <w:t xml:space="preserve"> - комплекс организационно-правовых, организационно-технических мероприятий и распорядительных действий по управлению движением на дорогах; 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u w:val="single"/>
          <w:lang w:bidi="ru-RU"/>
        </w:rPr>
        <w:t xml:space="preserve">транспортное средство (далее - ТС) </w:t>
      </w:r>
      <w:r>
        <w:rPr>
          <w:rFonts w:eastAsia="Times New Roman CYR"/>
          <w:lang w:bidi="ru-RU"/>
        </w:rPr>
        <w:t>- устройство, предназначенное для перевозки по дорогам людей, грузов или оборудования, установленного на нем.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Муниципальная программа «Формирование законопослушного поведения участников дорожного движения в Тейковском муниципальном районе» разработана на основании исполнения мероприятий, утвержденных планом по исполнению пункта 4 «б» перечня поручений Президента Российской Федерации от 11.04.2016 № Пр-637 по итогам заседания президиума государственного совета Российской Федерации 14.03.2016г.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 xml:space="preserve"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 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 xml:space="preserve"> Основные транспортные потоки в Тейковском муниципальном </w:t>
      </w:r>
      <w:proofErr w:type="gramStart"/>
      <w:r>
        <w:rPr>
          <w:rFonts w:eastAsia="Times New Roman CYR"/>
          <w:bCs/>
          <w:lang w:bidi="ru-RU"/>
        </w:rPr>
        <w:t>районе  проходят</w:t>
      </w:r>
      <w:proofErr w:type="gramEnd"/>
      <w:r>
        <w:rPr>
          <w:rFonts w:eastAsia="Times New Roman CYR"/>
          <w:bCs/>
          <w:lang w:bidi="ru-RU"/>
        </w:rPr>
        <w:t xml:space="preserve"> по дорогам регионального значения. Основные дороги района – </w:t>
      </w:r>
      <w:proofErr w:type="gramStart"/>
      <w:r>
        <w:rPr>
          <w:rFonts w:eastAsia="Times New Roman CYR"/>
          <w:bCs/>
          <w:lang w:bidi="ru-RU"/>
        </w:rPr>
        <w:t>дороги  регионального</w:t>
      </w:r>
      <w:proofErr w:type="gramEnd"/>
      <w:r>
        <w:rPr>
          <w:rFonts w:eastAsia="Times New Roman CYR"/>
          <w:bCs/>
          <w:lang w:bidi="ru-RU"/>
        </w:rPr>
        <w:t xml:space="preserve"> и межмуниципального значения: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 xml:space="preserve"> «Ростов-Иваново-Нижний Новгород», с интенсивностью движения 1100 авт. в сутки проходит через д. Горки (90 чел.) и вдоль границы с. Крапивново (502 чел.);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>«Тейково-Гаврилов Посад», с интенсивностью движения 700 авт./</w:t>
      </w:r>
      <w:proofErr w:type="gramStart"/>
      <w:r>
        <w:rPr>
          <w:rFonts w:eastAsia="Times New Roman CYR"/>
          <w:bCs/>
          <w:lang w:bidi="ru-RU"/>
        </w:rPr>
        <w:t>сутки.,</w:t>
      </w:r>
      <w:proofErr w:type="gramEnd"/>
      <w:r>
        <w:rPr>
          <w:rFonts w:eastAsia="Times New Roman CYR"/>
          <w:bCs/>
          <w:lang w:bidi="ru-RU"/>
        </w:rPr>
        <w:t xml:space="preserve"> проходит </w:t>
      </w:r>
      <w:r>
        <w:rPr>
          <w:rFonts w:eastAsia="Times New Roman CYR"/>
          <w:bCs/>
          <w:lang w:bidi="ru-RU"/>
        </w:rPr>
        <w:lastRenderedPageBreak/>
        <w:t xml:space="preserve">через населенные пункты: д. </w:t>
      </w:r>
      <w:proofErr w:type="spellStart"/>
      <w:r>
        <w:rPr>
          <w:rFonts w:eastAsia="Times New Roman CYR"/>
          <w:bCs/>
          <w:lang w:bidi="ru-RU"/>
        </w:rPr>
        <w:t>Репново</w:t>
      </w:r>
      <w:proofErr w:type="spellEnd"/>
      <w:r>
        <w:rPr>
          <w:rFonts w:eastAsia="Times New Roman CYR"/>
          <w:bCs/>
          <w:lang w:bidi="ru-RU"/>
        </w:rPr>
        <w:t xml:space="preserve"> (23 чел.), д. </w:t>
      </w:r>
      <w:proofErr w:type="spellStart"/>
      <w:r>
        <w:rPr>
          <w:rFonts w:eastAsia="Times New Roman CYR"/>
          <w:bCs/>
          <w:lang w:bidi="ru-RU"/>
        </w:rPr>
        <w:t>Якшино</w:t>
      </w:r>
      <w:proofErr w:type="spellEnd"/>
      <w:r>
        <w:rPr>
          <w:rFonts w:eastAsia="Times New Roman CYR"/>
          <w:bCs/>
          <w:lang w:bidi="ru-RU"/>
        </w:rPr>
        <w:t xml:space="preserve"> (35 чел.), д. </w:t>
      </w:r>
      <w:proofErr w:type="spellStart"/>
      <w:r>
        <w:rPr>
          <w:rFonts w:eastAsia="Times New Roman CYR"/>
          <w:bCs/>
          <w:lang w:bidi="ru-RU"/>
        </w:rPr>
        <w:t>Пырьевка</w:t>
      </w:r>
      <w:proofErr w:type="spellEnd"/>
      <w:r>
        <w:rPr>
          <w:rFonts w:eastAsia="Times New Roman CYR"/>
          <w:bCs/>
          <w:lang w:bidi="ru-RU"/>
        </w:rPr>
        <w:t xml:space="preserve"> (73 чел.), п. Нерль (1684 чел.), с. </w:t>
      </w:r>
      <w:proofErr w:type="spellStart"/>
      <w:r>
        <w:rPr>
          <w:rFonts w:eastAsia="Times New Roman CYR"/>
          <w:bCs/>
          <w:lang w:bidi="ru-RU"/>
        </w:rPr>
        <w:t>Кибергино</w:t>
      </w:r>
      <w:proofErr w:type="spellEnd"/>
      <w:r>
        <w:rPr>
          <w:rFonts w:eastAsia="Times New Roman CYR"/>
          <w:bCs/>
          <w:lang w:bidi="ru-RU"/>
        </w:rPr>
        <w:t xml:space="preserve"> (292 чел.);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 xml:space="preserve"> «Торчино-Нерль», с интенсивностью движения 500 авт./</w:t>
      </w:r>
      <w:proofErr w:type="gramStart"/>
      <w:r>
        <w:rPr>
          <w:rFonts w:eastAsia="Times New Roman CYR"/>
          <w:bCs/>
          <w:lang w:bidi="ru-RU"/>
        </w:rPr>
        <w:t>сутки.,</w:t>
      </w:r>
      <w:proofErr w:type="gramEnd"/>
      <w:r>
        <w:rPr>
          <w:rFonts w:eastAsia="Times New Roman CYR"/>
          <w:bCs/>
          <w:lang w:bidi="ru-RU"/>
        </w:rPr>
        <w:t xml:space="preserve"> проходит через населенные пункты: д. </w:t>
      </w:r>
      <w:proofErr w:type="spellStart"/>
      <w:r>
        <w:rPr>
          <w:rFonts w:eastAsia="Times New Roman CYR"/>
          <w:bCs/>
          <w:lang w:bidi="ru-RU"/>
        </w:rPr>
        <w:t>Шумилово</w:t>
      </w:r>
      <w:proofErr w:type="spellEnd"/>
      <w:r>
        <w:rPr>
          <w:rFonts w:eastAsia="Times New Roman CYR"/>
          <w:bCs/>
          <w:lang w:bidi="ru-RU"/>
        </w:rPr>
        <w:t xml:space="preserve"> (23 чел.), с. Сокатово (254 постоянных жителя) 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>Всего по территории района проходит: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>- участок федеральной трассы М-7 «Волга» подъезд к Иваново, протяженностью 16 км.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>- 24 дороги общего пользования регионального и межмуниципального значения Ивановской области, общей протяженностью 238,68 км.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>- 90 дорог общего пользования местного значения Тейковского муниципального района, общей протяженностью 99,941км.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/>
          <w:bCs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/>
          <w:bCs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/>
          <w:bCs/>
          <w:lang w:bidi="ru-RU"/>
        </w:rPr>
      </w:pPr>
      <w:r>
        <w:rPr>
          <w:rFonts w:eastAsia="Times New Roman CYR"/>
          <w:b/>
          <w:bCs/>
          <w:lang w:bidi="ru-RU"/>
        </w:rPr>
        <w:t>Потенциально-опасные места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/>
          <w:bCs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/>
          <w:bCs/>
          <w:lang w:bidi="ru-RU"/>
        </w:rPr>
      </w:pPr>
      <w:r>
        <w:rPr>
          <w:rFonts w:eastAsia="Times New Roman CYR"/>
          <w:b/>
          <w:bCs/>
          <w:lang w:bidi="ru-RU"/>
        </w:rPr>
        <w:t>д. Сокатово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>Дорога регионального и межмуниципального значения Ивановской области «Торчино-Нерль» разделяет д. Сокатово пополам. Пересекает ул. Красноармейская. К дороге примыкают улицы: Заводская, Совхозная, Спортивная. Места пересечения и примыкания улиц к дороге аварийно-опасные. Дорожные знаки отсутствуют, освещенность недостаточная.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/>
          <w:bCs/>
          <w:lang w:bidi="ru-RU"/>
        </w:rPr>
      </w:pPr>
      <w:r>
        <w:rPr>
          <w:rFonts w:eastAsia="Times New Roman CYR"/>
          <w:b/>
          <w:bCs/>
          <w:lang w:bidi="ru-RU"/>
        </w:rPr>
        <w:t xml:space="preserve">с. </w:t>
      </w:r>
      <w:proofErr w:type="spellStart"/>
      <w:r>
        <w:rPr>
          <w:rFonts w:eastAsia="Times New Roman CYR"/>
          <w:b/>
          <w:bCs/>
          <w:lang w:bidi="ru-RU"/>
        </w:rPr>
        <w:t>Кибергино</w:t>
      </w:r>
      <w:proofErr w:type="spellEnd"/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 xml:space="preserve">Дорога регионального и межмуниципального значения Ивановской области «Тейково-Гаврилов Посад» проходит через с. </w:t>
      </w:r>
      <w:proofErr w:type="spellStart"/>
      <w:r>
        <w:rPr>
          <w:rFonts w:eastAsia="Times New Roman CYR"/>
          <w:bCs/>
          <w:lang w:bidi="ru-RU"/>
        </w:rPr>
        <w:t>Кибергино</w:t>
      </w:r>
      <w:proofErr w:type="spellEnd"/>
      <w:r>
        <w:rPr>
          <w:rFonts w:eastAsia="Times New Roman CYR"/>
          <w:bCs/>
          <w:lang w:bidi="ru-RU"/>
        </w:rPr>
        <w:t>. На опасном повороте дороги к мосту через р. Нерль к дороге примыкает ул. Центральная. На выезде с улицы дорожные знаки не установлены, освещенность недостаточная.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/>
          <w:bCs/>
          <w:lang w:bidi="ru-RU"/>
        </w:rPr>
        <w:t>п. Нерль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 xml:space="preserve">Дорога регионального и межмуниципального значения Ивановской области «Тейково-Гаврилов Посад» проходит через п. Нерль. К дороге примыкают улицы: Тейковская, Новая, Садовая, Фрунзе, Больничный Городок, Красный Октябрь, Ленина, Красная, </w:t>
      </w:r>
      <w:proofErr w:type="spellStart"/>
      <w:r>
        <w:rPr>
          <w:rFonts w:eastAsia="Times New Roman CYR"/>
          <w:bCs/>
          <w:lang w:bidi="ru-RU"/>
        </w:rPr>
        <w:t>Торчинская</w:t>
      </w:r>
      <w:proofErr w:type="spellEnd"/>
      <w:r>
        <w:rPr>
          <w:rFonts w:eastAsia="Times New Roman CYR"/>
          <w:bCs/>
          <w:lang w:bidi="ru-RU"/>
        </w:rPr>
        <w:t xml:space="preserve">, </w:t>
      </w:r>
      <w:proofErr w:type="spellStart"/>
      <w:r>
        <w:rPr>
          <w:rFonts w:eastAsia="Times New Roman CYR"/>
          <w:bCs/>
          <w:lang w:bidi="ru-RU"/>
        </w:rPr>
        <w:t>Сизова</w:t>
      </w:r>
      <w:proofErr w:type="spellEnd"/>
      <w:r>
        <w:rPr>
          <w:rFonts w:eastAsia="Times New Roman CYR"/>
          <w:bCs/>
          <w:lang w:bidi="ru-RU"/>
        </w:rPr>
        <w:t xml:space="preserve">, Серп и Молот, Красноармейская, Рабочая, Дзержинского, Спортивная, Пограничная, Гагарина, Пионерская, </w:t>
      </w:r>
      <w:proofErr w:type="spellStart"/>
      <w:r>
        <w:rPr>
          <w:rFonts w:eastAsia="Times New Roman CYR"/>
          <w:bCs/>
          <w:lang w:bidi="ru-RU"/>
        </w:rPr>
        <w:t>Нерльская</w:t>
      </w:r>
      <w:proofErr w:type="spellEnd"/>
      <w:r>
        <w:rPr>
          <w:rFonts w:eastAsia="Times New Roman CYR"/>
          <w:bCs/>
          <w:lang w:bidi="ru-RU"/>
        </w:rPr>
        <w:t>, Кирова, Полевая.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 xml:space="preserve">Дорожные знаки установлены только на выезде на дорогу «Тейково-Гаврилов Посад» с ул. </w:t>
      </w:r>
      <w:proofErr w:type="spellStart"/>
      <w:r>
        <w:rPr>
          <w:rFonts w:eastAsia="Times New Roman CYR"/>
          <w:bCs/>
          <w:lang w:bidi="ru-RU"/>
        </w:rPr>
        <w:t>Торчинская</w:t>
      </w:r>
      <w:proofErr w:type="spellEnd"/>
      <w:r>
        <w:rPr>
          <w:rFonts w:eastAsia="Times New Roman CYR"/>
          <w:bCs/>
          <w:lang w:bidi="ru-RU"/>
        </w:rPr>
        <w:t xml:space="preserve">, Красноармейская и </w:t>
      </w:r>
      <w:proofErr w:type="gramStart"/>
      <w:r>
        <w:rPr>
          <w:rFonts w:eastAsia="Times New Roman CYR"/>
          <w:bCs/>
          <w:lang w:bidi="ru-RU"/>
        </w:rPr>
        <w:t>Серп</w:t>
      </w:r>
      <w:proofErr w:type="gramEnd"/>
      <w:r>
        <w:rPr>
          <w:rFonts w:eastAsia="Times New Roman CYR"/>
          <w:bCs/>
          <w:lang w:bidi="ru-RU"/>
        </w:rPr>
        <w:t xml:space="preserve"> и Молот. На остальных выездах с улиц дорожные знаки отсутствуют.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/>
          <w:bCs/>
          <w:lang w:bidi="ru-RU"/>
        </w:rPr>
      </w:pPr>
      <w:r>
        <w:rPr>
          <w:rFonts w:eastAsia="Times New Roman CYR"/>
          <w:b/>
          <w:bCs/>
          <w:lang w:bidi="ru-RU"/>
        </w:rPr>
        <w:t>п. Нерль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 xml:space="preserve">В непосредственной близости от дороги регионального и межмуниципального значения Ивановской области «Тейково-Гаврилов Посад» расположена МБОУ </w:t>
      </w:r>
      <w:proofErr w:type="spellStart"/>
      <w:r>
        <w:rPr>
          <w:rFonts w:eastAsia="Times New Roman CYR"/>
          <w:bCs/>
          <w:lang w:bidi="ru-RU"/>
        </w:rPr>
        <w:t>Нерльская</w:t>
      </w:r>
      <w:proofErr w:type="spellEnd"/>
      <w:r>
        <w:rPr>
          <w:rFonts w:eastAsia="Times New Roman CYR"/>
          <w:bCs/>
          <w:lang w:bidi="ru-RU"/>
        </w:rPr>
        <w:t xml:space="preserve"> СОШ. Пешеходный переход перед школой оборудован необходимыми дорожными знаками на светло-зеленом фоне. Оборудованы искусственные неровности, нанесена горизонтальная разметка.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>В 2016-2017 годах, для обеспечения безопасности детей при следовании в школу и обратно, администрацией Нерльского городского поселения выполнены работы по восстановлению пешеходной дорожки.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>На территории школы установлена камера видеонаблюдения, с архивацией информации до 30 суток, с обзором пешеходного перехода в районе школы.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/>
          <w:bCs/>
          <w:lang w:bidi="ru-RU"/>
        </w:rPr>
      </w:pPr>
      <w:r>
        <w:rPr>
          <w:rFonts w:eastAsia="Times New Roman CYR"/>
          <w:b/>
          <w:bCs/>
          <w:lang w:bidi="ru-RU"/>
        </w:rPr>
        <w:t>с. Крапивново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 xml:space="preserve">В непосредственной близости от дороги «Ростов-Иваново-Нижний Новгород» в с. Крапивново расположено здание МБОУ </w:t>
      </w:r>
      <w:proofErr w:type="spellStart"/>
      <w:r>
        <w:rPr>
          <w:rFonts w:eastAsia="Times New Roman CYR"/>
          <w:bCs/>
          <w:lang w:bidi="ru-RU"/>
        </w:rPr>
        <w:t>Новогоряновской</w:t>
      </w:r>
      <w:proofErr w:type="spellEnd"/>
      <w:r>
        <w:rPr>
          <w:rFonts w:eastAsia="Times New Roman CYR"/>
          <w:bCs/>
          <w:lang w:bidi="ru-RU"/>
        </w:rPr>
        <w:t xml:space="preserve"> СОШ. Пешеходный переход перед школой оборудован необходимыми дорожными знаками на светло-зеленом фоне.  Нанесена горизонтальная разметка.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/>
          <w:bCs/>
          <w:lang w:bidi="ru-RU"/>
        </w:rPr>
      </w:pPr>
      <w:r>
        <w:rPr>
          <w:rFonts w:eastAsia="Times New Roman CYR"/>
          <w:b/>
          <w:bCs/>
          <w:lang w:bidi="ru-RU"/>
        </w:rPr>
        <w:t xml:space="preserve">с. Новое </w:t>
      </w:r>
      <w:proofErr w:type="spellStart"/>
      <w:r>
        <w:rPr>
          <w:rFonts w:eastAsia="Times New Roman CYR"/>
          <w:b/>
          <w:bCs/>
          <w:lang w:bidi="ru-RU"/>
        </w:rPr>
        <w:t>Леушино</w:t>
      </w:r>
      <w:proofErr w:type="spellEnd"/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lastRenderedPageBreak/>
        <w:t xml:space="preserve">МБОУ </w:t>
      </w:r>
      <w:proofErr w:type="spellStart"/>
      <w:r>
        <w:rPr>
          <w:rFonts w:eastAsia="Times New Roman CYR"/>
          <w:bCs/>
          <w:lang w:bidi="ru-RU"/>
        </w:rPr>
        <w:t>Новолеушинская</w:t>
      </w:r>
      <w:proofErr w:type="spellEnd"/>
      <w:r>
        <w:rPr>
          <w:rFonts w:eastAsia="Times New Roman CYR"/>
          <w:bCs/>
          <w:lang w:bidi="ru-RU"/>
        </w:rPr>
        <w:t xml:space="preserve"> СОШ расположена в зоне жилой застройки по ул. Станционная. Пешеходный переход перед школой оборудован необходимыми дорожными знаками на светло-зеленом фоне. Оборудованы искусственные неровности, нанесена горизонтальная разметка.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/>
          <w:bCs/>
          <w:lang w:bidi="ru-RU"/>
        </w:rPr>
      </w:pPr>
      <w:r>
        <w:rPr>
          <w:rFonts w:eastAsia="Times New Roman CYR"/>
          <w:b/>
          <w:bCs/>
          <w:lang w:bidi="ru-RU"/>
        </w:rPr>
        <w:t>с. Большое Клочково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 xml:space="preserve">МБОУ </w:t>
      </w:r>
      <w:proofErr w:type="spellStart"/>
      <w:r>
        <w:rPr>
          <w:rFonts w:eastAsia="Times New Roman CYR"/>
          <w:bCs/>
          <w:lang w:bidi="ru-RU"/>
        </w:rPr>
        <w:t>Большеклочковская</w:t>
      </w:r>
      <w:proofErr w:type="spellEnd"/>
      <w:r>
        <w:rPr>
          <w:rFonts w:eastAsia="Times New Roman CYR"/>
          <w:bCs/>
          <w:lang w:bidi="ru-RU"/>
        </w:rPr>
        <w:t xml:space="preserve"> СОШ расположена в зоне жилой застройки по ул. Центральная. Пешеходный переход перед школой оборудован необходимыми дорожными знаками на светло-зеленом фоне. Разметки нет в связи с отсутствием асфальтового покрытия.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>За период с 2015 по 2017 годы на территории Тейковского муниципального района зарегистрировано 95 ДТП, погибших 16, раненых 135; сотрудниками ГИБДД выявлено 3772 нарушений ПДД.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bCs/>
          <w:lang w:bidi="ru-RU"/>
        </w:rPr>
      </w:pPr>
      <w:r>
        <w:rPr>
          <w:rFonts w:eastAsia="Times New Roman CYR"/>
          <w:bCs/>
          <w:lang w:bidi="ru-RU"/>
        </w:rPr>
        <w:t xml:space="preserve"> Основные места происшествий (очаги аварийности): дорога Ростов – Иваново – Н. Новгород (39 происшествий); дорога М7 Волга-1 (16 происшествий).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Основные виды ДТП: столкновение (49 происшествий); опрокидывание (16 происшествий), съезд в кювет (14 происшествий); наезд на пешеходов (15 происшествий).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Основными нарушениями ПДД, находящимися в прямой причинно-следственной связи с возникновением ДТП стали: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- нарушение правил расположения транспортного средства на проезжей части - 14;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- выезд на полосу встречного движения -24;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- нарушение дистанции и интервала-11;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- нарушение правил очередности проезда-22;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- превышение скорости-14;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- переход вне пешеходного перехода -10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 xml:space="preserve">16 водителей, совершивших </w:t>
      </w:r>
      <w:proofErr w:type="gramStart"/>
      <w:r>
        <w:rPr>
          <w:rFonts w:eastAsia="Times New Roman CYR"/>
          <w:lang w:bidi="ru-RU"/>
        </w:rPr>
        <w:t>ДТП</w:t>
      </w:r>
      <w:proofErr w:type="gramEnd"/>
      <w:r>
        <w:rPr>
          <w:rFonts w:eastAsia="Times New Roman CYR"/>
          <w:lang w:bidi="ru-RU"/>
        </w:rPr>
        <w:t xml:space="preserve"> находились в состоянии алкогольного опьянения.</w:t>
      </w: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ind w:firstLine="709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 xml:space="preserve">Виды ДТП за период с 2015 по 2017 год                                                                      </w:t>
      </w:r>
    </w:p>
    <w:p w:rsidR="00157742" w:rsidRDefault="00157742" w:rsidP="00157742">
      <w:pPr>
        <w:widowControl w:val="0"/>
        <w:suppressAutoHyphens/>
        <w:autoSpaceDE w:val="0"/>
        <w:ind w:firstLine="709"/>
        <w:jc w:val="right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Таблица 1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1"/>
        <w:gridCol w:w="1140"/>
        <w:gridCol w:w="926"/>
        <w:gridCol w:w="931"/>
        <w:gridCol w:w="926"/>
        <w:gridCol w:w="755"/>
        <w:gridCol w:w="1429"/>
      </w:tblGrid>
      <w:tr w:rsidR="00157742" w:rsidTr="00157742">
        <w:trPr>
          <w:trHeight w:val="293"/>
          <w:jc w:val="center"/>
        </w:trPr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Вид ДТП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Кол-во</w:t>
            </w:r>
          </w:p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ДТП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Погибло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Ранено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Повреж</w:t>
            </w:r>
            <w:r>
              <w:rPr>
                <w:rFonts w:eastAsia="Times New Roman CYR"/>
                <w:lang w:eastAsia="en-US" w:bidi="ru-RU"/>
              </w:rPr>
              <w:softHyphen/>
              <w:t>дено ТС</w:t>
            </w:r>
          </w:p>
        </w:tc>
      </w:tr>
      <w:tr w:rsidR="00157742" w:rsidTr="00157742">
        <w:trPr>
          <w:trHeight w:hRule="exact" w:val="574"/>
          <w:jc w:val="center"/>
        </w:trPr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Детей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Всего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Детей</w:t>
            </w: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Times New Roman CYR"/>
                <w:lang w:eastAsia="en-US" w:bidi="ru-RU"/>
              </w:rPr>
            </w:pPr>
          </w:p>
        </w:tc>
      </w:tr>
      <w:tr w:rsidR="00157742" w:rsidTr="00157742">
        <w:trPr>
          <w:trHeight w:hRule="exact" w:val="288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Столкновение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49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92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98</w:t>
            </w:r>
          </w:p>
        </w:tc>
      </w:tr>
      <w:tr w:rsidR="00157742" w:rsidTr="00157742">
        <w:trPr>
          <w:trHeight w:hRule="exact" w:val="375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Опрокидывание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16</w:t>
            </w:r>
          </w:p>
        </w:tc>
      </w:tr>
      <w:tr w:rsidR="00157742" w:rsidTr="00157742">
        <w:trPr>
          <w:trHeight w:hRule="exact" w:val="378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Наезд на стоящее ТС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</w:tr>
      <w:tr w:rsidR="00157742" w:rsidTr="00157742">
        <w:trPr>
          <w:trHeight w:hRule="exact" w:val="283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Наезд на препятствие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</w:tr>
      <w:tr w:rsidR="00157742" w:rsidTr="00157742">
        <w:trPr>
          <w:trHeight w:hRule="exact" w:val="288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Наезд на пешехода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15</w:t>
            </w:r>
          </w:p>
        </w:tc>
      </w:tr>
      <w:tr w:rsidR="00157742" w:rsidTr="00157742">
        <w:trPr>
          <w:trHeight w:hRule="exact" w:val="288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Наезд на велосипедиста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</w:tr>
      <w:tr w:rsidR="00157742" w:rsidTr="00157742">
        <w:trPr>
          <w:trHeight w:hRule="exact" w:val="283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Наезд на гужевой транспорт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</w:tr>
      <w:tr w:rsidR="00157742" w:rsidTr="00157742">
        <w:trPr>
          <w:trHeight w:hRule="exact" w:val="288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Падение пассажира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</w:tr>
      <w:tr w:rsidR="00157742" w:rsidTr="00157742">
        <w:trPr>
          <w:trHeight w:hRule="exact" w:val="283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 xml:space="preserve">Наезд </w:t>
            </w:r>
            <w:proofErr w:type="gramStart"/>
            <w:r>
              <w:rPr>
                <w:rFonts w:eastAsia="Times New Roman CYR"/>
                <w:lang w:eastAsia="en-US" w:bidi="ru-RU"/>
              </w:rPr>
              <w:t>на животное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</w:tr>
      <w:tr w:rsidR="00157742" w:rsidTr="00157742">
        <w:trPr>
          <w:trHeight w:hRule="exact" w:val="288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Иной вид ДТП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</w:tr>
      <w:tr w:rsidR="00157742" w:rsidTr="00157742">
        <w:trPr>
          <w:trHeight w:hRule="exact" w:val="288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Съезд с дороги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</w:p>
        </w:tc>
      </w:tr>
      <w:tr w:rsidR="00157742" w:rsidTr="00157742">
        <w:trPr>
          <w:trHeight w:hRule="exact" w:val="298"/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95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135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129</w:t>
            </w:r>
          </w:p>
        </w:tc>
      </w:tr>
    </w:tbl>
    <w:p w:rsidR="00157742" w:rsidRDefault="00157742" w:rsidP="00157742">
      <w:pPr>
        <w:suppressAutoHyphens/>
        <w:jc w:val="center"/>
        <w:rPr>
          <w:b/>
          <w:lang w:eastAsia="ar-SA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ind w:right="-1" w:firstLine="567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 xml:space="preserve">Показатели, характеризующие текущую ситуацию в сфере реализации программы                                                                                           </w:t>
      </w:r>
    </w:p>
    <w:p w:rsidR="00157742" w:rsidRDefault="00157742" w:rsidP="00157742">
      <w:pPr>
        <w:ind w:right="-1"/>
        <w:jc w:val="right"/>
      </w:pPr>
      <w:r>
        <w:rPr>
          <w:rFonts w:eastAsia="Times New Roman CYR"/>
          <w:lang w:bidi="ru-RU"/>
        </w:rPr>
        <w:t>Таблица 2</w:t>
      </w:r>
    </w:p>
    <w:tbl>
      <w:tblPr>
        <w:tblW w:w="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850"/>
        <w:gridCol w:w="993"/>
        <w:gridCol w:w="1275"/>
        <w:gridCol w:w="1134"/>
        <w:gridCol w:w="1276"/>
        <w:gridCol w:w="2700"/>
        <w:gridCol w:w="160"/>
        <w:gridCol w:w="1134"/>
        <w:gridCol w:w="18"/>
        <w:gridCol w:w="851"/>
      </w:tblGrid>
      <w:tr w:rsidR="00157742" w:rsidTr="00157742">
        <w:trPr>
          <w:gridAfter w:val="4"/>
          <w:wAfter w:w="2163" w:type="dxa"/>
          <w:cantSplit/>
          <w:trHeight w:val="3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№</w:t>
            </w:r>
          </w:p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2015г.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</w:p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2017г.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2018г.</w:t>
            </w:r>
          </w:p>
          <w:p w:rsidR="00157742" w:rsidRDefault="00157742">
            <w:pPr>
              <w:suppressAutoHyphens/>
              <w:autoSpaceDE w:val="0"/>
              <w:snapToGrid w:val="0"/>
              <w:spacing w:line="254" w:lineRule="auto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(оценка)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</w:p>
        </w:tc>
      </w:tr>
      <w:tr w:rsidR="00157742" w:rsidTr="00157742">
        <w:trPr>
          <w:gridAfter w:val="1"/>
          <w:wAfter w:w="851" w:type="dxa"/>
          <w:cantSplit/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</w:p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bCs/>
                <w:lang w:eastAsia="en-US" w:bidi="ru-RU"/>
              </w:rPr>
            </w:pPr>
          </w:p>
        </w:tc>
      </w:tr>
      <w:tr w:rsidR="00157742" w:rsidTr="00157742">
        <w:trPr>
          <w:gridAfter w:val="1"/>
          <w:wAfter w:w="851" w:type="dxa"/>
          <w:cantSplit/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 xml:space="preserve">Количество образовательных </w:t>
            </w:r>
            <w:proofErr w:type="gramStart"/>
            <w:r>
              <w:rPr>
                <w:rFonts w:eastAsia="Times New Roman CYR"/>
                <w:lang w:eastAsia="en-US" w:bidi="ru-RU"/>
              </w:rPr>
              <w:t>организаций  с</w:t>
            </w:r>
            <w:proofErr w:type="gramEnd"/>
            <w:r>
              <w:rPr>
                <w:rFonts w:eastAsia="Times New Roman CYR"/>
                <w:lang w:eastAsia="en-US" w:bidi="ru-RU"/>
              </w:rPr>
              <w:t xml:space="preserve"> оборудованными пешеходными переходами в  </w:t>
            </w:r>
            <w:r>
              <w:rPr>
                <w:lang w:eastAsia="en-US"/>
              </w:rPr>
              <w:t>соответствии с новым национальным стандартам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ar-SA"/>
              </w:rPr>
            </w:pPr>
            <w:r>
              <w:rPr>
                <w:rFonts w:eastAsia="Times New Roman CYR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ar-SA"/>
              </w:rPr>
            </w:pPr>
            <w:r>
              <w:rPr>
                <w:rFonts w:eastAsia="Times New Roman CYR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ar-SA"/>
              </w:rPr>
            </w:pPr>
            <w:r>
              <w:rPr>
                <w:rFonts w:eastAsia="Times New Roman CYR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ar-SA"/>
              </w:rPr>
            </w:pPr>
            <w:r>
              <w:rPr>
                <w:rFonts w:eastAsia="Times New Roman CYR"/>
                <w:lang w:eastAsia="ar-SA"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rPr>
                <w:rFonts w:eastAsia="Times New Roman CYR"/>
                <w:lang w:eastAsia="ar-SA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rPr>
                <w:rFonts w:eastAsia="Times New Roman CYR"/>
                <w:lang w:eastAsia="ar-SA"/>
              </w:rPr>
            </w:pPr>
          </w:p>
        </w:tc>
        <w:tc>
          <w:tcPr>
            <w:tcW w:w="20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Times New Roman CYR"/>
                <w:bCs/>
                <w:lang w:eastAsia="en-US" w:bidi="ru-RU"/>
              </w:rPr>
            </w:pPr>
          </w:p>
        </w:tc>
      </w:tr>
      <w:tr w:rsidR="00157742" w:rsidTr="00157742">
        <w:trPr>
          <w:gridAfter w:val="1"/>
          <w:wAfter w:w="851" w:type="dxa"/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 xml:space="preserve">Количество обследованных объектов улично-дорожной сети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</w:p>
        </w:tc>
        <w:tc>
          <w:tcPr>
            <w:tcW w:w="20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Times New Roman CYR"/>
                <w:bCs/>
                <w:lang w:eastAsia="en-US" w:bidi="ru-RU"/>
              </w:rPr>
            </w:pPr>
          </w:p>
        </w:tc>
      </w:tr>
      <w:tr w:rsidR="00157742" w:rsidTr="00157742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Количество обследованных маршрутов движения школьных автобусов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25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</w:p>
        </w:tc>
        <w:tc>
          <w:tcPr>
            <w:tcW w:w="869" w:type="dxa"/>
            <w:gridSpan w:val="2"/>
            <w:vMerge w:val="restart"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</w:p>
        </w:tc>
      </w:tr>
      <w:tr w:rsidR="00157742" w:rsidTr="00157742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Количество проведенных акций, направленных на популяризацию ПДД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7742" w:rsidRDefault="00157742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157742" w:rsidRDefault="00157742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1724" w:type="dxa"/>
            <w:gridSpan w:val="2"/>
            <w:vMerge/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Calibri"/>
                <w:bCs/>
                <w:lang w:eastAsia="ar-SA"/>
              </w:rPr>
            </w:pPr>
          </w:p>
        </w:tc>
      </w:tr>
    </w:tbl>
    <w:p w:rsidR="00157742" w:rsidRDefault="00157742" w:rsidP="00157742">
      <w:pPr>
        <w:suppressAutoHyphens/>
        <w:ind w:right="-284"/>
        <w:rPr>
          <w:b/>
          <w:lang w:eastAsia="ar-SA"/>
        </w:rPr>
      </w:pPr>
    </w:p>
    <w:p w:rsidR="00157742" w:rsidRDefault="00157742" w:rsidP="00157742">
      <w:pPr>
        <w:suppressAutoHyphens/>
        <w:ind w:right="-284"/>
        <w:rPr>
          <w:b/>
          <w:lang w:eastAsia="ar-SA"/>
        </w:rPr>
      </w:pPr>
    </w:p>
    <w:p w:rsidR="00157742" w:rsidRDefault="00157742" w:rsidP="00157742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3. Цели и ожидаемые результаты реализации муниципальной программы</w:t>
      </w:r>
    </w:p>
    <w:p w:rsidR="00157742" w:rsidRDefault="00157742" w:rsidP="00157742">
      <w:pPr>
        <w:widowControl w:val="0"/>
        <w:suppressAutoHyphens/>
        <w:autoSpaceDE w:val="0"/>
        <w:ind w:left="360"/>
        <w:rPr>
          <w:rFonts w:eastAsia="Times New Roman CYR"/>
          <w:b/>
          <w:lang w:bidi="ru-RU"/>
        </w:rPr>
      </w:pP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Приоритеты государственной политики в сфере безопасности дорожного движения на период до 2021 года сформированы с учетом целей и задач, поставленных в следующих стратегических документах: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10.12.1995 № 196-ФЗ «О безопасности дорожного движения»;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№1662-р);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Концепция Федеральной целевой программы «Повышение безопасности дорожного движения в 2013-2020 годах» (утверждена распоряжением Правительства Российской Федерации от 27 октября 2012 г. № 1995-р);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Стратегия национальной безопасности Российской Федерации до 2020 года (утверждена Указом Президента Российской Федерации от 12 мая 2009 г. № 537).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программы: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предупреждение опасного поведения детей дошкольного и школьного возраста, участников дорожного движения;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Достижение заявленных целей предполагает использование системного подхода к определению следующих взаимодополняющих друг друга приоритетных задач по обеспечению безопасности дорожного движения: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совершенствование системы управления деятельностью по повышению </w:t>
      </w:r>
      <w:r>
        <w:rPr>
          <w:rFonts w:ascii="Times New Roman" w:hAnsi="Times New Roman" w:cs="Times New Roman"/>
        </w:rPr>
        <w:lastRenderedPageBreak/>
        <w:t>безопасности дорожного движения;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правосознания и ответственности участников дорожного движения;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предотвращение ДТП, вероятность гибели людей в которых наиболее высока, снижение тяжести травм в ДТП;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современной системы оказания помощи пострадавшим в ДТП.</w:t>
      </w:r>
    </w:p>
    <w:p w:rsidR="00157742" w:rsidRDefault="00157742" w:rsidP="00157742">
      <w:pPr>
        <w:widowControl w:val="0"/>
        <w:suppressAutoHyphens/>
        <w:autoSpaceDE w:val="0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jc w:val="both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 xml:space="preserve">Таблица 3. Сведения о целевых индикаторах (показателях) реализации муниципальной программы </w:t>
      </w:r>
    </w:p>
    <w:p w:rsidR="00157742" w:rsidRDefault="00157742" w:rsidP="00157742">
      <w:pPr>
        <w:widowControl w:val="0"/>
        <w:suppressAutoHyphens/>
        <w:autoSpaceDE w:val="0"/>
        <w:jc w:val="both"/>
        <w:rPr>
          <w:rFonts w:eastAsia="Times New Roman CYR"/>
          <w:lang w:bidi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121"/>
        <w:gridCol w:w="850"/>
        <w:gridCol w:w="993"/>
        <w:gridCol w:w="1134"/>
        <w:gridCol w:w="1134"/>
        <w:gridCol w:w="1134"/>
        <w:gridCol w:w="1017"/>
      </w:tblGrid>
      <w:tr w:rsidR="00157742" w:rsidTr="00157742">
        <w:trPr>
          <w:trHeight w:val="69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/>
                <w:b/>
                <w:bCs/>
                <w:lang w:eastAsia="ar-SA"/>
              </w:rPr>
              <w:t>№</w:t>
            </w:r>
          </w:p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b/>
                <w:lang w:eastAsia="en-US" w:bidi="ru-RU"/>
              </w:rPr>
            </w:pPr>
            <w:r>
              <w:rPr>
                <w:rFonts w:eastAsia="Times New Roman CYR"/>
                <w:b/>
                <w:bCs/>
                <w:lang w:eastAsia="en-US" w:bidi="ru-RU"/>
              </w:rPr>
              <w:t>п/п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b/>
                <w:lang w:eastAsia="en-US" w:bidi="ru-RU"/>
              </w:rPr>
            </w:pPr>
            <w:proofErr w:type="gramStart"/>
            <w:r>
              <w:rPr>
                <w:rFonts w:eastAsia="Times New Roman CYR"/>
                <w:b/>
                <w:bCs/>
                <w:lang w:eastAsia="en-US" w:bidi="ru-RU"/>
              </w:rPr>
              <w:t>Наименование  показателей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b/>
                <w:lang w:eastAsia="en-US" w:bidi="ru-RU"/>
              </w:rPr>
            </w:pPr>
            <w:r>
              <w:rPr>
                <w:rFonts w:eastAsia="Times New Roman CYR"/>
                <w:b/>
                <w:lang w:eastAsia="en-US" w:bidi="ru-RU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b/>
                <w:bCs/>
                <w:lang w:eastAsia="en-US" w:bidi="ru-RU"/>
              </w:rPr>
            </w:pPr>
            <w:r>
              <w:rPr>
                <w:rFonts w:eastAsia="Times New Roman CYR"/>
                <w:b/>
                <w:bCs/>
                <w:lang w:eastAsia="en-US" w:bidi="ru-RU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b/>
                <w:bCs/>
                <w:lang w:eastAsia="en-US" w:bidi="ru-RU"/>
              </w:rPr>
            </w:pPr>
            <w:r>
              <w:rPr>
                <w:rFonts w:eastAsia="Times New Roman CYR"/>
                <w:b/>
                <w:bCs/>
                <w:lang w:eastAsia="en-US" w:bidi="ru-RU"/>
              </w:rPr>
              <w:t>2018г.</w:t>
            </w:r>
          </w:p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b/>
                <w:lang w:eastAsia="en-US" w:bidi="ru-RU"/>
              </w:rPr>
            </w:pPr>
            <w:r>
              <w:rPr>
                <w:rFonts w:eastAsia="Times New Roman CYR"/>
                <w:b/>
                <w:bCs/>
                <w:lang w:eastAsia="en-US" w:bidi="ru-RU"/>
              </w:rPr>
              <w:t>(оценка)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b/>
                <w:lang w:eastAsia="en-US" w:bidi="ru-RU"/>
              </w:rPr>
            </w:pPr>
            <w:r>
              <w:rPr>
                <w:rFonts w:eastAsia="Times New Roman CYR"/>
                <w:b/>
                <w:bCs/>
                <w:lang w:eastAsia="en-US" w:bidi="ru-RU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b/>
                <w:lang w:eastAsia="en-US" w:bidi="ru-RU"/>
              </w:rPr>
            </w:pPr>
            <w:r>
              <w:rPr>
                <w:rFonts w:eastAsia="Times New Roman CYR"/>
                <w:b/>
                <w:bCs/>
                <w:lang w:eastAsia="en-US" w:bidi="ru-RU"/>
              </w:rPr>
              <w:t>2020г.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b/>
                <w:lang w:eastAsia="en-US" w:bidi="ru-RU"/>
              </w:rPr>
            </w:pPr>
            <w:r>
              <w:rPr>
                <w:rFonts w:eastAsia="Times New Roman CYR"/>
                <w:b/>
                <w:bCs/>
                <w:lang w:eastAsia="en-US" w:bidi="ru-RU"/>
              </w:rPr>
              <w:t>2021г.</w:t>
            </w:r>
          </w:p>
        </w:tc>
      </w:tr>
      <w:tr w:rsidR="00157742" w:rsidTr="0015774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1.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 xml:space="preserve">Количество образовательных </w:t>
            </w:r>
            <w:proofErr w:type="gramStart"/>
            <w:r>
              <w:rPr>
                <w:rFonts w:eastAsia="Times New Roman CYR"/>
                <w:lang w:eastAsia="en-US" w:bidi="ru-RU"/>
              </w:rPr>
              <w:t>организаций  с</w:t>
            </w:r>
            <w:proofErr w:type="gramEnd"/>
            <w:r>
              <w:rPr>
                <w:rFonts w:eastAsia="Times New Roman CYR"/>
                <w:lang w:eastAsia="en-US" w:bidi="ru-RU"/>
              </w:rPr>
              <w:t xml:space="preserve"> оборудованными пешеходными переходами в  </w:t>
            </w:r>
            <w:r>
              <w:rPr>
                <w:lang w:eastAsia="en-US"/>
              </w:rPr>
              <w:t>соответствии с новым национальным стандартам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ar-SA"/>
              </w:rPr>
            </w:pPr>
            <w:r>
              <w:rPr>
                <w:rFonts w:eastAsia="Times New Roman CYR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ar-SA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ar-SA"/>
              </w:rPr>
              <w:t>7</w:t>
            </w:r>
          </w:p>
        </w:tc>
      </w:tr>
      <w:tr w:rsidR="00157742" w:rsidTr="0015774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2.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Количество обследованных объектов улично-дорожной сети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7</w:t>
            </w:r>
          </w:p>
        </w:tc>
      </w:tr>
      <w:tr w:rsidR="00157742" w:rsidTr="0015774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3.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lang w:eastAsia="ar-SA"/>
              </w:rPr>
              <w:t xml:space="preserve"> Количество обследованных маршрутов движения школьных автобусов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25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25 </w:t>
            </w:r>
          </w:p>
        </w:tc>
      </w:tr>
      <w:tr w:rsidR="00157742" w:rsidTr="0015774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4.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 xml:space="preserve"> Количество проведенных акций, направленных на популяризацию ПДД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10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12 </w:t>
            </w:r>
          </w:p>
        </w:tc>
      </w:tr>
    </w:tbl>
    <w:p w:rsidR="00157742" w:rsidRDefault="00157742" w:rsidP="00157742">
      <w:pPr>
        <w:pStyle w:val="a3"/>
        <w:jc w:val="both"/>
        <w:rPr>
          <w:rFonts w:ascii="Times New Roman" w:hAnsi="Times New Roman" w:cs="Times New Roman"/>
        </w:rPr>
      </w:pP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реализации программы ожидается сокращение прогнозируемого уровня смертности от ДТП к 2021 году на 35 процентов по сравнению с 2017 годом. Реализация мероприятий программы позволит достичь к 2021 году следующих результатов по важнейшим показателям: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транспортный риск (число лиц, погибших в ДТП, на 10 тыс. транспортных средств) сократится на 30,0 процентов;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мест концентрации ДТП на дорогах муниципального значения сократится на 70,0 процентов;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риск (число лиц, погибших в ДТП, на 10 тыс. населения) сократится на 20 процентов.</w:t>
      </w:r>
    </w:p>
    <w:p w:rsidR="00157742" w:rsidRDefault="00157742" w:rsidP="00157742">
      <w:pPr>
        <w:widowControl w:val="0"/>
        <w:suppressAutoHyphens/>
        <w:autoSpaceDE w:val="0"/>
        <w:rPr>
          <w:b/>
          <w:lang w:eastAsia="ar-SA"/>
        </w:rPr>
      </w:pPr>
    </w:p>
    <w:p w:rsidR="00157742" w:rsidRDefault="00157742" w:rsidP="00157742">
      <w:pPr>
        <w:widowControl w:val="0"/>
        <w:suppressAutoHyphens/>
        <w:autoSpaceDE w:val="0"/>
        <w:ind w:firstLine="540"/>
        <w:jc w:val="center"/>
        <w:rPr>
          <w:b/>
          <w:lang w:eastAsia="ar-SA"/>
        </w:rPr>
      </w:pPr>
      <w:r>
        <w:rPr>
          <w:b/>
          <w:lang w:eastAsia="ar-SA"/>
        </w:rPr>
        <w:t xml:space="preserve">4. Ресурсное обеспечение программы </w:t>
      </w:r>
    </w:p>
    <w:p w:rsidR="00157742" w:rsidRDefault="00157742" w:rsidP="00157742">
      <w:pPr>
        <w:widowControl w:val="0"/>
        <w:suppressAutoHyphens/>
        <w:autoSpaceDE w:val="0"/>
        <w:ind w:firstLine="540"/>
        <w:jc w:val="center"/>
        <w:rPr>
          <w:rFonts w:eastAsia="Times New Roman CYR"/>
          <w:b/>
          <w:lang w:bidi="ru-RU"/>
        </w:rPr>
      </w:pPr>
    </w:p>
    <w:p w:rsidR="00157742" w:rsidRDefault="00157742" w:rsidP="00157742">
      <w:pPr>
        <w:suppressAutoHyphens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Таблица 4. Ресурсное обеспечение реализации Программы</w:t>
      </w:r>
    </w:p>
    <w:p w:rsidR="00157742" w:rsidRDefault="00157742" w:rsidP="00157742">
      <w:pPr>
        <w:suppressAutoHyphens/>
        <w:jc w:val="right"/>
        <w:rPr>
          <w:bCs/>
          <w:lang w:eastAsia="ar-SA"/>
        </w:rPr>
      </w:pPr>
      <w:r>
        <w:rPr>
          <w:b/>
          <w:bCs/>
          <w:lang w:eastAsia="ar-SA"/>
        </w:rPr>
        <w:tab/>
        <w:t xml:space="preserve">       (</w:t>
      </w:r>
      <w:proofErr w:type="spellStart"/>
      <w:r>
        <w:rPr>
          <w:bCs/>
          <w:lang w:eastAsia="ar-SA"/>
        </w:rPr>
        <w:t>тыс.руб</w:t>
      </w:r>
      <w:proofErr w:type="spellEnd"/>
      <w:r>
        <w:rPr>
          <w:bCs/>
          <w:lang w:eastAsia="ar-SA"/>
        </w:rPr>
        <w:t>.)</w:t>
      </w:r>
    </w:p>
    <w:tbl>
      <w:tblPr>
        <w:tblW w:w="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708"/>
        <w:gridCol w:w="5257"/>
        <w:gridCol w:w="1134"/>
        <w:gridCol w:w="1134"/>
        <w:gridCol w:w="1276"/>
      </w:tblGrid>
      <w:tr w:rsidR="00157742" w:rsidTr="0015774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 п/п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2021г.</w:t>
            </w:r>
          </w:p>
        </w:tc>
      </w:tr>
      <w:tr w:rsidR="00157742" w:rsidTr="00157742"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6" w:lineRule="auto"/>
              <w:rPr>
                <w:lang w:eastAsia="ar-SA"/>
              </w:rPr>
            </w:pPr>
            <w:r>
              <w:rPr>
                <w:rFonts w:eastAsia="Times New Roman CYR"/>
                <w:lang w:eastAsia="en-US" w:bidi="ru-RU"/>
              </w:rPr>
              <w:t xml:space="preserve">Программа «Формирование законопослушного </w:t>
            </w:r>
            <w:r>
              <w:rPr>
                <w:rFonts w:eastAsia="Times New Roman CYR"/>
                <w:lang w:eastAsia="en-US" w:bidi="ru-RU"/>
              </w:rPr>
              <w:lastRenderedPageBreak/>
              <w:t>поведения участников дорожного движения в Тейковском муниципальном районе»,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35,0</w:t>
            </w:r>
          </w:p>
        </w:tc>
      </w:tr>
      <w:tr w:rsidR="00157742" w:rsidTr="00157742">
        <w:trPr>
          <w:trHeight w:val="345"/>
        </w:trPr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tabs>
                <w:tab w:val="center" w:pos="388"/>
              </w:tabs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ab/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35,0</w:t>
            </w:r>
          </w:p>
        </w:tc>
      </w:tr>
      <w:tr w:rsidR="00157742" w:rsidTr="00157742">
        <w:tc>
          <w:tcPr>
            <w:tcW w:w="5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35,0</w:t>
            </w:r>
          </w:p>
        </w:tc>
      </w:tr>
      <w:tr w:rsidR="00157742" w:rsidTr="00157742"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157742" w:rsidTr="00157742"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157742" w:rsidTr="0015774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«Формирование законопослушного поведения участников дорожного движения в Тейковском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35,0</w:t>
            </w:r>
          </w:p>
        </w:tc>
      </w:tr>
      <w:tr w:rsidR="00157742" w:rsidTr="00157742">
        <w:tc>
          <w:tcPr>
            <w:tcW w:w="5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35,0</w:t>
            </w:r>
          </w:p>
        </w:tc>
      </w:tr>
      <w:tr w:rsidR="00157742" w:rsidTr="00157742">
        <w:trPr>
          <w:trHeight w:val="269"/>
        </w:trPr>
        <w:tc>
          <w:tcPr>
            <w:tcW w:w="5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35,0</w:t>
            </w:r>
          </w:p>
        </w:tc>
      </w:tr>
      <w:tr w:rsidR="00157742" w:rsidTr="00157742">
        <w:tc>
          <w:tcPr>
            <w:tcW w:w="5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157742" w:rsidTr="00157742">
        <w:tc>
          <w:tcPr>
            <w:tcW w:w="5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</w:tbl>
    <w:p w:rsidR="00157742" w:rsidRDefault="00157742" w:rsidP="00157742">
      <w:pPr>
        <w:widowControl w:val="0"/>
        <w:suppressAutoHyphens/>
        <w:autoSpaceDE w:val="0"/>
        <w:snapToGrid w:val="0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snapToGrid w:val="0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snapToGrid w:val="0"/>
        <w:jc w:val="right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Приложение №1</w:t>
      </w:r>
    </w:p>
    <w:p w:rsidR="00157742" w:rsidRDefault="00157742" w:rsidP="00157742">
      <w:pPr>
        <w:widowControl w:val="0"/>
        <w:tabs>
          <w:tab w:val="left" w:pos="7875"/>
        </w:tabs>
        <w:suppressAutoHyphens/>
        <w:autoSpaceDE w:val="0"/>
        <w:snapToGrid w:val="0"/>
        <w:jc w:val="right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к муниципальной программе</w:t>
      </w:r>
    </w:p>
    <w:p w:rsidR="00157742" w:rsidRDefault="00157742" w:rsidP="00157742">
      <w:pPr>
        <w:widowControl w:val="0"/>
        <w:tabs>
          <w:tab w:val="left" w:pos="7875"/>
        </w:tabs>
        <w:suppressAutoHyphens/>
        <w:autoSpaceDE w:val="0"/>
        <w:snapToGrid w:val="0"/>
        <w:jc w:val="right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 xml:space="preserve"> «Формирование законопослушного </w:t>
      </w:r>
    </w:p>
    <w:p w:rsidR="00157742" w:rsidRDefault="00157742" w:rsidP="00157742">
      <w:pPr>
        <w:widowControl w:val="0"/>
        <w:tabs>
          <w:tab w:val="left" w:pos="7875"/>
        </w:tabs>
        <w:suppressAutoHyphens/>
        <w:autoSpaceDE w:val="0"/>
        <w:snapToGrid w:val="0"/>
        <w:jc w:val="right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поведения участников дорожного движения</w:t>
      </w:r>
    </w:p>
    <w:p w:rsidR="00157742" w:rsidRDefault="00157742" w:rsidP="00157742">
      <w:pPr>
        <w:widowControl w:val="0"/>
        <w:tabs>
          <w:tab w:val="left" w:pos="7875"/>
        </w:tabs>
        <w:suppressAutoHyphens/>
        <w:autoSpaceDE w:val="0"/>
        <w:snapToGrid w:val="0"/>
        <w:jc w:val="right"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 xml:space="preserve"> в Тейковском муниципальном районе»</w:t>
      </w:r>
    </w:p>
    <w:p w:rsidR="00157742" w:rsidRDefault="00157742" w:rsidP="00157742">
      <w:pPr>
        <w:widowControl w:val="0"/>
        <w:tabs>
          <w:tab w:val="left" w:pos="7875"/>
        </w:tabs>
        <w:suppressAutoHyphens/>
        <w:autoSpaceDE w:val="0"/>
        <w:snapToGrid w:val="0"/>
        <w:jc w:val="right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snapToGrid w:val="0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suppressAutoHyphens/>
        <w:jc w:val="center"/>
        <w:rPr>
          <w:b/>
          <w:lang w:eastAsia="ar-SA"/>
        </w:rPr>
      </w:pPr>
    </w:p>
    <w:p w:rsidR="00157742" w:rsidRDefault="00157742" w:rsidP="00157742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Подпрограмма</w:t>
      </w:r>
    </w:p>
    <w:p w:rsidR="00157742" w:rsidRDefault="00157742" w:rsidP="00157742">
      <w:pPr>
        <w:widowControl w:val="0"/>
        <w:suppressAutoHyphens/>
        <w:autoSpaceDE w:val="0"/>
        <w:snapToGrid w:val="0"/>
        <w:jc w:val="center"/>
        <w:rPr>
          <w:b/>
          <w:lang w:eastAsia="ar-SA"/>
        </w:rPr>
      </w:pPr>
    </w:p>
    <w:p w:rsidR="00157742" w:rsidRDefault="00157742" w:rsidP="00157742">
      <w:pPr>
        <w:widowControl w:val="0"/>
        <w:suppressAutoHyphens/>
        <w:autoSpaceDE w:val="0"/>
        <w:snapToGrid w:val="0"/>
        <w:jc w:val="center"/>
        <w:rPr>
          <w:b/>
          <w:lang w:eastAsia="ar-SA"/>
        </w:rPr>
      </w:pPr>
      <w:r>
        <w:rPr>
          <w:b/>
          <w:lang w:eastAsia="ar-SA"/>
        </w:rPr>
        <w:t>«Формирование законопослушного поведения участников дорожного движения в Тейковском муниципальном районе»</w:t>
      </w:r>
    </w:p>
    <w:p w:rsidR="00157742" w:rsidRDefault="00157742" w:rsidP="00157742">
      <w:pPr>
        <w:widowControl w:val="0"/>
        <w:suppressAutoHyphens/>
        <w:autoSpaceDE w:val="0"/>
        <w:snapToGrid w:val="0"/>
        <w:jc w:val="center"/>
        <w:rPr>
          <w:b/>
          <w:lang w:eastAsia="ar-SA"/>
        </w:rPr>
      </w:pPr>
    </w:p>
    <w:p w:rsidR="00157742" w:rsidRDefault="00157742" w:rsidP="00157742">
      <w:pPr>
        <w:widowControl w:val="0"/>
        <w:suppressAutoHyphens/>
        <w:autoSpaceDE w:val="0"/>
        <w:snapToGrid w:val="0"/>
        <w:jc w:val="center"/>
        <w:rPr>
          <w:b/>
          <w:lang w:eastAsia="ar-SA"/>
        </w:rPr>
      </w:pPr>
      <w:r>
        <w:rPr>
          <w:b/>
          <w:lang w:eastAsia="ar-SA"/>
        </w:rPr>
        <w:t>1. Паспорт подпрограммы</w:t>
      </w:r>
    </w:p>
    <w:p w:rsidR="00157742" w:rsidRDefault="00157742" w:rsidP="00157742">
      <w:pPr>
        <w:widowControl w:val="0"/>
        <w:suppressAutoHyphens/>
        <w:autoSpaceDE w:val="0"/>
        <w:snapToGrid w:val="0"/>
        <w:jc w:val="both"/>
        <w:rPr>
          <w:rFonts w:eastAsia="Times New Roman CYR"/>
          <w:lang w:bidi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63"/>
        <w:gridCol w:w="6662"/>
      </w:tblGrid>
      <w:tr w:rsidR="00157742" w:rsidTr="00157742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«Формирование законопослушного поведения участников дорожного движения в Тейковском муниципальном районе»</w:t>
            </w:r>
          </w:p>
        </w:tc>
      </w:tr>
      <w:tr w:rsidR="00157742" w:rsidTr="00157742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suppressAutoHyphens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2019-2021гг.</w:t>
            </w:r>
          </w:p>
        </w:tc>
      </w:tr>
      <w:tr w:rsidR="00157742" w:rsidTr="00157742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-отдел образования администрации Тейковского муниципального района;</w:t>
            </w:r>
          </w:p>
          <w:p w:rsidR="00157742" w:rsidRDefault="00157742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-отдел культуры, туризма, молодёжной и социальной политики администрации Тейковского муниципального района.</w:t>
            </w:r>
          </w:p>
        </w:tc>
      </w:tr>
      <w:tr w:rsidR="00157742" w:rsidTr="00157742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Цели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suppressAutoHyphens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- снижение количества ДТП с участием детей;</w:t>
            </w:r>
          </w:p>
          <w:p w:rsidR="00157742" w:rsidRDefault="00157742">
            <w:pPr>
              <w:suppressAutoHyphens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- уменьшение количества ДТП, произошедших по вине детей;</w:t>
            </w:r>
          </w:p>
          <w:p w:rsidR="00157742" w:rsidRDefault="00157742">
            <w:pPr>
              <w:suppressAutoHyphens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формирование у граждан негативного отношения к нарушениям правил дорожного движения.</w:t>
            </w:r>
          </w:p>
        </w:tc>
      </w:tr>
      <w:tr w:rsidR="00157742" w:rsidTr="00157742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suppressAutoHyphens/>
              <w:snapToGrid w:val="0"/>
              <w:spacing w:line="256" w:lineRule="auto"/>
              <w:rPr>
                <w:u w:val="single"/>
                <w:lang w:eastAsia="ar-SA"/>
              </w:rPr>
            </w:pPr>
            <w:r>
              <w:rPr>
                <w:u w:val="single"/>
                <w:lang w:eastAsia="ar-SA"/>
              </w:rPr>
              <w:t xml:space="preserve">Общий объем бюджетных ассигнований: </w:t>
            </w:r>
          </w:p>
          <w:p w:rsidR="00157742" w:rsidRDefault="00157742">
            <w:pPr>
              <w:suppressAutoHyphens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2019 год - 25,0 тыс. руб.</w:t>
            </w:r>
          </w:p>
          <w:p w:rsidR="00157742" w:rsidRDefault="00157742">
            <w:pPr>
              <w:suppressAutoHyphens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2020 год - 30,0 тыс. руб.</w:t>
            </w:r>
          </w:p>
          <w:p w:rsidR="00157742" w:rsidRDefault="00157742">
            <w:pPr>
              <w:suppressAutoHyphens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2021 год - 35,0 тыс. руб.</w:t>
            </w:r>
          </w:p>
          <w:p w:rsidR="00157742" w:rsidRDefault="00157742">
            <w:pPr>
              <w:suppressAutoHyphens/>
              <w:spacing w:line="256" w:lineRule="auto"/>
              <w:rPr>
                <w:u w:val="single"/>
                <w:lang w:eastAsia="ar-SA"/>
              </w:rPr>
            </w:pPr>
            <w:r>
              <w:rPr>
                <w:u w:val="single"/>
                <w:lang w:eastAsia="ar-SA"/>
              </w:rPr>
              <w:t>Бюджет Тейковского муниципального района:</w:t>
            </w:r>
          </w:p>
          <w:p w:rsidR="00157742" w:rsidRDefault="00157742">
            <w:pPr>
              <w:suppressAutoHyphens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2019 год - 25,0 тыс. руб.</w:t>
            </w:r>
          </w:p>
          <w:p w:rsidR="00157742" w:rsidRDefault="00157742">
            <w:pPr>
              <w:suppressAutoHyphens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2020 год - 30,0 тыс. руб.</w:t>
            </w:r>
          </w:p>
          <w:p w:rsidR="00157742" w:rsidRDefault="00157742">
            <w:pPr>
              <w:suppressAutoHyphens/>
              <w:spacing w:line="256" w:lineRule="auto"/>
              <w:rPr>
                <w:lang w:eastAsia="ar-SA"/>
              </w:rPr>
            </w:pPr>
            <w:r>
              <w:rPr>
                <w:lang w:eastAsia="ar-SA"/>
              </w:rPr>
              <w:t>2021 год - 35,0 тыс. руб.</w:t>
            </w:r>
          </w:p>
        </w:tc>
      </w:tr>
    </w:tbl>
    <w:p w:rsidR="00157742" w:rsidRDefault="00157742" w:rsidP="00157742">
      <w:pPr>
        <w:widowControl w:val="0"/>
        <w:suppressAutoHyphens/>
        <w:autoSpaceDE w:val="0"/>
        <w:snapToGrid w:val="0"/>
        <w:rPr>
          <w:rFonts w:eastAsia="Times New Roman CYR"/>
          <w:b/>
          <w:bCs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snapToGrid w:val="0"/>
        <w:jc w:val="center"/>
        <w:rPr>
          <w:rFonts w:eastAsia="Times New Roman CYR"/>
          <w:b/>
          <w:bCs/>
          <w:lang w:bidi="ru-RU"/>
        </w:rPr>
      </w:pPr>
    </w:p>
    <w:p w:rsidR="00157742" w:rsidRDefault="00157742" w:rsidP="00157742">
      <w:pPr>
        <w:widowControl w:val="0"/>
        <w:suppressAutoHyphens/>
        <w:autoSpaceDE w:val="0"/>
        <w:snapToGrid w:val="0"/>
        <w:jc w:val="center"/>
        <w:rPr>
          <w:rFonts w:eastAsia="Times New Roman CYR"/>
          <w:b/>
          <w:bCs/>
          <w:lang w:bidi="ru-RU"/>
        </w:rPr>
      </w:pPr>
      <w:r>
        <w:rPr>
          <w:rFonts w:eastAsia="Times New Roman CYR"/>
          <w:b/>
          <w:bCs/>
          <w:lang w:bidi="ru-RU"/>
        </w:rPr>
        <w:t>2. Ожидаемые результаты реализации подпрограммы</w:t>
      </w:r>
    </w:p>
    <w:p w:rsidR="00157742" w:rsidRDefault="00157742" w:rsidP="00157742">
      <w:pPr>
        <w:widowControl w:val="0"/>
        <w:suppressAutoHyphens/>
        <w:autoSpaceDE w:val="0"/>
        <w:snapToGrid w:val="0"/>
        <w:jc w:val="both"/>
        <w:rPr>
          <w:rFonts w:eastAsia="Times New Roman CYR"/>
          <w:b/>
          <w:bCs/>
          <w:lang w:bidi="ru-RU"/>
        </w:rPr>
      </w:pPr>
    </w:p>
    <w:p w:rsidR="00157742" w:rsidRDefault="00157742" w:rsidP="00157742">
      <w:pPr>
        <w:shd w:val="clear" w:color="auto" w:fill="FFFFFF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rFonts w:eastAsia="Times New Roman CYR"/>
          <w:bCs/>
          <w:lang w:bidi="ru-RU"/>
        </w:rPr>
        <w:t xml:space="preserve">Реализация подпрограммы в 2019-2021 годах направлена на </w:t>
      </w:r>
      <w:r>
        <w:rPr>
          <w:bCs/>
          <w:color w:val="000000"/>
        </w:rPr>
        <w:t xml:space="preserve">выработку у детей навыков своевременной и адекватной оценки дорожной ситуации, воспитание </w:t>
      </w:r>
      <w:proofErr w:type="gramStart"/>
      <w:r>
        <w:rPr>
          <w:bCs/>
          <w:color w:val="000000"/>
        </w:rPr>
        <w:t>у несовершеннолетних культуры</w:t>
      </w:r>
      <w:proofErr w:type="gramEnd"/>
      <w:r>
        <w:rPr>
          <w:bCs/>
          <w:color w:val="000000"/>
        </w:rPr>
        <w:t xml:space="preserve"> поведения на дорогах и транспорте, а также формирование стереотипов законопослушного поведения.</w:t>
      </w:r>
    </w:p>
    <w:p w:rsidR="00157742" w:rsidRDefault="00157742" w:rsidP="00157742">
      <w:pPr>
        <w:widowControl w:val="0"/>
        <w:suppressAutoHyphens/>
        <w:autoSpaceDE w:val="0"/>
        <w:snapToGrid w:val="0"/>
        <w:jc w:val="both"/>
        <w:rPr>
          <w:rFonts w:eastAsia="Times New Roman CYR"/>
          <w:b/>
          <w:bCs/>
          <w:lang w:bidi="ru-RU"/>
        </w:rPr>
      </w:pPr>
    </w:p>
    <w:p w:rsidR="00157742" w:rsidRDefault="00157742" w:rsidP="00157742">
      <w:pPr>
        <w:pStyle w:val="a3"/>
        <w:jc w:val="both"/>
        <w:rPr>
          <w:rFonts w:ascii="Times New Roman" w:hAnsi="Times New Roman" w:cs="Times New Roman"/>
        </w:rPr>
      </w:pPr>
    </w:p>
    <w:p w:rsidR="00157742" w:rsidRDefault="00157742" w:rsidP="00157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1.Сведения о целевых индикаторах (показателях) </w:t>
      </w:r>
      <w:proofErr w:type="gramStart"/>
      <w:r>
        <w:rPr>
          <w:rFonts w:ascii="Times New Roman" w:hAnsi="Times New Roman" w:cs="Times New Roman"/>
        </w:rPr>
        <w:t>реализации  подпрограммы</w:t>
      </w:r>
      <w:proofErr w:type="gramEnd"/>
    </w:p>
    <w:p w:rsidR="00157742" w:rsidRDefault="00157742" w:rsidP="00157742">
      <w:pPr>
        <w:pStyle w:val="a3"/>
        <w:jc w:val="both"/>
        <w:rPr>
          <w:rFonts w:ascii="Times New Roman" w:hAnsi="Times New Roman" w:cs="Times New Roman"/>
        </w:rPr>
      </w:pPr>
    </w:p>
    <w:p w:rsidR="00157742" w:rsidRDefault="00157742" w:rsidP="00157742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850"/>
        <w:gridCol w:w="851"/>
        <w:gridCol w:w="1134"/>
        <w:gridCol w:w="850"/>
        <w:gridCol w:w="851"/>
        <w:gridCol w:w="992"/>
      </w:tblGrid>
      <w:tr w:rsidR="00157742" w:rsidTr="0015774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3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lang w:val="en-US" w:eastAsia="en-US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108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  <w:p w:rsidR="00157742" w:rsidRDefault="00157742">
            <w:pPr>
              <w:pStyle w:val="a3"/>
              <w:spacing w:line="256" w:lineRule="auto"/>
              <w:ind w:left="-108" w:right="-25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3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Значения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целевых индикаторов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показателей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157742" w:rsidTr="00157742">
        <w:trPr>
          <w:trHeight w:val="52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rFonts w:eastAsia="Times New Roman CYR"/>
                <w:lang w:eastAsia="en-US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2018</w:t>
            </w:r>
          </w:p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(оценка)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</w:p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</w:p>
        </w:tc>
      </w:tr>
      <w:tr w:rsidR="00157742" w:rsidTr="001577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Обновление в образовательных организациях учебно-методических пособий, оборудования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709" w:right="-250" w:firstLine="28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</w:tr>
      <w:tr w:rsidR="00157742" w:rsidTr="001577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 xml:space="preserve">Оборудование пешеходных переходов в районе образовательных организаций </w:t>
            </w:r>
            <w:proofErr w:type="gramStart"/>
            <w:r>
              <w:rPr>
                <w:rFonts w:eastAsia="Times New Roman CYR"/>
                <w:lang w:eastAsia="en-US" w:bidi="ru-RU"/>
              </w:rPr>
              <w:t xml:space="preserve">в  </w:t>
            </w:r>
            <w:r>
              <w:rPr>
                <w:lang w:eastAsia="en-US"/>
              </w:rPr>
              <w:t>соответствии</w:t>
            </w:r>
            <w:proofErr w:type="gramEnd"/>
            <w:r>
              <w:rPr>
                <w:lang w:eastAsia="en-US"/>
              </w:rPr>
              <w:t xml:space="preserve"> с новым национальным стандартам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ar-SA"/>
              </w:rPr>
            </w:pPr>
            <w:r>
              <w:rPr>
                <w:rFonts w:eastAsia="Times New Roman CYR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ar-SA"/>
              </w:rPr>
              <w:t>7</w:t>
            </w:r>
          </w:p>
        </w:tc>
      </w:tr>
      <w:tr w:rsidR="00157742" w:rsidTr="001577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Проведение обследования объектов улично-дорожной сети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7</w:t>
            </w:r>
          </w:p>
        </w:tc>
      </w:tr>
      <w:tr w:rsidR="00157742" w:rsidTr="001577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lang w:eastAsia="ar-SA"/>
              </w:rPr>
              <w:t xml:space="preserve"> Проведение обследования маршрутов движения школьных автобусов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25 </w:t>
            </w:r>
          </w:p>
        </w:tc>
      </w:tr>
      <w:tr w:rsidR="00157742" w:rsidTr="001577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Проведение акций, направленных на популяризацию ПДД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widowControl w:val="0"/>
              <w:suppressAutoHyphens/>
              <w:autoSpaceDE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>
              <w:rPr>
                <w:rFonts w:eastAsia="Times New Roman CYR"/>
                <w:lang w:eastAsia="en-US" w:bidi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suppressAutoHyphens/>
              <w:autoSpaceDE w:val="0"/>
              <w:snapToGrid w:val="0"/>
              <w:spacing w:line="254" w:lineRule="auto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12 </w:t>
            </w:r>
          </w:p>
        </w:tc>
      </w:tr>
      <w:tr w:rsidR="00157742" w:rsidTr="001577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Сокращение общего количества дорожно-транспортных происшествий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709" w:right="-250" w:firstLine="28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</w:tr>
      <w:tr w:rsidR="00157742" w:rsidTr="001577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Снижение количества пострадавших в результате дорожно-транспортных происшествий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709" w:right="-250" w:firstLine="28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</w:tr>
      <w:tr w:rsidR="00157742" w:rsidTr="001577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8.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Снижение количества погибших в результате дорожно-транспортных происшествиях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709" w:right="-250" w:firstLine="28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</w:tr>
      <w:tr w:rsidR="00157742" w:rsidTr="001577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отрядов ЮИД 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детских</w:t>
            </w:r>
          </w:p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общественных объединений</w:t>
            </w:r>
          </w:p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волонтерской направленности</w:t>
            </w:r>
          </w:p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 количество детей и молодежи</w:t>
            </w:r>
          </w:p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них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709" w:right="-250" w:firstLine="28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6/70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8/80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9/85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10/90</w:t>
            </w:r>
          </w:p>
        </w:tc>
      </w:tr>
      <w:tr w:rsidR="00157742" w:rsidTr="001577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детей и молодежи,</w:t>
            </w:r>
          </w:p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участвующих в мероприятиях</w:t>
            </w:r>
          </w:p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БДД, в общей</w:t>
            </w:r>
          </w:p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численности детей и</w:t>
            </w:r>
          </w:p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молодежи Тейковского</w:t>
            </w:r>
          </w:p>
          <w:p w:rsidR="00157742" w:rsidRDefault="00157742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709" w:right="-250" w:firstLine="28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pStyle w:val="a3"/>
              <w:spacing w:line="256" w:lineRule="auto"/>
              <w:ind w:left="-684"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</w:t>
            </w:r>
          </w:p>
        </w:tc>
      </w:tr>
    </w:tbl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eastAsia="Times New Roman CYR"/>
          <w:b/>
          <w:bCs/>
          <w:color w:val="000000"/>
          <w:lang w:bidi="ru-RU"/>
        </w:rPr>
      </w:pP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eastAsia="Times New Roman CYR"/>
          <w:b/>
          <w:bCs/>
          <w:color w:val="000000"/>
          <w:lang w:bidi="ru-RU"/>
        </w:rPr>
      </w:pP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eastAsia="Times New Roman CYR"/>
          <w:b/>
          <w:bCs/>
          <w:color w:val="000000"/>
          <w:lang w:bidi="ru-RU"/>
        </w:rPr>
      </w:pPr>
      <w:r>
        <w:rPr>
          <w:rFonts w:eastAsia="Times New Roman CYR"/>
          <w:b/>
          <w:bCs/>
          <w:color w:val="000000"/>
          <w:lang w:bidi="ru-RU"/>
        </w:rPr>
        <w:t>3. Мероприятия подпрограммы</w:t>
      </w: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eastAsia="Times New Roman CYR"/>
          <w:b/>
          <w:bCs/>
          <w:color w:val="000000"/>
          <w:lang w:bidi="ru-RU"/>
        </w:rPr>
      </w:pP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Times New Roman CYR"/>
          <w:bCs/>
          <w:color w:val="000000"/>
          <w:lang w:bidi="ru-RU"/>
        </w:rPr>
      </w:pPr>
      <w:r>
        <w:rPr>
          <w:rFonts w:eastAsia="Times New Roman CYR"/>
          <w:bCs/>
          <w:color w:val="000000"/>
          <w:lang w:bidi="ru-RU"/>
        </w:rPr>
        <w:t>В рамках подпрограммы планируется проведение м</w:t>
      </w:r>
      <w:r>
        <w:rPr>
          <w:lang w:eastAsia="ar-SA"/>
        </w:rPr>
        <w:t xml:space="preserve">ероприятий </w:t>
      </w:r>
      <w:r>
        <w:rPr>
          <w:rFonts w:eastAsia="Times New Roman CYR"/>
          <w:bCs/>
          <w:color w:val="000000"/>
          <w:lang w:bidi="ru-RU"/>
        </w:rPr>
        <w:t>по формированию законопослушного поведения участников дорожного движения в Тейковском муниципальном районе путем:</w:t>
      </w: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Times New Roman CYR"/>
          <w:bCs/>
          <w:color w:val="000000"/>
          <w:lang w:bidi="ru-RU"/>
        </w:rPr>
      </w:pPr>
      <w:r>
        <w:rPr>
          <w:rFonts w:eastAsia="Times New Roman CYR"/>
          <w:bCs/>
          <w:color w:val="000000"/>
          <w:lang w:bidi="ru-RU"/>
        </w:rPr>
        <w:t>1. проведения районного конкурса среди общеобразовательных организаций по профилактике детского дорожно-транспортного травматизма «Берегись автомобиля»;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обследования пешеходных переходов вблизи образовательных организаций на соответствие новым национальным стандартам;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</w:t>
      </w:r>
      <w:proofErr w:type="spellStart"/>
      <w:r>
        <w:rPr>
          <w:rFonts w:ascii="Times New Roman" w:hAnsi="Times New Roman" w:cs="Times New Roman"/>
          <w:lang w:val="x-none"/>
        </w:rPr>
        <w:t>роведени</w:t>
      </w:r>
      <w:r>
        <w:rPr>
          <w:rFonts w:ascii="Times New Roman" w:hAnsi="Times New Roman" w:cs="Times New Roman"/>
        </w:rPr>
        <w:t>я</w:t>
      </w:r>
      <w:proofErr w:type="spellEnd"/>
      <w:r>
        <w:rPr>
          <w:rFonts w:ascii="Times New Roman" w:hAnsi="Times New Roman" w:cs="Times New Roman"/>
          <w:lang w:val="x-none"/>
        </w:rPr>
        <w:t xml:space="preserve"> акци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x-none"/>
        </w:rPr>
        <w:t xml:space="preserve"> «</w:t>
      </w:r>
      <w:r>
        <w:rPr>
          <w:rFonts w:ascii="Times New Roman" w:hAnsi="Times New Roman" w:cs="Times New Roman"/>
        </w:rPr>
        <w:t>Притормози</w:t>
      </w:r>
      <w:r>
        <w:rPr>
          <w:rFonts w:ascii="Times New Roman" w:hAnsi="Times New Roman" w:cs="Times New Roman"/>
          <w:lang w:val="x-none"/>
        </w:rPr>
        <w:t xml:space="preserve">!», </w:t>
      </w:r>
      <w:r>
        <w:rPr>
          <w:rFonts w:ascii="Times New Roman" w:hAnsi="Times New Roman" w:cs="Times New Roman"/>
        </w:rPr>
        <w:t>направленной на профилактику детского дорожно-транспортного травматизма;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проведения семинаров, круглых столов, педагогических советов на тему профилактики детского дорожно-транспортного травматизма;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организации и проведения инструктажей работников образовательных организаций по вопросам обеспечения безопасности дорожного движения в период школьных каникул;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проведения профилактических рейдов на пешеходных переходах вблизи образовательных организаций с вручением памяток-листовок пешеходам и водителям – родителям;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организации и проведения обследования улично-дорожной сети по маршрутам движения школьных автобусов;</w:t>
      </w:r>
    </w:p>
    <w:p w:rsidR="00157742" w:rsidRDefault="00157742" w:rsidP="00157742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корректировки Паспортов дорожной безопасности образовательных организаций с ориентацией на реальные дорожные условия. </w:t>
      </w: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Times New Roman CYR"/>
          <w:bCs/>
          <w:color w:val="000000"/>
          <w:lang w:bidi="ru-RU"/>
        </w:rPr>
      </w:pP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Times New Roman CYR"/>
          <w:bCs/>
          <w:color w:val="000000"/>
          <w:lang w:bidi="ru-RU"/>
        </w:rPr>
      </w:pPr>
      <w:r>
        <w:rPr>
          <w:rFonts w:eastAsia="Times New Roman CYR"/>
          <w:bCs/>
          <w:color w:val="000000"/>
          <w:lang w:bidi="ru-RU"/>
        </w:rPr>
        <w:t>Срок реализации - ежегодно с 2019 по 2021 годы.</w:t>
      </w: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Times New Roman CYR"/>
          <w:bCs/>
          <w:color w:val="000000"/>
          <w:lang w:bidi="ru-RU"/>
        </w:rPr>
      </w:pPr>
      <w:r>
        <w:rPr>
          <w:rFonts w:eastAsia="Times New Roman CYR"/>
          <w:bCs/>
          <w:color w:val="000000"/>
          <w:lang w:bidi="ru-RU"/>
        </w:rPr>
        <w:t xml:space="preserve">Исполнители мероприятия – управление координации жилищно-коммунального, дорожного хозяйства и градостроительства администрации Тейковского муниципального района, отдел образования администрации Тейковского муниципального района, </w:t>
      </w:r>
      <w:r>
        <w:rPr>
          <w:rFonts w:eastAsia="Times New Roman CYR"/>
          <w:lang w:bidi="ru-RU"/>
        </w:rPr>
        <w:t xml:space="preserve">отдел культуры, туризма, молодёжной и социальной политики администрации Тейковского муниципального района, </w:t>
      </w:r>
      <w:r>
        <w:rPr>
          <w:rFonts w:eastAsia="Times New Roman CYR"/>
          <w:bCs/>
          <w:color w:val="000000"/>
          <w:lang w:bidi="ru-RU"/>
        </w:rPr>
        <w:t>общеобразовательные организации Тейковского муниципального района, ОГИБДД МО МВД России «Тейковский».</w:t>
      </w: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b/>
          <w:lang w:eastAsia="ar-SA"/>
        </w:rPr>
      </w:pP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b/>
          <w:lang w:eastAsia="ar-SA"/>
        </w:rPr>
      </w:pPr>
    </w:p>
    <w:p w:rsidR="00157742" w:rsidRDefault="00157742" w:rsidP="0015774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b/>
          <w:lang w:eastAsia="ar-SA"/>
        </w:rPr>
      </w:pPr>
      <w:r>
        <w:rPr>
          <w:b/>
          <w:lang w:eastAsia="ar-SA"/>
        </w:rPr>
        <w:t>4. Ресурсное обеспечение подпрограммы</w:t>
      </w:r>
    </w:p>
    <w:p w:rsidR="00157742" w:rsidRDefault="00157742" w:rsidP="00157742">
      <w:pPr>
        <w:suppressAutoHyphens/>
        <w:rPr>
          <w:rFonts w:eastAsia="Times New Roman CYR"/>
          <w:lang w:bidi="ru-RU"/>
        </w:rPr>
      </w:pPr>
    </w:p>
    <w:p w:rsidR="00157742" w:rsidRDefault="00157742" w:rsidP="00157742">
      <w:pPr>
        <w:suppressAutoHyphens/>
        <w:rPr>
          <w:rFonts w:eastAsia="Times New Roman CYR"/>
          <w:lang w:bidi="ru-RU"/>
        </w:rPr>
      </w:pPr>
      <w:r>
        <w:rPr>
          <w:rFonts w:eastAsia="Times New Roman CYR"/>
          <w:lang w:bidi="ru-RU"/>
        </w:rPr>
        <w:t>Таблица 2. Ресурсное обеспечение реализации Программы</w:t>
      </w:r>
    </w:p>
    <w:p w:rsidR="00157742" w:rsidRDefault="00157742" w:rsidP="00157742">
      <w:pPr>
        <w:suppressAutoHyphens/>
        <w:jc w:val="right"/>
        <w:rPr>
          <w:bCs/>
          <w:lang w:eastAsia="ar-SA"/>
        </w:rPr>
      </w:pPr>
      <w:r>
        <w:rPr>
          <w:b/>
          <w:bCs/>
          <w:lang w:eastAsia="ar-SA"/>
        </w:rPr>
        <w:tab/>
        <w:t xml:space="preserve">       (</w:t>
      </w:r>
      <w:proofErr w:type="spellStart"/>
      <w:r>
        <w:rPr>
          <w:bCs/>
          <w:lang w:eastAsia="ar-SA"/>
        </w:rPr>
        <w:t>тыс.руб</w:t>
      </w:r>
      <w:proofErr w:type="spellEnd"/>
      <w:r>
        <w:rPr>
          <w:bCs/>
          <w:lang w:eastAsia="ar-SA"/>
        </w:rPr>
        <w:t>.)</w:t>
      </w:r>
    </w:p>
    <w:tbl>
      <w:tblPr>
        <w:tblW w:w="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3544"/>
        <w:gridCol w:w="1843"/>
        <w:gridCol w:w="1134"/>
        <w:gridCol w:w="1134"/>
        <w:gridCol w:w="1134"/>
      </w:tblGrid>
      <w:tr w:rsidR="00157742" w:rsidTr="00157742">
        <w:trPr>
          <w:trHeight w:val="116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12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№ п/п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10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мероприятия/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Источник ресурсного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10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обеспечения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10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Исполнитель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201</w:t>
            </w:r>
            <w:r>
              <w:rPr>
                <w:b/>
                <w:bCs/>
                <w:lang w:eastAsia="en-US"/>
              </w:rPr>
              <w:t>9 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20</w:t>
            </w:r>
            <w:r>
              <w:rPr>
                <w:b/>
                <w:bCs/>
                <w:lang w:eastAsia="en-US"/>
              </w:rPr>
              <w:t>20 г.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 г.</w:t>
            </w:r>
          </w:p>
        </w:tc>
      </w:tr>
      <w:tr w:rsidR="00157742" w:rsidTr="00157742">
        <w:trPr>
          <w:trHeight w:val="1718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eastAsia="en-US"/>
              </w:rPr>
            </w:pPr>
            <w:r>
              <w:rPr>
                <w:lang w:eastAsia="en-US"/>
              </w:rPr>
              <w:t>Подпрограмма «Формирование законопослушного поведения участников дорожного движения в Тейковском муниципальном районе» всего,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7742" w:rsidRDefault="0015774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57742" w:rsidRDefault="0015774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57742" w:rsidRDefault="0015774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157742" w:rsidTr="00157742">
        <w:trPr>
          <w:trHeight w:val="241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бюджетные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ассигнования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157742" w:rsidTr="00157742">
        <w:trPr>
          <w:trHeight w:val="241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val="en-US"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157742" w:rsidTr="00157742">
        <w:trPr>
          <w:trHeight w:val="189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- </w:t>
            </w:r>
            <w:proofErr w:type="spellStart"/>
            <w:r>
              <w:rPr>
                <w:lang w:val="en-US" w:eastAsia="en-US"/>
              </w:rPr>
              <w:t>областной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157742" w:rsidTr="00157742">
        <w:trPr>
          <w:trHeight w:val="178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val="en-US" w:eastAsia="en-US"/>
              </w:rPr>
            </w:pPr>
            <w:r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157742" w:rsidTr="00157742">
        <w:trPr>
          <w:trHeight w:val="19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Мероприятия по </w:t>
            </w:r>
            <w:proofErr w:type="gramStart"/>
            <w:r>
              <w:rPr>
                <w:bCs/>
                <w:lang w:eastAsia="en-US"/>
              </w:rPr>
              <w:t>формированию  законопослушного</w:t>
            </w:r>
            <w:proofErr w:type="gramEnd"/>
            <w:r>
              <w:rPr>
                <w:bCs/>
                <w:lang w:eastAsia="en-US"/>
              </w:rPr>
              <w:t xml:space="preserve"> поведения участников дорожного движения в Тейковском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1.Отдел образования администрации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  <w:p w:rsidR="00157742" w:rsidRDefault="00157742">
            <w:pPr>
              <w:tabs>
                <w:tab w:val="left" w:pos="62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157742" w:rsidTr="00157742">
        <w:trPr>
          <w:trHeight w:val="540"/>
        </w:trPr>
        <w:tc>
          <w:tcPr>
            <w:tcW w:w="595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742" w:rsidRDefault="0015774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Бюджетные ассигнования,</w:t>
            </w:r>
          </w:p>
          <w:p w:rsidR="00157742" w:rsidRDefault="00157742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line="252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157742" w:rsidTr="00157742">
        <w:trPr>
          <w:trHeight w:val="5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742" w:rsidRDefault="00157742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-бюджет Тейковского муниципального района</w:t>
            </w:r>
          </w:p>
          <w:p w:rsidR="00157742" w:rsidRDefault="00157742">
            <w:pPr>
              <w:widowControl w:val="0"/>
              <w:overflowPunct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-областной бюджет</w:t>
            </w:r>
          </w:p>
          <w:p w:rsidR="00157742" w:rsidRDefault="00157742">
            <w:pPr>
              <w:widowControl w:val="0"/>
              <w:overflowPunct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742" w:rsidRDefault="00157742">
            <w:pPr>
              <w:spacing w:line="256" w:lineRule="auto"/>
              <w:rPr>
                <w:lang w:eastAsia="en-US"/>
              </w:rPr>
            </w:pP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  <w:p w:rsidR="00157742" w:rsidRDefault="0015774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</w:tbl>
    <w:p w:rsidR="00157742" w:rsidRDefault="00157742" w:rsidP="00157742">
      <w:pPr>
        <w:widowControl w:val="0"/>
        <w:suppressAutoHyphens/>
        <w:autoSpaceDE w:val="0"/>
        <w:snapToGrid w:val="0"/>
        <w:jc w:val="both"/>
        <w:rPr>
          <w:rFonts w:eastAsia="Times New Roman CYR"/>
          <w:lang w:bidi="ru-RU"/>
        </w:rPr>
      </w:pPr>
    </w:p>
    <w:p w:rsidR="00157742" w:rsidRDefault="00157742" w:rsidP="00157742">
      <w:pPr>
        <w:widowControl w:val="0"/>
        <w:tabs>
          <w:tab w:val="left" w:pos="7875"/>
        </w:tabs>
        <w:suppressAutoHyphens/>
        <w:autoSpaceDE w:val="0"/>
        <w:snapToGrid w:val="0"/>
        <w:rPr>
          <w:b/>
        </w:rPr>
      </w:pPr>
    </w:p>
    <w:p w:rsidR="003D4A4B" w:rsidRDefault="003D4A4B">
      <w:bookmarkStart w:id="0" w:name="_GoBack"/>
      <w:bookmarkEnd w:id="0"/>
    </w:p>
    <w:sectPr w:rsidR="003D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6D"/>
    <w:rsid w:val="00157742"/>
    <w:rsid w:val="001921E2"/>
    <w:rsid w:val="003D4A4B"/>
    <w:rsid w:val="0049086D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7FFE9-05E8-422B-B9B8-FD4E285F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742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3237</Words>
  <Characters>18452</Characters>
  <Application>Microsoft Office Word</Application>
  <DocSecurity>0</DocSecurity>
  <Lines>153</Lines>
  <Paragraphs>43</Paragraphs>
  <ScaleCrop>false</ScaleCrop>
  <Company/>
  <LinksUpToDate>false</LinksUpToDate>
  <CharactersWithSpaces>21646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2019-03-22T11:56:00Z</dcterms:created>
  <dcterms:modified xsi:type="dcterms:W3CDTF">2019-03-22T11:56:00Z</dcterms:modified>
</cp:coreProperties>
</file>