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0D" w:rsidRDefault="00C7360D" w:rsidP="00C7360D">
      <w:pPr>
        <w:ind w:left="-426"/>
        <w:jc w:val="center"/>
        <w:rPr>
          <w:b/>
          <w:sz w:val="28"/>
          <w:szCs w:val="20"/>
        </w:rPr>
      </w:pPr>
      <w:r>
        <w:rPr>
          <w:b/>
          <w:sz w:val="28"/>
          <w:szCs w:val="20"/>
        </w:rPr>
        <w:t>С О Д Е Р Ж А Н И Е</w:t>
      </w:r>
    </w:p>
    <w:p w:rsidR="00C7360D" w:rsidRDefault="00C7360D" w:rsidP="00C7360D">
      <w:pPr>
        <w:ind w:left="-426"/>
        <w:jc w:val="center"/>
        <w:rPr>
          <w:b/>
          <w:sz w:val="28"/>
          <w:szCs w:val="20"/>
        </w:rPr>
      </w:pPr>
    </w:p>
    <w:p w:rsidR="00C7360D" w:rsidRDefault="00C7360D" w:rsidP="00C7360D">
      <w:pPr>
        <w:ind w:left="-426"/>
        <w:jc w:val="center"/>
        <w:rPr>
          <w:b/>
          <w:sz w:val="28"/>
          <w:szCs w:val="20"/>
        </w:rPr>
      </w:pPr>
      <w:r>
        <w:rPr>
          <w:b/>
          <w:sz w:val="26"/>
          <w:szCs w:val="26"/>
        </w:rPr>
        <w:t>Протокол публичных слушаний</w:t>
      </w:r>
      <w:r>
        <w:rPr>
          <w:b/>
          <w:sz w:val="26"/>
          <w:szCs w:val="26"/>
        </w:rPr>
        <w:t xml:space="preserve"> и другая официальная информация</w:t>
      </w:r>
    </w:p>
    <w:tbl>
      <w:tblPr>
        <w:tblW w:w="9288" w:type="dxa"/>
        <w:tblLook w:val="04A0" w:firstRow="1" w:lastRow="0" w:firstColumn="1" w:lastColumn="0" w:noHBand="0" w:noVBand="1"/>
      </w:tblPr>
      <w:tblGrid>
        <w:gridCol w:w="3645"/>
        <w:gridCol w:w="5643"/>
      </w:tblGrid>
      <w:tr w:rsidR="00C7360D" w:rsidTr="00C7360D">
        <w:trPr>
          <w:trHeight w:val="140"/>
        </w:trPr>
        <w:tc>
          <w:tcPr>
            <w:tcW w:w="3645" w:type="dxa"/>
          </w:tcPr>
          <w:p w:rsidR="00C7360D" w:rsidRDefault="00C7360D">
            <w:pPr>
              <w:spacing w:after="200" w:line="256" w:lineRule="auto"/>
              <w:jc w:val="center"/>
              <w:rPr>
                <w:rFonts w:ascii="Calibri" w:hAnsi="Calibri"/>
                <w:sz w:val="26"/>
                <w:szCs w:val="26"/>
                <w:lang w:eastAsia="en-US"/>
              </w:rPr>
            </w:pPr>
          </w:p>
        </w:tc>
        <w:tc>
          <w:tcPr>
            <w:tcW w:w="5643" w:type="dxa"/>
          </w:tcPr>
          <w:p w:rsidR="00C7360D" w:rsidRDefault="00C7360D">
            <w:pPr>
              <w:spacing w:after="200" w:line="276" w:lineRule="auto"/>
              <w:jc w:val="both"/>
              <w:rPr>
                <w:rFonts w:ascii="Calibri" w:hAnsi="Calibri"/>
                <w:sz w:val="26"/>
                <w:szCs w:val="26"/>
                <w:lang w:eastAsia="en-US"/>
              </w:rPr>
            </w:pPr>
          </w:p>
        </w:tc>
      </w:tr>
      <w:tr w:rsidR="00C7360D" w:rsidTr="00C7360D">
        <w:trPr>
          <w:trHeight w:val="2596"/>
        </w:trPr>
        <w:tc>
          <w:tcPr>
            <w:tcW w:w="3645" w:type="dxa"/>
          </w:tcPr>
          <w:p w:rsidR="00C7360D" w:rsidRDefault="00C7360D" w:rsidP="001504F3">
            <w:pPr>
              <w:spacing w:after="120" w:line="256" w:lineRule="auto"/>
              <w:jc w:val="both"/>
              <w:rPr>
                <w:sz w:val="26"/>
                <w:szCs w:val="26"/>
                <w:lang w:eastAsia="en-US"/>
              </w:rPr>
            </w:pPr>
            <w:r>
              <w:rPr>
                <w:sz w:val="26"/>
                <w:szCs w:val="26"/>
                <w:lang w:eastAsia="en-US"/>
              </w:rPr>
              <w:t>Протокол</w:t>
            </w:r>
          </w:p>
        </w:tc>
        <w:tc>
          <w:tcPr>
            <w:tcW w:w="5643" w:type="dxa"/>
          </w:tcPr>
          <w:p w:rsidR="001504F3" w:rsidRPr="001504F3" w:rsidRDefault="00C7360D" w:rsidP="00B150AA">
            <w:pPr>
              <w:spacing w:after="120" w:line="256" w:lineRule="auto"/>
              <w:ind w:left="135"/>
              <w:jc w:val="both"/>
              <w:rPr>
                <w:sz w:val="26"/>
                <w:szCs w:val="26"/>
                <w:lang w:eastAsia="en-US"/>
              </w:rPr>
            </w:pPr>
            <w:r w:rsidRPr="00C7360D">
              <w:rPr>
                <w:sz w:val="26"/>
                <w:szCs w:val="26"/>
                <w:lang w:eastAsia="en-US"/>
              </w:rPr>
              <w:t>публичных слушаний по проекту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r>
              <w:rPr>
                <w:sz w:val="26"/>
                <w:szCs w:val="26"/>
                <w:lang w:eastAsia="en-US"/>
              </w:rPr>
              <w:t>».</w:t>
            </w:r>
          </w:p>
        </w:tc>
      </w:tr>
    </w:tbl>
    <w:p w:rsidR="00F064B1" w:rsidRDefault="00F064B1"/>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1504F3" w:rsidRDefault="001504F3"/>
    <w:p w:rsidR="00C7360D" w:rsidRDefault="00C7360D"/>
    <w:p w:rsidR="00C7360D" w:rsidRDefault="00C7360D"/>
    <w:p w:rsidR="00C7360D" w:rsidRPr="00C7360D" w:rsidRDefault="00C7360D" w:rsidP="00C7360D">
      <w:pPr>
        <w:jc w:val="center"/>
        <w:rPr>
          <w:b/>
          <w:sz w:val="28"/>
          <w:szCs w:val="28"/>
        </w:rPr>
      </w:pPr>
      <w:r w:rsidRPr="00C7360D">
        <w:rPr>
          <w:b/>
          <w:sz w:val="28"/>
          <w:szCs w:val="28"/>
        </w:rPr>
        <w:lastRenderedPageBreak/>
        <w:t>ПРОТОКОЛ</w:t>
      </w:r>
    </w:p>
    <w:p w:rsidR="00C7360D" w:rsidRPr="00C7360D" w:rsidRDefault="00C7360D" w:rsidP="00C7360D">
      <w:pPr>
        <w:jc w:val="center"/>
        <w:rPr>
          <w:b/>
          <w:sz w:val="28"/>
          <w:szCs w:val="28"/>
        </w:rPr>
      </w:pPr>
    </w:p>
    <w:p w:rsidR="00C7360D" w:rsidRPr="00C7360D" w:rsidRDefault="00C7360D" w:rsidP="00C7360D">
      <w:pPr>
        <w:jc w:val="center"/>
        <w:rPr>
          <w:rFonts w:ascii="Arial" w:hAnsi="Arial"/>
          <w:sz w:val="28"/>
          <w:szCs w:val="28"/>
        </w:rPr>
      </w:pPr>
      <w:r w:rsidRPr="00C7360D">
        <w:rPr>
          <w:b/>
          <w:sz w:val="28"/>
          <w:szCs w:val="28"/>
        </w:rPr>
        <w:t xml:space="preserve">публичных слушаний по проекту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 </w:t>
      </w:r>
    </w:p>
    <w:p w:rsidR="00C7360D" w:rsidRPr="00C7360D" w:rsidRDefault="00C7360D" w:rsidP="00C7360D">
      <w:pPr>
        <w:jc w:val="both"/>
        <w:rPr>
          <w:sz w:val="28"/>
          <w:szCs w:val="28"/>
        </w:rPr>
      </w:pPr>
    </w:p>
    <w:p w:rsidR="00C7360D" w:rsidRPr="00C7360D" w:rsidRDefault="00C7360D" w:rsidP="00C7360D">
      <w:pPr>
        <w:jc w:val="both"/>
        <w:rPr>
          <w:sz w:val="28"/>
          <w:szCs w:val="28"/>
        </w:rPr>
      </w:pPr>
    </w:p>
    <w:p w:rsidR="00C7360D" w:rsidRPr="00C7360D" w:rsidRDefault="00C7360D" w:rsidP="00C7360D">
      <w:pPr>
        <w:jc w:val="both"/>
        <w:rPr>
          <w:sz w:val="28"/>
          <w:szCs w:val="28"/>
        </w:rPr>
      </w:pPr>
      <w:r w:rsidRPr="00C7360D">
        <w:rPr>
          <w:sz w:val="28"/>
          <w:szCs w:val="28"/>
        </w:rPr>
        <w:t>16 ноября 2015 года                                                                        г. Тейково</w:t>
      </w:r>
    </w:p>
    <w:p w:rsidR="00C7360D" w:rsidRPr="00C7360D" w:rsidRDefault="00C7360D" w:rsidP="00C7360D">
      <w:pPr>
        <w:jc w:val="both"/>
        <w:rPr>
          <w:sz w:val="28"/>
          <w:szCs w:val="28"/>
        </w:rPr>
      </w:pPr>
    </w:p>
    <w:p w:rsidR="00C7360D" w:rsidRPr="00C7360D" w:rsidRDefault="00C7360D" w:rsidP="00C7360D">
      <w:pPr>
        <w:jc w:val="both"/>
        <w:rPr>
          <w:sz w:val="28"/>
          <w:szCs w:val="28"/>
        </w:rPr>
      </w:pPr>
      <w:r w:rsidRPr="00C7360D">
        <w:rPr>
          <w:sz w:val="28"/>
          <w:szCs w:val="28"/>
        </w:rPr>
        <w:t>Место проведения – зал заседаний администрации Тейковского муниципального района</w:t>
      </w:r>
    </w:p>
    <w:p w:rsidR="00C7360D" w:rsidRPr="00C7360D" w:rsidRDefault="00C7360D" w:rsidP="00C7360D">
      <w:pPr>
        <w:jc w:val="both"/>
        <w:rPr>
          <w:sz w:val="28"/>
          <w:szCs w:val="28"/>
        </w:rPr>
      </w:pPr>
      <w:r w:rsidRPr="00C7360D">
        <w:rPr>
          <w:sz w:val="28"/>
          <w:szCs w:val="28"/>
        </w:rPr>
        <w:t xml:space="preserve">На слушаниях присутствовало – 25 чел. </w:t>
      </w:r>
    </w:p>
    <w:p w:rsidR="00C7360D" w:rsidRPr="00C7360D" w:rsidRDefault="00C7360D" w:rsidP="00C7360D">
      <w:pPr>
        <w:jc w:val="both"/>
        <w:rPr>
          <w:sz w:val="28"/>
          <w:szCs w:val="28"/>
        </w:rPr>
      </w:pPr>
      <w:r w:rsidRPr="00C7360D">
        <w:rPr>
          <w:sz w:val="28"/>
          <w:szCs w:val="28"/>
        </w:rPr>
        <w:t>Присутствовали: депутаты Совета Тейковского муниципального района, исполняющий обязанности главы Тейковского муниципального района, заместители главы администрации Тейковского муниципального района, начальники отделов администрации Тейковского муниципального района, руководители организаций Тейковского муниципального района, представители общественности района.</w:t>
      </w:r>
    </w:p>
    <w:p w:rsidR="00C7360D" w:rsidRPr="00C7360D" w:rsidRDefault="00C7360D" w:rsidP="00C7360D">
      <w:pPr>
        <w:ind w:firstLine="720"/>
        <w:jc w:val="center"/>
        <w:rPr>
          <w:b/>
          <w:sz w:val="28"/>
          <w:szCs w:val="28"/>
        </w:rPr>
      </w:pPr>
    </w:p>
    <w:p w:rsidR="00C7360D" w:rsidRPr="00C7360D" w:rsidRDefault="00C7360D" w:rsidP="00C7360D">
      <w:pPr>
        <w:ind w:firstLine="720"/>
        <w:jc w:val="center"/>
        <w:rPr>
          <w:b/>
          <w:sz w:val="28"/>
          <w:szCs w:val="28"/>
        </w:rPr>
      </w:pPr>
      <w:r w:rsidRPr="00C7360D">
        <w:rPr>
          <w:b/>
          <w:sz w:val="28"/>
          <w:szCs w:val="28"/>
        </w:rPr>
        <w:t>ПОВЕСТКА ДНЯ</w:t>
      </w:r>
    </w:p>
    <w:p w:rsidR="00C7360D" w:rsidRPr="00C7360D" w:rsidRDefault="00C7360D" w:rsidP="00C7360D">
      <w:pPr>
        <w:ind w:firstLine="720"/>
        <w:jc w:val="both"/>
        <w:rPr>
          <w:sz w:val="28"/>
          <w:szCs w:val="28"/>
        </w:rPr>
      </w:pPr>
    </w:p>
    <w:p w:rsidR="00C7360D" w:rsidRPr="00C7360D" w:rsidRDefault="00C7360D" w:rsidP="00C7360D">
      <w:pPr>
        <w:ind w:firstLine="720"/>
        <w:jc w:val="both"/>
        <w:rPr>
          <w:sz w:val="28"/>
          <w:szCs w:val="28"/>
        </w:rPr>
      </w:pPr>
      <w:r w:rsidRPr="00C7360D">
        <w:rPr>
          <w:sz w:val="28"/>
          <w:szCs w:val="28"/>
        </w:rPr>
        <w:t>Публичные слушания по проекту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ind w:firstLine="720"/>
        <w:jc w:val="both"/>
        <w:rPr>
          <w:sz w:val="28"/>
          <w:szCs w:val="28"/>
        </w:rPr>
      </w:pPr>
    </w:p>
    <w:p w:rsidR="00C7360D" w:rsidRPr="00C7360D" w:rsidRDefault="00C7360D" w:rsidP="00C7360D">
      <w:pPr>
        <w:ind w:firstLine="720"/>
        <w:jc w:val="both"/>
        <w:rPr>
          <w:b/>
          <w:sz w:val="28"/>
          <w:szCs w:val="28"/>
        </w:rPr>
      </w:pPr>
      <w:r w:rsidRPr="00C7360D">
        <w:rPr>
          <w:b/>
          <w:sz w:val="28"/>
          <w:szCs w:val="28"/>
        </w:rPr>
        <w:t>СЛУШАЛИ:</w:t>
      </w:r>
    </w:p>
    <w:p w:rsidR="00C7360D" w:rsidRPr="00C7360D" w:rsidRDefault="00C7360D" w:rsidP="00C7360D">
      <w:pPr>
        <w:ind w:firstLine="720"/>
        <w:jc w:val="both"/>
        <w:rPr>
          <w:sz w:val="28"/>
          <w:szCs w:val="28"/>
        </w:rPr>
      </w:pPr>
      <w:r w:rsidRPr="00C7360D">
        <w:rPr>
          <w:sz w:val="28"/>
          <w:szCs w:val="28"/>
        </w:rPr>
        <w:t xml:space="preserve"> 1. </w:t>
      </w:r>
      <w:proofErr w:type="spellStart"/>
      <w:r w:rsidRPr="00C7360D">
        <w:rPr>
          <w:sz w:val="28"/>
          <w:szCs w:val="28"/>
        </w:rPr>
        <w:t>Бакуна</w:t>
      </w:r>
      <w:proofErr w:type="spellEnd"/>
      <w:r w:rsidRPr="00C7360D">
        <w:rPr>
          <w:sz w:val="28"/>
          <w:szCs w:val="28"/>
        </w:rPr>
        <w:t xml:space="preserve"> Алексея Всеволодовича, и. о. главы Тейковского муниципального района, который открыл публичные слушания кратким вступительным словом, проинформировав собравшихся о существе обсуждаемого вопроса, его значимости, порядке проведения публичных слушаний.</w:t>
      </w:r>
    </w:p>
    <w:p w:rsidR="00C7360D" w:rsidRPr="00C7360D" w:rsidRDefault="00C7360D" w:rsidP="00C7360D">
      <w:pPr>
        <w:ind w:firstLine="720"/>
        <w:jc w:val="both"/>
        <w:rPr>
          <w:sz w:val="28"/>
          <w:szCs w:val="28"/>
        </w:rPr>
      </w:pPr>
      <w:r w:rsidRPr="00C7360D">
        <w:rPr>
          <w:sz w:val="28"/>
          <w:szCs w:val="28"/>
        </w:rPr>
        <w:t>2. Серову Ольгу Владимировну, начальника отдела экономического развития, торговли, имущественных отношений и муниципального заказа, которая ознакомила собравшихся с проектом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 и основными положениями стратегии социально-экономического развития Тейковского муниципального района на период до 2020 года.</w:t>
      </w:r>
    </w:p>
    <w:p w:rsidR="00C7360D" w:rsidRPr="00C7360D" w:rsidRDefault="00C7360D" w:rsidP="00C7360D">
      <w:pPr>
        <w:ind w:firstLine="720"/>
        <w:jc w:val="both"/>
        <w:rPr>
          <w:sz w:val="28"/>
          <w:szCs w:val="28"/>
        </w:rPr>
      </w:pPr>
      <w:r w:rsidRPr="00C7360D">
        <w:rPr>
          <w:sz w:val="28"/>
          <w:szCs w:val="28"/>
        </w:rPr>
        <w:t xml:space="preserve">Проект решения Совета Тейковского муниципального района «О внесении изменений в решение Тейковского районного Совета от 25.02.2009 г. № 191-р «О стратегии социально-экономического развития Тейковского </w:t>
      </w:r>
      <w:r w:rsidRPr="00C7360D">
        <w:rPr>
          <w:sz w:val="28"/>
          <w:szCs w:val="28"/>
        </w:rPr>
        <w:lastRenderedPageBreak/>
        <w:t>муниципального района на период до 2020 года» был оп</w:t>
      </w:r>
      <w:bookmarkStart w:id="0" w:name="_GoBack"/>
      <w:bookmarkEnd w:id="0"/>
      <w:r w:rsidRPr="00C7360D">
        <w:rPr>
          <w:sz w:val="28"/>
          <w:szCs w:val="28"/>
        </w:rPr>
        <w:t>убликован в «Вестнике Совета Тейковского муниципального района» №173 (часть 3) от 05.11.2015 г. и опубликован на сайте Тейковского муниципального района.</w:t>
      </w:r>
    </w:p>
    <w:p w:rsidR="00C7360D" w:rsidRPr="00C7360D" w:rsidRDefault="00C7360D" w:rsidP="00C7360D">
      <w:pPr>
        <w:ind w:firstLine="720"/>
        <w:jc w:val="both"/>
        <w:rPr>
          <w:sz w:val="28"/>
          <w:szCs w:val="28"/>
        </w:rPr>
      </w:pPr>
      <w:r w:rsidRPr="00C7360D">
        <w:rPr>
          <w:sz w:val="28"/>
          <w:szCs w:val="28"/>
        </w:rPr>
        <w:t xml:space="preserve">За период с момента публикации проекта решения предложений и замечаний не поступило. </w:t>
      </w:r>
    </w:p>
    <w:p w:rsidR="00C7360D" w:rsidRPr="00C7360D" w:rsidRDefault="00C7360D" w:rsidP="00C7360D">
      <w:pPr>
        <w:ind w:firstLine="708"/>
        <w:jc w:val="both"/>
        <w:rPr>
          <w:b/>
          <w:sz w:val="28"/>
          <w:szCs w:val="28"/>
        </w:rPr>
      </w:pPr>
    </w:p>
    <w:p w:rsidR="00C7360D" w:rsidRPr="00C7360D" w:rsidRDefault="00C7360D" w:rsidP="00C7360D">
      <w:pPr>
        <w:ind w:firstLine="708"/>
        <w:jc w:val="both"/>
        <w:rPr>
          <w:b/>
          <w:sz w:val="28"/>
          <w:szCs w:val="28"/>
        </w:rPr>
      </w:pPr>
      <w:r w:rsidRPr="00C7360D">
        <w:rPr>
          <w:b/>
          <w:sz w:val="28"/>
          <w:szCs w:val="28"/>
        </w:rPr>
        <w:t xml:space="preserve">ВЫСТУПАЛИ: </w:t>
      </w:r>
    </w:p>
    <w:p w:rsidR="00C7360D" w:rsidRPr="00C7360D" w:rsidRDefault="00C7360D" w:rsidP="00C7360D">
      <w:pPr>
        <w:ind w:firstLine="708"/>
        <w:jc w:val="both"/>
        <w:rPr>
          <w:sz w:val="28"/>
          <w:szCs w:val="28"/>
        </w:rPr>
      </w:pPr>
      <w:r w:rsidRPr="00C7360D">
        <w:rPr>
          <w:sz w:val="28"/>
          <w:szCs w:val="28"/>
        </w:rPr>
        <w:t xml:space="preserve">Беликов Дмитрий Аркадьевич – заместитель председателя Совета Тейковского муниципального района; Пучков Александр Константинович – депутат Совета Тейковского муниципального района; </w:t>
      </w:r>
      <w:proofErr w:type="spellStart"/>
      <w:r w:rsidRPr="00C7360D">
        <w:rPr>
          <w:sz w:val="28"/>
          <w:szCs w:val="28"/>
        </w:rPr>
        <w:t>Бакун</w:t>
      </w:r>
      <w:proofErr w:type="spellEnd"/>
      <w:r w:rsidRPr="00C7360D">
        <w:rPr>
          <w:sz w:val="28"/>
          <w:szCs w:val="28"/>
        </w:rPr>
        <w:t xml:space="preserve"> Алексей Всеволодович - и. о. главы Тейковского муниципального района; </w:t>
      </w:r>
      <w:proofErr w:type="spellStart"/>
      <w:r w:rsidRPr="00C7360D">
        <w:rPr>
          <w:sz w:val="28"/>
          <w:szCs w:val="28"/>
        </w:rPr>
        <w:t>Горбушева</w:t>
      </w:r>
      <w:proofErr w:type="spellEnd"/>
      <w:r w:rsidRPr="00C7360D">
        <w:rPr>
          <w:sz w:val="28"/>
          <w:szCs w:val="28"/>
        </w:rPr>
        <w:t xml:space="preserve"> Галина </w:t>
      </w:r>
      <w:proofErr w:type="spellStart"/>
      <w:r w:rsidRPr="00C7360D">
        <w:rPr>
          <w:sz w:val="28"/>
          <w:szCs w:val="28"/>
        </w:rPr>
        <w:t>Алимпиевна</w:t>
      </w:r>
      <w:proofErr w:type="spellEnd"/>
      <w:r w:rsidRPr="00C7360D">
        <w:rPr>
          <w:sz w:val="28"/>
          <w:szCs w:val="28"/>
        </w:rPr>
        <w:t xml:space="preserve"> – заместитель главы администрации Тейковского муниципального района, начальник финансового отдела.</w:t>
      </w:r>
    </w:p>
    <w:p w:rsidR="00C7360D" w:rsidRPr="00C7360D" w:rsidRDefault="00C7360D" w:rsidP="00C7360D">
      <w:pPr>
        <w:ind w:firstLine="720"/>
        <w:jc w:val="both"/>
        <w:rPr>
          <w:sz w:val="28"/>
          <w:szCs w:val="28"/>
        </w:rPr>
      </w:pPr>
      <w:r w:rsidRPr="00C7360D">
        <w:rPr>
          <w:sz w:val="28"/>
          <w:szCs w:val="28"/>
        </w:rPr>
        <w:t>Заслушав и обсудив проект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rPr>
          <w:b/>
          <w:sz w:val="28"/>
          <w:szCs w:val="28"/>
        </w:rPr>
      </w:pPr>
      <w:r w:rsidRPr="00C7360D">
        <w:rPr>
          <w:sz w:val="28"/>
          <w:szCs w:val="28"/>
        </w:rPr>
        <w:t xml:space="preserve">           </w:t>
      </w:r>
      <w:r w:rsidRPr="00C7360D">
        <w:rPr>
          <w:b/>
          <w:sz w:val="28"/>
          <w:szCs w:val="28"/>
        </w:rPr>
        <w:t>РЕШИЛИ:</w:t>
      </w:r>
    </w:p>
    <w:p w:rsidR="00C7360D" w:rsidRPr="00C7360D" w:rsidRDefault="00C7360D" w:rsidP="00C7360D">
      <w:pPr>
        <w:ind w:firstLine="720"/>
        <w:jc w:val="both"/>
        <w:rPr>
          <w:sz w:val="28"/>
          <w:szCs w:val="28"/>
        </w:rPr>
      </w:pPr>
      <w:r w:rsidRPr="00C7360D">
        <w:rPr>
          <w:sz w:val="28"/>
          <w:szCs w:val="28"/>
        </w:rPr>
        <w:t>1. Одобрить проект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ind w:firstLine="720"/>
        <w:jc w:val="both"/>
        <w:rPr>
          <w:sz w:val="28"/>
          <w:szCs w:val="28"/>
        </w:rPr>
      </w:pPr>
      <w:r w:rsidRPr="00C7360D">
        <w:rPr>
          <w:sz w:val="28"/>
          <w:szCs w:val="28"/>
        </w:rPr>
        <w:t>2.</w:t>
      </w:r>
      <w:r w:rsidRPr="00C7360D">
        <w:rPr>
          <w:rFonts w:ascii="Arial" w:hAnsi="Arial"/>
          <w:sz w:val="28"/>
          <w:szCs w:val="28"/>
        </w:rPr>
        <w:t xml:space="preserve"> </w:t>
      </w:r>
      <w:r w:rsidRPr="00C7360D">
        <w:rPr>
          <w:sz w:val="28"/>
          <w:szCs w:val="28"/>
        </w:rPr>
        <w:t>Рекомендовать Совету Тейковского муниципального района принять проект решения Совета Тейковского муниципального района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ind w:firstLine="720"/>
        <w:jc w:val="both"/>
        <w:rPr>
          <w:rFonts w:ascii="Arial" w:hAnsi="Arial"/>
          <w:color w:val="000000"/>
          <w:sz w:val="28"/>
          <w:szCs w:val="20"/>
        </w:rPr>
      </w:pPr>
    </w:p>
    <w:p w:rsidR="00C7360D" w:rsidRPr="00C7360D" w:rsidRDefault="00C7360D" w:rsidP="00C7360D">
      <w:pPr>
        <w:ind w:firstLine="708"/>
        <w:jc w:val="both"/>
        <w:rPr>
          <w:color w:val="000000"/>
          <w:szCs w:val="28"/>
        </w:rPr>
      </w:pPr>
    </w:p>
    <w:p w:rsidR="00C7360D" w:rsidRPr="00C7360D" w:rsidRDefault="00C7360D" w:rsidP="00C7360D">
      <w:pPr>
        <w:jc w:val="both"/>
        <w:rPr>
          <w:color w:val="000000"/>
          <w:sz w:val="28"/>
          <w:szCs w:val="28"/>
        </w:rPr>
      </w:pPr>
      <w:r w:rsidRPr="00C7360D">
        <w:rPr>
          <w:color w:val="000000"/>
          <w:sz w:val="28"/>
          <w:szCs w:val="28"/>
        </w:rPr>
        <w:t xml:space="preserve">Результаты голосования: </w:t>
      </w:r>
    </w:p>
    <w:p w:rsidR="00C7360D" w:rsidRPr="00C7360D" w:rsidRDefault="00C7360D" w:rsidP="00C7360D">
      <w:pPr>
        <w:jc w:val="both"/>
        <w:rPr>
          <w:color w:val="000000"/>
          <w:sz w:val="28"/>
          <w:szCs w:val="28"/>
        </w:rPr>
      </w:pPr>
      <w:r w:rsidRPr="00C7360D">
        <w:rPr>
          <w:color w:val="000000"/>
          <w:sz w:val="28"/>
          <w:szCs w:val="28"/>
        </w:rPr>
        <w:t>«за» - 25, «против» - нет, «воздержались» - нет.</w:t>
      </w:r>
    </w:p>
    <w:p w:rsidR="00C7360D" w:rsidRPr="00C7360D" w:rsidRDefault="00C7360D" w:rsidP="00C7360D">
      <w:pPr>
        <w:jc w:val="both"/>
        <w:rPr>
          <w:color w:val="000000"/>
          <w:sz w:val="28"/>
          <w:szCs w:val="28"/>
        </w:rPr>
      </w:pPr>
    </w:p>
    <w:p w:rsidR="00C7360D" w:rsidRPr="00C7360D" w:rsidRDefault="00C7360D" w:rsidP="00C7360D">
      <w:pPr>
        <w:jc w:val="both"/>
        <w:rPr>
          <w:b/>
          <w:color w:val="000000"/>
          <w:sz w:val="28"/>
          <w:szCs w:val="28"/>
        </w:rPr>
      </w:pPr>
    </w:p>
    <w:p w:rsidR="00C7360D" w:rsidRPr="00C7360D" w:rsidRDefault="00C7360D" w:rsidP="00C7360D">
      <w:pPr>
        <w:spacing w:after="160" w:line="259" w:lineRule="auto"/>
        <w:contextualSpacing/>
        <w:jc w:val="both"/>
        <w:rPr>
          <w:b/>
          <w:sz w:val="28"/>
          <w:szCs w:val="28"/>
        </w:rPr>
      </w:pPr>
      <w:r w:rsidRPr="00C7360D">
        <w:rPr>
          <w:b/>
          <w:sz w:val="28"/>
          <w:szCs w:val="28"/>
        </w:rPr>
        <w:t xml:space="preserve">Председательствующий публичных слушаний                                 А.В. </w:t>
      </w:r>
      <w:proofErr w:type="spellStart"/>
      <w:r w:rsidRPr="00C7360D">
        <w:rPr>
          <w:b/>
          <w:sz w:val="28"/>
          <w:szCs w:val="28"/>
        </w:rPr>
        <w:t>Бакун</w:t>
      </w:r>
      <w:proofErr w:type="spellEnd"/>
    </w:p>
    <w:p w:rsidR="00C7360D" w:rsidRPr="00C7360D" w:rsidRDefault="00C7360D" w:rsidP="00C7360D">
      <w:pPr>
        <w:spacing w:after="160" w:line="259" w:lineRule="auto"/>
        <w:contextualSpacing/>
        <w:jc w:val="both"/>
        <w:rPr>
          <w:b/>
          <w:sz w:val="28"/>
          <w:szCs w:val="28"/>
        </w:rPr>
      </w:pPr>
    </w:p>
    <w:p w:rsidR="00C7360D" w:rsidRPr="00C7360D" w:rsidRDefault="00C7360D" w:rsidP="00C7360D">
      <w:pPr>
        <w:spacing w:after="160" w:line="259" w:lineRule="auto"/>
        <w:contextualSpacing/>
        <w:jc w:val="both"/>
        <w:rPr>
          <w:b/>
          <w:sz w:val="28"/>
          <w:szCs w:val="28"/>
        </w:rPr>
      </w:pPr>
    </w:p>
    <w:p w:rsidR="00C7360D" w:rsidRPr="00C7360D" w:rsidRDefault="00C7360D" w:rsidP="00C7360D">
      <w:pPr>
        <w:spacing w:after="160" w:line="259" w:lineRule="auto"/>
        <w:contextualSpacing/>
        <w:jc w:val="both"/>
        <w:rPr>
          <w:rFonts w:eastAsiaTheme="minorHAnsi"/>
          <w:b/>
          <w:sz w:val="28"/>
          <w:szCs w:val="28"/>
          <w:lang w:eastAsia="en-US"/>
        </w:rPr>
      </w:pPr>
      <w:r w:rsidRPr="00C7360D">
        <w:rPr>
          <w:b/>
          <w:sz w:val="28"/>
          <w:szCs w:val="28"/>
        </w:rPr>
        <w:t>Секретарь публичных слушаний                                                     С.С. Крылова</w:t>
      </w:r>
    </w:p>
    <w:p w:rsidR="00C7360D" w:rsidRPr="00C7360D" w:rsidRDefault="00C7360D" w:rsidP="00C7360D">
      <w:pPr>
        <w:spacing w:after="160" w:line="259" w:lineRule="auto"/>
        <w:rPr>
          <w:rFonts w:asciiTheme="minorHAnsi" w:eastAsiaTheme="minorHAnsi" w:hAnsiTheme="minorHAnsi" w:cstheme="minorBidi"/>
          <w:sz w:val="22"/>
          <w:szCs w:val="22"/>
          <w:lang w:eastAsia="en-US"/>
        </w:rPr>
      </w:pPr>
    </w:p>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Pr="00C7360D" w:rsidRDefault="00C7360D" w:rsidP="00C7360D">
      <w:pPr>
        <w:autoSpaceDE w:val="0"/>
        <w:autoSpaceDN w:val="0"/>
        <w:adjustRightInd w:val="0"/>
        <w:jc w:val="both"/>
        <w:rPr>
          <w:rFonts w:eastAsia="Calibri"/>
          <w:sz w:val="28"/>
          <w:szCs w:val="28"/>
          <w:lang w:eastAsia="en-US"/>
        </w:rPr>
      </w:pPr>
      <w:r w:rsidRPr="00C7360D">
        <w:rPr>
          <w:rFonts w:eastAsia="Calibri"/>
          <w:sz w:val="28"/>
          <w:szCs w:val="28"/>
          <w:lang w:eastAsia="en-US"/>
        </w:rPr>
        <w:lastRenderedPageBreak/>
        <w:t xml:space="preserve">              ИТОГОВЫЙ ДОКУМЕНТ ПУБЛИЧНЫХ СЛУШАНИЙ</w:t>
      </w:r>
      <w:r w:rsidR="001504F3">
        <w:rPr>
          <w:rFonts w:eastAsia="Calibri"/>
          <w:sz w:val="28"/>
          <w:szCs w:val="28"/>
          <w:lang w:eastAsia="en-US"/>
        </w:rPr>
        <w:t xml:space="preserve"> </w:t>
      </w:r>
    </w:p>
    <w:p w:rsidR="00C7360D" w:rsidRPr="00C7360D" w:rsidRDefault="00C7360D" w:rsidP="00C7360D">
      <w:pPr>
        <w:autoSpaceDE w:val="0"/>
        <w:autoSpaceDN w:val="0"/>
        <w:adjustRightInd w:val="0"/>
        <w:jc w:val="both"/>
        <w:rPr>
          <w:rFonts w:eastAsia="Calibri"/>
          <w:sz w:val="28"/>
          <w:szCs w:val="28"/>
          <w:lang w:eastAsia="en-US"/>
        </w:rPr>
      </w:pPr>
    </w:p>
    <w:p w:rsidR="00C7360D" w:rsidRPr="00C7360D" w:rsidRDefault="00C7360D" w:rsidP="00C7360D">
      <w:pPr>
        <w:autoSpaceDE w:val="0"/>
        <w:autoSpaceDN w:val="0"/>
        <w:adjustRightInd w:val="0"/>
        <w:jc w:val="both"/>
        <w:rPr>
          <w:rFonts w:eastAsia="Calibri"/>
          <w:sz w:val="28"/>
          <w:szCs w:val="28"/>
          <w:lang w:eastAsia="en-US"/>
        </w:rPr>
      </w:pPr>
      <w:r w:rsidRPr="00C7360D">
        <w:rPr>
          <w:rFonts w:eastAsia="Calibri"/>
          <w:sz w:val="28"/>
          <w:szCs w:val="28"/>
          <w:lang w:eastAsia="en-US"/>
        </w:rPr>
        <w:t xml:space="preserve">    Публичные    слушания    назначены   постановлением   Совета   Тейковского муниципального района от "03" ноября 2015 г. N 17-р.</w:t>
      </w:r>
    </w:p>
    <w:p w:rsidR="00C7360D" w:rsidRPr="00C7360D" w:rsidRDefault="00C7360D" w:rsidP="00C7360D">
      <w:pPr>
        <w:autoSpaceDE w:val="0"/>
        <w:autoSpaceDN w:val="0"/>
        <w:adjustRightInd w:val="0"/>
        <w:jc w:val="both"/>
        <w:rPr>
          <w:rFonts w:eastAsia="Calibri"/>
          <w:sz w:val="28"/>
          <w:szCs w:val="28"/>
          <w:lang w:eastAsia="en-US"/>
        </w:rPr>
      </w:pP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Calibri"/>
          <w:sz w:val="28"/>
          <w:szCs w:val="28"/>
          <w:lang w:eastAsia="en-US"/>
        </w:rPr>
        <w:t xml:space="preserve">    Тема публичных слушаний: </w:t>
      </w:r>
      <w:r w:rsidRPr="00C7360D">
        <w:rPr>
          <w:rFonts w:eastAsiaTheme="minorHAnsi"/>
          <w:sz w:val="28"/>
          <w:lang w:eastAsia="en-US"/>
        </w:rPr>
        <w:t>проект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autoSpaceDE w:val="0"/>
        <w:autoSpaceDN w:val="0"/>
        <w:adjustRightInd w:val="0"/>
        <w:jc w:val="both"/>
        <w:rPr>
          <w:rFonts w:eastAsia="Calibri"/>
          <w:sz w:val="28"/>
          <w:szCs w:val="28"/>
          <w:lang w:eastAsia="en-US"/>
        </w:rPr>
      </w:pPr>
    </w:p>
    <w:p w:rsidR="00C7360D" w:rsidRPr="00C7360D" w:rsidRDefault="00C7360D" w:rsidP="00C7360D">
      <w:pPr>
        <w:autoSpaceDE w:val="0"/>
        <w:autoSpaceDN w:val="0"/>
        <w:adjustRightInd w:val="0"/>
        <w:jc w:val="both"/>
        <w:rPr>
          <w:rFonts w:eastAsia="Calibri"/>
          <w:sz w:val="28"/>
          <w:szCs w:val="28"/>
          <w:lang w:eastAsia="en-US"/>
        </w:rPr>
      </w:pPr>
      <w:r w:rsidRPr="00C7360D">
        <w:rPr>
          <w:rFonts w:eastAsia="Calibri"/>
          <w:sz w:val="28"/>
          <w:szCs w:val="28"/>
          <w:lang w:eastAsia="en-US"/>
        </w:rPr>
        <w:t xml:space="preserve">    Дата проведения публичных слушаний "16" ноября 2015 г.</w:t>
      </w:r>
    </w:p>
    <w:p w:rsidR="00C7360D" w:rsidRPr="00C7360D" w:rsidRDefault="00C7360D" w:rsidP="00C7360D">
      <w:pPr>
        <w:autoSpaceDE w:val="0"/>
        <w:autoSpaceDN w:val="0"/>
        <w:adjustRightInd w:val="0"/>
        <w:ind w:firstLine="540"/>
        <w:jc w:val="both"/>
        <w:rPr>
          <w:rFonts w:eastAsia="Calibri"/>
          <w:sz w:val="28"/>
          <w:szCs w:val="28"/>
          <w:lang w:eastAsia="en-US"/>
        </w:rPr>
      </w:pPr>
    </w:p>
    <w:tbl>
      <w:tblPr>
        <w:tblW w:w="10481" w:type="dxa"/>
        <w:tblInd w:w="-714" w:type="dxa"/>
        <w:tblLayout w:type="fixed"/>
        <w:tblCellMar>
          <w:top w:w="102" w:type="dxa"/>
          <w:left w:w="62" w:type="dxa"/>
          <w:bottom w:w="102" w:type="dxa"/>
          <w:right w:w="62" w:type="dxa"/>
        </w:tblCellMar>
        <w:tblLook w:val="04A0" w:firstRow="1" w:lastRow="0" w:firstColumn="1" w:lastColumn="0" w:noHBand="0" w:noVBand="1"/>
      </w:tblPr>
      <w:tblGrid>
        <w:gridCol w:w="540"/>
        <w:gridCol w:w="2721"/>
        <w:gridCol w:w="756"/>
        <w:gridCol w:w="1928"/>
        <w:gridCol w:w="2268"/>
        <w:gridCol w:w="2268"/>
      </w:tblGrid>
      <w:tr w:rsidR="00C7360D" w:rsidRPr="00C7360D" w:rsidTr="00FA16AE">
        <w:trPr>
          <w:trHeight w:val="2028"/>
        </w:trPr>
        <w:tc>
          <w:tcPr>
            <w:tcW w:w="540" w:type="dxa"/>
            <w:tcBorders>
              <w:top w:val="single" w:sz="4" w:space="0" w:color="auto"/>
              <w:left w:val="single" w:sz="4" w:space="0" w:color="auto"/>
              <w:bottom w:val="single" w:sz="4" w:space="0" w:color="auto"/>
              <w:right w:val="single" w:sz="4" w:space="0" w:color="auto"/>
            </w:tcBorders>
            <w:hideMark/>
          </w:tcPr>
          <w:p w:rsidR="00C7360D" w:rsidRPr="00C7360D" w:rsidRDefault="00C7360D" w:rsidP="00C7360D">
            <w:pPr>
              <w:autoSpaceDE w:val="0"/>
              <w:autoSpaceDN w:val="0"/>
              <w:adjustRightInd w:val="0"/>
              <w:spacing w:line="256" w:lineRule="auto"/>
              <w:jc w:val="center"/>
              <w:rPr>
                <w:rFonts w:eastAsia="Calibri"/>
                <w:szCs w:val="28"/>
                <w:lang w:eastAsia="en-US"/>
              </w:rPr>
            </w:pPr>
            <w:r w:rsidRPr="00C7360D">
              <w:rPr>
                <w:rFonts w:eastAsia="Calibri"/>
                <w:szCs w:val="28"/>
                <w:lang w:eastAsia="en-US"/>
              </w:rPr>
              <w:t>N п/п</w:t>
            </w:r>
          </w:p>
        </w:tc>
        <w:tc>
          <w:tcPr>
            <w:tcW w:w="2721" w:type="dxa"/>
            <w:tcBorders>
              <w:top w:val="single" w:sz="4" w:space="0" w:color="auto"/>
              <w:left w:val="single" w:sz="4" w:space="0" w:color="auto"/>
              <w:bottom w:val="single" w:sz="4" w:space="0" w:color="auto"/>
              <w:right w:val="single" w:sz="4" w:space="0" w:color="auto"/>
            </w:tcBorders>
            <w:hideMark/>
          </w:tcPr>
          <w:p w:rsidR="00C7360D" w:rsidRPr="00C7360D" w:rsidRDefault="00C7360D" w:rsidP="00C7360D">
            <w:pPr>
              <w:autoSpaceDE w:val="0"/>
              <w:autoSpaceDN w:val="0"/>
              <w:adjustRightInd w:val="0"/>
              <w:spacing w:line="256" w:lineRule="auto"/>
              <w:jc w:val="center"/>
              <w:rPr>
                <w:rFonts w:eastAsia="Calibri"/>
                <w:szCs w:val="28"/>
                <w:lang w:eastAsia="en-US"/>
              </w:rPr>
            </w:pPr>
            <w:r w:rsidRPr="00C7360D">
              <w:rPr>
                <w:rFonts w:eastAsia="Calibri"/>
                <w:szCs w:val="28"/>
                <w:lang w:eastAsia="en-US"/>
              </w:rPr>
              <w:t>Вопросы, вынесенные на обсуждение</w:t>
            </w:r>
          </w:p>
        </w:tc>
        <w:tc>
          <w:tcPr>
            <w:tcW w:w="756" w:type="dxa"/>
            <w:tcBorders>
              <w:top w:val="single" w:sz="4" w:space="0" w:color="auto"/>
              <w:left w:val="single" w:sz="4" w:space="0" w:color="auto"/>
              <w:bottom w:val="single" w:sz="4" w:space="0" w:color="auto"/>
              <w:right w:val="single" w:sz="4" w:space="0" w:color="auto"/>
            </w:tcBorders>
            <w:hideMark/>
          </w:tcPr>
          <w:p w:rsidR="00C7360D" w:rsidRPr="00C7360D" w:rsidRDefault="00C7360D" w:rsidP="00C7360D">
            <w:pPr>
              <w:autoSpaceDE w:val="0"/>
              <w:autoSpaceDN w:val="0"/>
              <w:adjustRightInd w:val="0"/>
              <w:spacing w:line="256" w:lineRule="auto"/>
              <w:jc w:val="center"/>
              <w:rPr>
                <w:rFonts w:eastAsia="Calibri"/>
                <w:szCs w:val="28"/>
                <w:lang w:eastAsia="en-US"/>
              </w:rPr>
            </w:pPr>
            <w:r w:rsidRPr="00C7360D">
              <w:rPr>
                <w:rFonts w:eastAsia="Calibri"/>
                <w:szCs w:val="28"/>
                <w:lang w:eastAsia="en-US"/>
              </w:rPr>
              <w:t>N п/п</w:t>
            </w:r>
          </w:p>
        </w:tc>
        <w:tc>
          <w:tcPr>
            <w:tcW w:w="1928" w:type="dxa"/>
            <w:tcBorders>
              <w:top w:val="single" w:sz="4" w:space="0" w:color="auto"/>
              <w:left w:val="single" w:sz="4" w:space="0" w:color="auto"/>
              <w:bottom w:val="single" w:sz="4" w:space="0" w:color="auto"/>
              <w:right w:val="single" w:sz="4" w:space="0" w:color="auto"/>
            </w:tcBorders>
            <w:hideMark/>
          </w:tcPr>
          <w:p w:rsidR="00C7360D" w:rsidRPr="00C7360D" w:rsidRDefault="00C7360D" w:rsidP="00C7360D">
            <w:pPr>
              <w:autoSpaceDE w:val="0"/>
              <w:autoSpaceDN w:val="0"/>
              <w:adjustRightInd w:val="0"/>
              <w:spacing w:line="256" w:lineRule="auto"/>
              <w:jc w:val="center"/>
              <w:rPr>
                <w:rFonts w:eastAsia="Calibri"/>
                <w:szCs w:val="28"/>
                <w:lang w:eastAsia="en-US"/>
              </w:rPr>
            </w:pPr>
            <w:r w:rsidRPr="00C7360D">
              <w:rPr>
                <w:rFonts w:eastAsia="Calibri"/>
                <w:szCs w:val="28"/>
                <w:lang w:eastAsia="en-US"/>
              </w:rPr>
              <w:t>Предложения участников публичных слушаний, дата их внесения</w:t>
            </w:r>
          </w:p>
        </w:tc>
        <w:tc>
          <w:tcPr>
            <w:tcW w:w="2268" w:type="dxa"/>
            <w:tcBorders>
              <w:top w:val="single" w:sz="4" w:space="0" w:color="auto"/>
              <w:left w:val="single" w:sz="4" w:space="0" w:color="auto"/>
              <w:bottom w:val="single" w:sz="4" w:space="0" w:color="auto"/>
              <w:right w:val="single" w:sz="4" w:space="0" w:color="auto"/>
            </w:tcBorders>
            <w:hideMark/>
          </w:tcPr>
          <w:p w:rsidR="00C7360D" w:rsidRPr="00C7360D" w:rsidRDefault="00C7360D" w:rsidP="00C7360D">
            <w:pPr>
              <w:autoSpaceDE w:val="0"/>
              <w:autoSpaceDN w:val="0"/>
              <w:adjustRightInd w:val="0"/>
              <w:spacing w:line="256" w:lineRule="auto"/>
              <w:jc w:val="center"/>
              <w:rPr>
                <w:rFonts w:eastAsia="Calibri"/>
                <w:szCs w:val="28"/>
                <w:lang w:eastAsia="en-US"/>
              </w:rPr>
            </w:pPr>
            <w:r w:rsidRPr="00C7360D">
              <w:rPr>
                <w:rFonts w:eastAsia="Calibri"/>
                <w:szCs w:val="28"/>
                <w:lang w:eastAsia="en-US"/>
              </w:rPr>
              <w:t>Предложение внесено (Ф.И.О. участника публичных слушаний) (название организации)</w:t>
            </w:r>
          </w:p>
        </w:tc>
        <w:tc>
          <w:tcPr>
            <w:tcW w:w="2268" w:type="dxa"/>
            <w:tcBorders>
              <w:top w:val="single" w:sz="4" w:space="0" w:color="auto"/>
              <w:left w:val="single" w:sz="4" w:space="0" w:color="auto"/>
              <w:bottom w:val="single" w:sz="4" w:space="0" w:color="auto"/>
              <w:right w:val="single" w:sz="4" w:space="0" w:color="auto"/>
            </w:tcBorders>
            <w:hideMark/>
          </w:tcPr>
          <w:p w:rsidR="00C7360D" w:rsidRPr="00C7360D" w:rsidRDefault="00C7360D" w:rsidP="00C7360D">
            <w:pPr>
              <w:autoSpaceDE w:val="0"/>
              <w:autoSpaceDN w:val="0"/>
              <w:adjustRightInd w:val="0"/>
              <w:spacing w:line="256" w:lineRule="auto"/>
              <w:jc w:val="center"/>
              <w:rPr>
                <w:rFonts w:eastAsia="Calibri"/>
                <w:szCs w:val="28"/>
                <w:lang w:eastAsia="en-US"/>
              </w:rPr>
            </w:pPr>
            <w:r w:rsidRPr="00C7360D">
              <w:rPr>
                <w:rFonts w:eastAsia="Calibri"/>
                <w:szCs w:val="28"/>
                <w:lang w:eastAsia="en-US"/>
              </w:rPr>
              <w:t>Итоги рассмотрения вопроса (поддержано или отклонено участниками публичных слушаний)</w:t>
            </w:r>
          </w:p>
        </w:tc>
      </w:tr>
      <w:tr w:rsidR="00C7360D" w:rsidRPr="00C7360D" w:rsidTr="00FA16AE">
        <w:tc>
          <w:tcPr>
            <w:tcW w:w="540" w:type="dxa"/>
            <w:tcBorders>
              <w:top w:val="single" w:sz="4" w:space="0" w:color="auto"/>
              <w:left w:val="single" w:sz="4" w:space="0" w:color="auto"/>
              <w:bottom w:val="single" w:sz="4" w:space="0" w:color="auto"/>
              <w:right w:val="single" w:sz="4" w:space="0" w:color="auto"/>
            </w:tcBorders>
          </w:tcPr>
          <w:p w:rsidR="00C7360D" w:rsidRPr="00C7360D" w:rsidRDefault="00C7360D" w:rsidP="00C7360D">
            <w:pPr>
              <w:autoSpaceDE w:val="0"/>
              <w:autoSpaceDN w:val="0"/>
              <w:adjustRightInd w:val="0"/>
              <w:spacing w:line="256" w:lineRule="auto"/>
              <w:rPr>
                <w:rFonts w:eastAsia="Calibri"/>
                <w:sz w:val="28"/>
                <w:szCs w:val="28"/>
                <w:lang w:eastAsia="en-US"/>
              </w:rPr>
            </w:pPr>
            <w:r w:rsidRPr="00C7360D">
              <w:rPr>
                <w:rFonts w:eastAsia="Calibri"/>
                <w:szCs w:val="28"/>
                <w:lang w:eastAsia="en-US"/>
              </w:rPr>
              <w:t>1</w:t>
            </w:r>
            <w:r w:rsidRPr="00C7360D">
              <w:rPr>
                <w:rFonts w:eastAsia="Calibri"/>
                <w:sz w:val="28"/>
                <w:szCs w:val="28"/>
                <w:lang w:eastAsia="en-US"/>
              </w:rPr>
              <w:t>.</w:t>
            </w:r>
          </w:p>
        </w:tc>
        <w:tc>
          <w:tcPr>
            <w:tcW w:w="2721" w:type="dxa"/>
            <w:tcBorders>
              <w:top w:val="single" w:sz="4" w:space="0" w:color="auto"/>
              <w:left w:val="single" w:sz="4" w:space="0" w:color="auto"/>
              <w:bottom w:val="single" w:sz="4" w:space="0" w:color="auto"/>
              <w:right w:val="single" w:sz="4" w:space="0" w:color="auto"/>
            </w:tcBorders>
          </w:tcPr>
          <w:p w:rsidR="00C7360D" w:rsidRPr="00C7360D" w:rsidRDefault="00C7360D" w:rsidP="00C7360D">
            <w:pPr>
              <w:autoSpaceDE w:val="0"/>
              <w:autoSpaceDN w:val="0"/>
              <w:adjustRightInd w:val="0"/>
              <w:spacing w:line="256" w:lineRule="auto"/>
              <w:rPr>
                <w:rFonts w:eastAsia="Calibri"/>
                <w:sz w:val="28"/>
                <w:szCs w:val="28"/>
                <w:lang w:eastAsia="en-US"/>
              </w:rPr>
            </w:pPr>
            <w:r w:rsidRPr="00C7360D">
              <w:rPr>
                <w:rFonts w:eastAsia="Calibri"/>
                <w:szCs w:val="28"/>
                <w:lang w:eastAsia="en-US"/>
              </w:rPr>
              <w:t>проект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tc>
        <w:tc>
          <w:tcPr>
            <w:tcW w:w="756" w:type="dxa"/>
            <w:tcBorders>
              <w:top w:val="single" w:sz="4" w:space="0" w:color="auto"/>
              <w:left w:val="single" w:sz="4" w:space="0" w:color="auto"/>
              <w:bottom w:val="single" w:sz="4" w:space="0" w:color="auto"/>
              <w:right w:val="single" w:sz="4" w:space="0" w:color="auto"/>
            </w:tcBorders>
          </w:tcPr>
          <w:p w:rsidR="00C7360D" w:rsidRPr="00C7360D" w:rsidRDefault="00C7360D" w:rsidP="00C7360D">
            <w:pPr>
              <w:autoSpaceDE w:val="0"/>
              <w:autoSpaceDN w:val="0"/>
              <w:adjustRightInd w:val="0"/>
              <w:spacing w:line="256" w:lineRule="auto"/>
              <w:jc w:val="center"/>
              <w:rPr>
                <w:rFonts w:eastAsia="Calibri"/>
                <w:sz w:val="28"/>
                <w:szCs w:val="28"/>
                <w:lang w:eastAsia="en-US"/>
              </w:rPr>
            </w:pPr>
            <w:r w:rsidRPr="00C7360D">
              <w:rPr>
                <w:rFonts w:eastAsia="Calibri"/>
                <w:sz w:val="28"/>
                <w:szCs w:val="28"/>
                <w:lang w:eastAsia="en-US"/>
              </w:rPr>
              <w:t>-</w:t>
            </w:r>
          </w:p>
        </w:tc>
        <w:tc>
          <w:tcPr>
            <w:tcW w:w="1928" w:type="dxa"/>
            <w:tcBorders>
              <w:top w:val="single" w:sz="4" w:space="0" w:color="auto"/>
              <w:left w:val="single" w:sz="4" w:space="0" w:color="auto"/>
              <w:bottom w:val="single" w:sz="4" w:space="0" w:color="auto"/>
              <w:right w:val="single" w:sz="4" w:space="0" w:color="auto"/>
            </w:tcBorders>
          </w:tcPr>
          <w:p w:rsidR="00C7360D" w:rsidRPr="00C7360D" w:rsidRDefault="00C7360D" w:rsidP="00C7360D">
            <w:pPr>
              <w:autoSpaceDE w:val="0"/>
              <w:autoSpaceDN w:val="0"/>
              <w:adjustRightInd w:val="0"/>
              <w:spacing w:line="256" w:lineRule="auto"/>
              <w:jc w:val="center"/>
              <w:rPr>
                <w:rFonts w:eastAsia="Calibri"/>
                <w:sz w:val="28"/>
                <w:szCs w:val="28"/>
                <w:lang w:eastAsia="en-US"/>
              </w:rPr>
            </w:pPr>
            <w:r w:rsidRPr="00C7360D">
              <w:rPr>
                <w:rFonts w:eastAsia="Calibri"/>
                <w:sz w:val="28"/>
                <w:szCs w:val="28"/>
                <w:lang w:eastAsia="en-US"/>
              </w:rPr>
              <w:t>-</w:t>
            </w:r>
          </w:p>
        </w:tc>
        <w:tc>
          <w:tcPr>
            <w:tcW w:w="2268" w:type="dxa"/>
            <w:tcBorders>
              <w:top w:val="single" w:sz="4" w:space="0" w:color="auto"/>
              <w:left w:val="single" w:sz="4" w:space="0" w:color="auto"/>
              <w:bottom w:val="single" w:sz="4" w:space="0" w:color="auto"/>
              <w:right w:val="single" w:sz="4" w:space="0" w:color="auto"/>
            </w:tcBorders>
          </w:tcPr>
          <w:p w:rsidR="00C7360D" w:rsidRPr="00C7360D" w:rsidRDefault="00C7360D" w:rsidP="00C7360D">
            <w:pPr>
              <w:autoSpaceDE w:val="0"/>
              <w:autoSpaceDN w:val="0"/>
              <w:adjustRightInd w:val="0"/>
              <w:spacing w:line="256" w:lineRule="auto"/>
              <w:jc w:val="center"/>
              <w:rPr>
                <w:rFonts w:eastAsia="Calibri"/>
                <w:sz w:val="28"/>
                <w:szCs w:val="28"/>
                <w:lang w:eastAsia="en-US"/>
              </w:rPr>
            </w:pPr>
            <w:r w:rsidRPr="00C7360D">
              <w:rPr>
                <w:rFonts w:eastAsia="Calibri"/>
                <w:sz w:val="28"/>
                <w:szCs w:val="28"/>
                <w:lang w:eastAsia="en-US"/>
              </w:rPr>
              <w:t>-</w:t>
            </w:r>
          </w:p>
        </w:tc>
        <w:tc>
          <w:tcPr>
            <w:tcW w:w="2268" w:type="dxa"/>
            <w:tcBorders>
              <w:top w:val="single" w:sz="4" w:space="0" w:color="auto"/>
              <w:left w:val="single" w:sz="4" w:space="0" w:color="auto"/>
              <w:bottom w:val="single" w:sz="4" w:space="0" w:color="auto"/>
              <w:right w:val="single" w:sz="4" w:space="0" w:color="auto"/>
            </w:tcBorders>
          </w:tcPr>
          <w:p w:rsidR="00C7360D" w:rsidRPr="00C7360D" w:rsidRDefault="00C7360D" w:rsidP="00C7360D">
            <w:pPr>
              <w:autoSpaceDE w:val="0"/>
              <w:autoSpaceDN w:val="0"/>
              <w:adjustRightInd w:val="0"/>
              <w:spacing w:line="256" w:lineRule="auto"/>
              <w:jc w:val="center"/>
              <w:rPr>
                <w:rFonts w:eastAsia="Calibri"/>
                <w:sz w:val="28"/>
                <w:szCs w:val="28"/>
                <w:lang w:eastAsia="en-US"/>
              </w:rPr>
            </w:pPr>
            <w:r w:rsidRPr="00C7360D">
              <w:rPr>
                <w:rFonts w:eastAsia="Calibri"/>
                <w:szCs w:val="28"/>
                <w:lang w:eastAsia="en-US"/>
              </w:rPr>
              <w:t>Поддержан участниками публичных слушаний</w:t>
            </w:r>
          </w:p>
        </w:tc>
      </w:tr>
    </w:tbl>
    <w:p w:rsidR="00C7360D" w:rsidRPr="00C7360D" w:rsidRDefault="00C7360D" w:rsidP="00C7360D">
      <w:pPr>
        <w:autoSpaceDE w:val="0"/>
        <w:autoSpaceDN w:val="0"/>
        <w:adjustRightInd w:val="0"/>
        <w:rPr>
          <w:rFonts w:eastAsia="Calibri"/>
          <w:sz w:val="28"/>
          <w:szCs w:val="28"/>
          <w:lang w:eastAsia="en-US"/>
        </w:rPr>
      </w:pPr>
    </w:p>
    <w:p w:rsidR="00C7360D" w:rsidRPr="00C7360D" w:rsidRDefault="00C7360D" w:rsidP="00C7360D">
      <w:pPr>
        <w:autoSpaceDE w:val="0"/>
        <w:autoSpaceDN w:val="0"/>
        <w:adjustRightInd w:val="0"/>
        <w:rPr>
          <w:rFonts w:eastAsia="Calibri"/>
          <w:sz w:val="28"/>
          <w:szCs w:val="28"/>
          <w:lang w:eastAsia="en-US"/>
        </w:rPr>
      </w:pPr>
    </w:p>
    <w:p w:rsidR="00C7360D" w:rsidRPr="00C7360D" w:rsidRDefault="00C7360D" w:rsidP="00C7360D">
      <w:pPr>
        <w:autoSpaceDE w:val="0"/>
        <w:autoSpaceDN w:val="0"/>
        <w:adjustRightInd w:val="0"/>
        <w:jc w:val="both"/>
        <w:rPr>
          <w:rFonts w:eastAsia="Calibri"/>
          <w:sz w:val="28"/>
          <w:szCs w:val="28"/>
          <w:lang w:eastAsia="en-US"/>
        </w:rPr>
      </w:pPr>
      <w:r w:rsidRPr="00C7360D">
        <w:rPr>
          <w:rFonts w:eastAsia="Calibri"/>
          <w:sz w:val="28"/>
          <w:szCs w:val="28"/>
          <w:lang w:eastAsia="en-US"/>
        </w:rPr>
        <w:t xml:space="preserve">Председательствующий публичных слушаний                                      А.В. </w:t>
      </w:r>
      <w:proofErr w:type="spellStart"/>
      <w:r w:rsidRPr="00C7360D">
        <w:rPr>
          <w:rFonts w:eastAsia="Calibri"/>
          <w:sz w:val="28"/>
          <w:szCs w:val="28"/>
          <w:lang w:eastAsia="en-US"/>
        </w:rPr>
        <w:t>Бакун</w:t>
      </w:r>
      <w:proofErr w:type="spellEnd"/>
      <w:r w:rsidRPr="00C7360D">
        <w:rPr>
          <w:rFonts w:eastAsia="Calibri"/>
          <w:sz w:val="28"/>
          <w:szCs w:val="28"/>
          <w:lang w:eastAsia="en-US"/>
        </w:rPr>
        <w:t xml:space="preserve">                       </w:t>
      </w:r>
    </w:p>
    <w:p w:rsidR="00C7360D" w:rsidRPr="00C7360D" w:rsidRDefault="00C7360D" w:rsidP="00C7360D">
      <w:pPr>
        <w:autoSpaceDE w:val="0"/>
        <w:autoSpaceDN w:val="0"/>
        <w:adjustRightInd w:val="0"/>
        <w:jc w:val="both"/>
        <w:rPr>
          <w:rFonts w:eastAsia="Calibri"/>
          <w:sz w:val="28"/>
          <w:szCs w:val="28"/>
          <w:lang w:eastAsia="en-US"/>
        </w:rPr>
      </w:pPr>
    </w:p>
    <w:p w:rsidR="00C7360D" w:rsidRPr="00C7360D" w:rsidRDefault="00C7360D" w:rsidP="00C7360D">
      <w:pPr>
        <w:autoSpaceDE w:val="0"/>
        <w:autoSpaceDN w:val="0"/>
        <w:adjustRightInd w:val="0"/>
        <w:jc w:val="both"/>
        <w:rPr>
          <w:rFonts w:eastAsia="Calibri"/>
          <w:sz w:val="28"/>
          <w:szCs w:val="28"/>
          <w:lang w:eastAsia="en-US"/>
        </w:rPr>
      </w:pPr>
    </w:p>
    <w:p w:rsidR="00C7360D" w:rsidRPr="00C7360D" w:rsidRDefault="00C7360D" w:rsidP="00C7360D">
      <w:pPr>
        <w:autoSpaceDE w:val="0"/>
        <w:autoSpaceDN w:val="0"/>
        <w:adjustRightInd w:val="0"/>
        <w:jc w:val="both"/>
        <w:rPr>
          <w:rFonts w:eastAsia="Calibri"/>
          <w:sz w:val="28"/>
          <w:szCs w:val="28"/>
          <w:lang w:eastAsia="en-US"/>
        </w:rPr>
      </w:pPr>
      <w:r w:rsidRPr="00C7360D">
        <w:rPr>
          <w:rFonts w:eastAsia="Calibri"/>
          <w:sz w:val="28"/>
          <w:szCs w:val="28"/>
          <w:lang w:eastAsia="en-US"/>
        </w:rPr>
        <w:t xml:space="preserve">Секретарь публичных слушаний                                                       С.С. Крылова           </w:t>
      </w:r>
    </w:p>
    <w:p w:rsidR="00C7360D" w:rsidRPr="00C7360D" w:rsidRDefault="00C7360D" w:rsidP="00C7360D">
      <w:pPr>
        <w:autoSpaceDE w:val="0"/>
        <w:autoSpaceDN w:val="0"/>
        <w:adjustRightInd w:val="0"/>
        <w:ind w:firstLine="540"/>
        <w:jc w:val="both"/>
        <w:rPr>
          <w:rFonts w:eastAsia="Calibri"/>
          <w:sz w:val="28"/>
          <w:szCs w:val="28"/>
          <w:lang w:eastAsia="en-US"/>
        </w:rPr>
      </w:pPr>
    </w:p>
    <w:p w:rsidR="00C7360D" w:rsidRPr="00C7360D" w:rsidRDefault="00C7360D" w:rsidP="00C7360D">
      <w:pPr>
        <w:rPr>
          <w:sz w:val="20"/>
          <w:szCs w:val="20"/>
        </w:rPr>
      </w:pPr>
    </w:p>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Default="00C7360D"/>
    <w:p w:rsidR="00C7360D" w:rsidRPr="00C7360D" w:rsidRDefault="00C7360D" w:rsidP="00C7360D">
      <w:pPr>
        <w:autoSpaceDE w:val="0"/>
        <w:autoSpaceDN w:val="0"/>
        <w:adjustRightInd w:val="0"/>
        <w:jc w:val="center"/>
        <w:rPr>
          <w:rFonts w:eastAsiaTheme="minorHAnsi"/>
          <w:sz w:val="28"/>
          <w:lang w:eastAsia="en-US"/>
        </w:rPr>
      </w:pPr>
      <w:r w:rsidRPr="00C7360D">
        <w:rPr>
          <w:rFonts w:eastAsiaTheme="minorHAnsi"/>
          <w:sz w:val="28"/>
          <w:lang w:eastAsia="en-US"/>
        </w:rPr>
        <w:lastRenderedPageBreak/>
        <w:t>ЗАКЛЮЧЕНИЕ ПО РЕЗУЛЬТАТАМ ПРОВЕДЕНИЯ ПУБЛИЧНЫХ СЛУШАНИЙ</w:t>
      </w:r>
    </w:p>
    <w:p w:rsidR="00C7360D" w:rsidRPr="00C7360D" w:rsidRDefault="00C7360D" w:rsidP="00C7360D">
      <w:pPr>
        <w:autoSpaceDE w:val="0"/>
        <w:autoSpaceDN w:val="0"/>
        <w:adjustRightInd w:val="0"/>
        <w:jc w:val="both"/>
        <w:rPr>
          <w:rFonts w:eastAsiaTheme="minorHAnsi"/>
          <w:sz w:val="32"/>
          <w:szCs w:val="28"/>
          <w:lang w:eastAsia="en-US"/>
        </w:rPr>
      </w:pP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По вопросу: проект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Публичные слушания назначены: 03.11.2015 г.</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Организатор: Совет Тейковского муниципального района.</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Тема публичных слушаний: проект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Дата проведения публичных слушаний: 16.11.2015 г.</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Время проведения публичных слушаний: 11:00 ч.</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Место проведения публичных слушаний: зал заседаний администрации Тейковского муниципального района.</w:t>
      </w:r>
    </w:p>
    <w:p w:rsidR="00C7360D" w:rsidRPr="00C7360D" w:rsidRDefault="00C7360D" w:rsidP="00C7360D">
      <w:pPr>
        <w:spacing w:after="240"/>
        <w:jc w:val="both"/>
        <w:rPr>
          <w:sz w:val="28"/>
          <w:szCs w:val="28"/>
        </w:rPr>
      </w:pPr>
      <w:r w:rsidRPr="00C7360D">
        <w:rPr>
          <w:sz w:val="28"/>
        </w:rPr>
        <w:t xml:space="preserve">Участники слушаний: </w:t>
      </w:r>
      <w:r w:rsidRPr="00C7360D">
        <w:rPr>
          <w:sz w:val="28"/>
          <w:szCs w:val="28"/>
        </w:rPr>
        <w:t>депутаты Совета Тейковского муниципального района, исполняющий обязанности главы Тейковского муниципального района, заместители главы администрации Тейковского муниципального района, начальники отделов администрации Тейковского муниципального района, руководители организаций Тейковского муниципального района, представители общественности района.</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 xml:space="preserve">Председательствующий: </w:t>
      </w:r>
      <w:proofErr w:type="spellStart"/>
      <w:r w:rsidRPr="00C7360D">
        <w:rPr>
          <w:rFonts w:eastAsiaTheme="minorHAnsi"/>
          <w:sz w:val="28"/>
          <w:lang w:eastAsia="en-US"/>
        </w:rPr>
        <w:t>Бакун</w:t>
      </w:r>
      <w:proofErr w:type="spellEnd"/>
      <w:r w:rsidRPr="00C7360D">
        <w:rPr>
          <w:rFonts w:eastAsiaTheme="minorHAnsi"/>
          <w:sz w:val="28"/>
          <w:lang w:eastAsia="en-US"/>
        </w:rPr>
        <w:t xml:space="preserve"> А.В. – </w:t>
      </w:r>
      <w:proofErr w:type="spellStart"/>
      <w:r w:rsidRPr="00C7360D">
        <w:rPr>
          <w:rFonts w:eastAsiaTheme="minorHAnsi"/>
          <w:sz w:val="28"/>
          <w:lang w:eastAsia="en-US"/>
        </w:rPr>
        <w:t>и.о</w:t>
      </w:r>
      <w:proofErr w:type="spellEnd"/>
      <w:r w:rsidRPr="00C7360D">
        <w:rPr>
          <w:rFonts w:eastAsiaTheme="minorHAnsi"/>
          <w:sz w:val="28"/>
          <w:lang w:eastAsia="en-US"/>
        </w:rPr>
        <w:t>. главы Тейковского муниципального район.</w:t>
      </w:r>
    </w:p>
    <w:p w:rsidR="00C7360D" w:rsidRPr="00C7360D" w:rsidRDefault="00C7360D" w:rsidP="00C7360D">
      <w:pPr>
        <w:autoSpaceDE w:val="0"/>
        <w:autoSpaceDN w:val="0"/>
        <w:adjustRightInd w:val="0"/>
        <w:spacing w:after="240"/>
        <w:jc w:val="both"/>
        <w:rPr>
          <w:rFonts w:eastAsiaTheme="minorHAnsi"/>
          <w:sz w:val="28"/>
          <w:lang w:eastAsia="en-US"/>
        </w:rPr>
      </w:pPr>
      <w:r w:rsidRPr="00C7360D">
        <w:rPr>
          <w:rFonts w:eastAsiaTheme="minorHAnsi"/>
          <w:sz w:val="28"/>
          <w:lang w:eastAsia="en-US"/>
        </w:rPr>
        <w:t>Секретарь публичных слушаний: Крылов С.С. – специалист 1 категории отдела по организационному и техническому обеспечению деятельности районного Совета и депутатов.</w:t>
      </w:r>
    </w:p>
    <w:p w:rsidR="00C7360D" w:rsidRPr="00C7360D" w:rsidRDefault="00C7360D" w:rsidP="00C7360D">
      <w:pPr>
        <w:autoSpaceDE w:val="0"/>
        <w:autoSpaceDN w:val="0"/>
        <w:adjustRightInd w:val="0"/>
        <w:jc w:val="center"/>
        <w:rPr>
          <w:rFonts w:eastAsiaTheme="minorHAnsi"/>
          <w:sz w:val="28"/>
          <w:lang w:eastAsia="en-US"/>
        </w:rPr>
      </w:pPr>
      <w:r w:rsidRPr="00C7360D">
        <w:rPr>
          <w:rFonts w:eastAsiaTheme="minorHAnsi"/>
          <w:sz w:val="28"/>
          <w:lang w:eastAsia="en-US"/>
        </w:rPr>
        <w:t>Повестка дня:</w:t>
      </w:r>
    </w:p>
    <w:p w:rsidR="00C7360D" w:rsidRPr="00C7360D" w:rsidRDefault="00C7360D" w:rsidP="00C7360D">
      <w:pPr>
        <w:autoSpaceDE w:val="0"/>
        <w:autoSpaceDN w:val="0"/>
        <w:adjustRightInd w:val="0"/>
        <w:jc w:val="center"/>
        <w:rPr>
          <w:rFonts w:eastAsiaTheme="minorHAnsi"/>
          <w:sz w:val="28"/>
          <w:lang w:eastAsia="en-US"/>
        </w:rPr>
      </w:pPr>
    </w:p>
    <w:p w:rsidR="00C7360D" w:rsidRPr="00C7360D" w:rsidRDefault="00C7360D" w:rsidP="00C7360D">
      <w:pPr>
        <w:autoSpaceDE w:val="0"/>
        <w:autoSpaceDN w:val="0"/>
        <w:adjustRightInd w:val="0"/>
        <w:jc w:val="both"/>
        <w:rPr>
          <w:rFonts w:eastAsiaTheme="minorHAnsi"/>
          <w:sz w:val="28"/>
          <w:lang w:eastAsia="en-US"/>
        </w:rPr>
      </w:pPr>
      <w:r w:rsidRPr="00C7360D">
        <w:rPr>
          <w:rFonts w:eastAsiaTheme="minorHAnsi"/>
          <w:sz w:val="28"/>
          <w:lang w:eastAsia="en-US"/>
        </w:rPr>
        <w:t>1. Публичные слушания по проекту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p w:rsidR="00C7360D" w:rsidRPr="00C7360D" w:rsidRDefault="00C7360D" w:rsidP="00C7360D">
      <w:pPr>
        <w:autoSpaceDE w:val="0"/>
        <w:autoSpaceDN w:val="0"/>
        <w:adjustRightInd w:val="0"/>
        <w:jc w:val="both"/>
        <w:rPr>
          <w:rFonts w:eastAsiaTheme="minorHAnsi"/>
          <w:i/>
          <w:sz w:val="28"/>
          <w:lang w:eastAsia="en-US"/>
        </w:rPr>
      </w:pPr>
      <w:r w:rsidRPr="00C7360D">
        <w:rPr>
          <w:rFonts w:eastAsiaTheme="minorHAnsi"/>
          <w:i/>
          <w:sz w:val="28"/>
          <w:lang w:eastAsia="en-US"/>
        </w:rPr>
        <w:t>Докладчик: Серова Ольга Владимировна – начальник отдела экономического развития, торговли, имущественных отношений и муниципального заказа.</w:t>
      </w:r>
    </w:p>
    <w:p w:rsidR="00C7360D" w:rsidRPr="00C7360D" w:rsidRDefault="00C7360D" w:rsidP="00C7360D">
      <w:pPr>
        <w:autoSpaceDE w:val="0"/>
        <w:autoSpaceDN w:val="0"/>
        <w:adjustRightInd w:val="0"/>
        <w:jc w:val="both"/>
        <w:rPr>
          <w:rFonts w:eastAsiaTheme="minorHAnsi"/>
          <w:sz w:val="28"/>
          <w:lang w:eastAsia="en-US"/>
        </w:rPr>
      </w:pPr>
    </w:p>
    <w:p w:rsidR="00C7360D" w:rsidRPr="00C7360D" w:rsidRDefault="00C7360D" w:rsidP="00C7360D">
      <w:pPr>
        <w:autoSpaceDE w:val="0"/>
        <w:autoSpaceDN w:val="0"/>
        <w:adjustRightInd w:val="0"/>
        <w:jc w:val="center"/>
        <w:rPr>
          <w:rFonts w:eastAsiaTheme="minorHAnsi"/>
          <w:sz w:val="28"/>
          <w:lang w:eastAsia="en-US"/>
        </w:rPr>
      </w:pPr>
      <w:r w:rsidRPr="00C7360D">
        <w:rPr>
          <w:rFonts w:eastAsiaTheme="minorHAnsi"/>
          <w:sz w:val="28"/>
          <w:lang w:eastAsia="en-US"/>
        </w:rPr>
        <w:lastRenderedPageBreak/>
        <w:t>ЗАКЛЮЧЕНИЕ</w:t>
      </w:r>
    </w:p>
    <w:p w:rsidR="00C7360D" w:rsidRPr="00C7360D" w:rsidRDefault="00C7360D" w:rsidP="00C7360D">
      <w:pPr>
        <w:autoSpaceDE w:val="0"/>
        <w:autoSpaceDN w:val="0"/>
        <w:adjustRightInd w:val="0"/>
        <w:jc w:val="center"/>
        <w:rPr>
          <w:rFonts w:eastAsiaTheme="minorHAnsi"/>
          <w:sz w:val="28"/>
          <w:lang w:eastAsia="en-US"/>
        </w:rPr>
      </w:pPr>
    </w:p>
    <w:p w:rsidR="00C7360D" w:rsidRPr="00C7360D" w:rsidRDefault="00C7360D" w:rsidP="00C7360D">
      <w:pPr>
        <w:autoSpaceDE w:val="0"/>
        <w:autoSpaceDN w:val="0"/>
        <w:adjustRightInd w:val="0"/>
        <w:jc w:val="both"/>
        <w:rPr>
          <w:rFonts w:eastAsiaTheme="minorHAnsi"/>
          <w:sz w:val="28"/>
          <w:lang w:eastAsia="en-US"/>
        </w:rPr>
      </w:pPr>
      <w:r w:rsidRPr="00C7360D">
        <w:rPr>
          <w:rFonts w:eastAsiaTheme="minorHAnsi"/>
          <w:sz w:val="28"/>
          <w:lang w:eastAsia="en-US"/>
        </w:rPr>
        <w:t xml:space="preserve">    В соответствии с протоколом публичных слушаний от 16.11.2015 г. в ходе     обсуждения проекта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 предложений не поступало.</w:t>
      </w:r>
    </w:p>
    <w:p w:rsidR="00C7360D" w:rsidRPr="00C7360D" w:rsidRDefault="00C7360D" w:rsidP="00C7360D">
      <w:pPr>
        <w:autoSpaceDE w:val="0"/>
        <w:autoSpaceDN w:val="0"/>
        <w:adjustRightInd w:val="0"/>
        <w:jc w:val="both"/>
        <w:rPr>
          <w:rFonts w:eastAsiaTheme="minorHAnsi"/>
          <w:sz w:val="28"/>
          <w:lang w:eastAsia="en-US"/>
        </w:rPr>
      </w:pPr>
    </w:p>
    <w:p w:rsidR="00C7360D" w:rsidRPr="00C7360D" w:rsidRDefault="00C7360D" w:rsidP="00C7360D">
      <w:pPr>
        <w:autoSpaceDE w:val="0"/>
        <w:autoSpaceDN w:val="0"/>
        <w:adjustRightInd w:val="0"/>
        <w:jc w:val="both"/>
        <w:rPr>
          <w:rFonts w:eastAsiaTheme="minorHAnsi"/>
          <w:sz w:val="28"/>
          <w:lang w:eastAsia="en-US"/>
        </w:rPr>
      </w:pPr>
    </w:p>
    <w:p w:rsidR="00C7360D" w:rsidRPr="00C7360D" w:rsidRDefault="00C7360D" w:rsidP="00C7360D">
      <w:pPr>
        <w:autoSpaceDE w:val="0"/>
        <w:autoSpaceDN w:val="0"/>
        <w:adjustRightInd w:val="0"/>
        <w:jc w:val="both"/>
        <w:rPr>
          <w:rFonts w:eastAsiaTheme="minorHAnsi"/>
          <w:sz w:val="28"/>
          <w:lang w:eastAsia="en-US"/>
        </w:rPr>
      </w:pPr>
      <w:r w:rsidRPr="00C7360D">
        <w:rPr>
          <w:rFonts w:eastAsiaTheme="minorHAnsi"/>
          <w:sz w:val="28"/>
          <w:lang w:eastAsia="en-US"/>
        </w:rPr>
        <w:t xml:space="preserve">Председательствующий публичных слушаний                                  А.В. </w:t>
      </w:r>
      <w:proofErr w:type="spellStart"/>
      <w:r w:rsidRPr="00C7360D">
        <w:rPr>
          <w:rFonts w:eastAsiaTheme="minorHAnsi"/>
          <w:sz w:val="28"/>
          <w:lang w:eastAsia="en-US"/>
        </w:rPr>
        <w:t>Бакун</w:t>
      </w:r>
      <w:proofErr w:type="spellEnd"/>
      <w:r w:rsidRPr="00C7360D">
        <w:rPr>
          <w:rFonts w:eastAsiaTheme="minorHAnsi"/>
          <w:sz w:val="28"/>
          <w:lang w:eastAsia="en-US"/>
        </w:rPr>
        <w:t xml:space="preserve">     </w:t>
      </w:r>
    </w:p>
    <w:p w:rsidR="00C7360D" w:rsidRPr="00C7360D" w:rsidRDefault="00C7360D" w:rsidP="00C7360D">
      <w:pPr>
        <w:autoSpaceDE w:val="0"/>
        <w:autoSpaceDN w:val="0"/>
        <w:adjustRightInd w:val="0"/>
        <w:jc w:val="both"/>
        <w:rPr>
          <w:rFonts w:eastAsiaTheme="minorHAnsi"/>
          <w:sz w:val="28"/>
          <w:lang w:eastAsia="en-US"/>
        </w:rPr>
      </w:pPr>
      <w:r w:rsidRPr="00C7360D">
        <w:rPr>
          <w:rFonts w:eastAsiaTheme="minorHAnsi"/>
          <w:sz w:val="28"/>
          <w:lang w:eastAsia="en-US"/>
        </w:rPr>
        <w:t xml:space="preserve">                 </w:t>
      </w:r>
    </w:p>
    <w:p w:rsidR="00C7360D" w:rsidRPr="00C7360D" w:rsidRDefault="00C7360D" w:rsidP="00C7360D">
      <w:pPr>
        <w:autoSpaceDE w:val="0"/>
        <w:autoSpaceDN w:val="0"/>
        <w:adjustRightInd w:val="0"/>
        <w:jc w:val="both"/>
        <w:rPr>
          <w:rFonts w:eastAsiaTheme="minorHAnsi"/>
          <w:sz w:val="28"/>
          <w:lang w:eastAsia="en-US"/>
        </w:rPr>
      </w:pPr>
    </w:p>
    <w:p w:rsidR="00CB412C" w:rsidRDefault="00C7360D" w:rsidP="00C7360D">
      <w:pPr>
        <w:rPr>
          <w:sz w:val="28"/>
        </w:rPr>
      </w:pPr>
      <w:r w:rsidRPr="00C7360D">
        <w:rPr>
          <w:sz w:val="28"/>
        </w:rPr>
        <w:t xml:space="preserve">Секретарь публичных слушаний            </w:t>
      </w:r>
      <w:r>
        <w:rPr>
          <w:sz w:val="28"/>
        </w:rPr>
        <w:t xml:space="preserve">                           </w:t>
      </w:r>
      <w:r w:rsidRPr="00C7360D">
        <w:rPr>
          <w:sz w:val="28"/>
        </w:rPr>
        <w:t xml:space="preserve">               С.С. Крылова         </w:t>
      </w: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B412C" w:rsidRDefault="00CB412C" w:rsidP="00C7360D">
      <w:pPr>
        <w:rPr>
          <w:sz w:val="28"/>
        </w:rPr>
      </w:pPr>
    </w:p>
    <w:p w:rsidR="00C7360D" w:rsidRDefault="00C7360D" w:rsidP="00CB412C">
      <w:pPr>
        <w:pBdr>
          <w:top w:val="single" w:sz="4" w:space="1" w:color="auto"/>
          <w:left w:val="single" w:sz="4" w:space="4" w:color="auto"/>
          <w:bottom w:val="single" w:sz="4" w:space="1" w:color="auto"/>
          <w:right w:val="single" w:sz="4" w:space="4" w:color="auto"/>
        </w:pBdr>
        <w:rPr>
          <w:sz w:val="28"/>
        </w:rPr>
      </w:pPr>
      <w:r w:rsidRPr="00C7360D">
        <w:rPr>
          <w:sz w:val="28"/>
        </w:rPr>
        <w:lastRenderedPageBreak/>
        <w:t xml:space="preserve">                     </w:t>
      </w: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jc w:val="right"/>
        <w:rPr>
          <w:sz w:val="28"/>
        </w:rPr>
      </w:pPr>
      <w:r>
        <w:rPr>
          <w:sz w:val="28"/>
        </w:rPr>
        <w:t>Для заметок</w:t>
      </w: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Pr="00CB412C" w:rsidRDefault="00CB412C" w:rsidP="00CB412C">
      <w:pPr>
        <w:pBdr>
          <w:top w:val="single" w:sz="4" w:space="1" w:color="auto"/>
          <w:left w:val="single" w:sz="4" w:space="4" w:color="auto"/>
          <w:bottom w:val="single" w:sz="4" w:space="1" w:color="auto"/>
          <w:right w:val="single" w:sz="4" w:space="4" w:color="auto"/>
        </w:pBdr>
        <w:jc w:val="right"/>
        <w:rPr>
          <w:sz w:val="28"/>
        </w:rPr>
      </w:pPr>
      <w:r w:rsidRPr="00CB412C">
        <w:rPr>
          <w:sz w:val="28"/>
        </w:rPr>
        <w:t>Для заметок</w:t>
      </w: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rPr>
          <w:sz w:val="28"/>
        </w:rPr>
      </w:pPr>
    </w:p>
    <w:p w:rsidR="00CB412C" w:rsidRDefault="00CB412C" w:rsidP="00CB412C">
      <w:pPr>
        <w:pBdr>
          <w:top w:val="single" w:sz="4" w:space="1" w:color="auto"/>
          <w:left w:val="single" w:sz="4" w:space="4" w:color="auto"/>
          <w:bottom w:val="single" w:sz="4" w:space="1" w:color="auto"/>
          <w:right w:val="single" w:sz="4" w:space="4" w:color="auto"/>
        </w:pBdr>
      </w:pPr>
    </w:p>
    <w:sectPr w:rsidR="00CB412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7F0" w:rsidRDefault="00DE07F0" w:rsidP="00C7360D">
      <w:r>
        <w:separator/>
      </w:r>
    </w:p>
  </w:endnote>
  <w:endnote w:type="continuationSeparator" w:id="0">
    <w:p w:rsidR="00DE07F0" w:rsidRDefault="00DE07F0" w:rsidP="00C7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010135"/>
      <w:docPartObj>
        <w:docPartGallery w:val="Page Numbers (Bottom of Page)"/>
        <w:docPartUnique/>
      </w:docPartObj>
    </w:sdtPr>
    <w:sdtContent>
      <w:p w:rsidR="00C7360D" w:rsidRDefault="00C7360D">
        <w:pPr>
          <w:pStyle w:val="a5"/>
          <w:jc w:val="center"/>
        </w:pPr>
        <w:r>
          <w:fldChar w:fldCharType="begin"/>
        </w:r>
        <w:r>
          <w:instrText>PAGE   \* MERGEFORMAT</w:instrText>
        </w:r>
        <w:r>
          <w:fldChar w:fldCharType="separate"/>
        </w:r>
        <w:r w:rsidR="0025259D">
          <w:rPr>
            <w:noProof/>
          </w:rPr>
          <w:t>1</w:t>
        </w:r>
        <w:r>
          <w:fldChar w:fldCharType="end"/>
        </w:r>
      </w:p>
    </w:sdtContent>
  </w:sdt>
  <w:p w:rsidR="00C7360D" w:rsidRDefault="00C736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7F0" w:rsidRDefault="00DE07F0" w:rsidP="00C7360D">
      <w:r>
        <w:separator/>
      </w:r>
    </w:p>
  </w:footnote>
  <w:footnote w:type="continuationSeparator" w:id="0">
    <w:p w:rsidR="00DE07F0" w:rsidRDefault="00DE07F0" w:rsidP="00C7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EE"/>
    <w:rsid w:val="001504F3"/>
    <w:rsid w:val="0025259D"/>
    <w:rsid w:val="009463EE"/>
    <w:rsid w:val="00B150AA"/>
    <w:rsid w:val="00C7360D"/>
    <w:rsid w:val="00CB412C"/>
    <w:rsid w:val="00DE07F0"/>
    <w:rsid w:val="00F0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2763B-C2D0-4FB3-8F6A-5E0D639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60D"/>
    <w:pPr>
      <w:tabs>
        <w:tab w:val="center" w:pos="4677"/>
        <w:tab w:val="right" w:pos="9355"/>
      </w:tabs>
    </w:pPr>
  </w:style>
  <w:style w:type="character" w:customStyle="1" w:styleId="a4">
    <w:name w:val="Верхний колонтитул Знак"/>
    <w:basedOn w:val="a0"/>
    <w:link w:val="a3"/>
    <w:uiPriority w:val="99"/>
    <w:rsid w:val="00C7360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7360D"/>
    <w:pPr>
      <w:tabs>
        <w:tab w:val="center" w:pos="4677"/>
        <w:tab w:val="right" w:pos="9355"/>
      </w:tabs>
    </w:pPr>
  </w:style>
  <w:style w:type="character" w:customStyle="1" w:styleId="a6">
    <w:name w:val="Нижний колонтитул Знак"/>
    <w:basedOn w:val="a0"/>
    <w:link w:val="a5"/>
    <w:uiPriority w:val="99"/>
    <w:rsid w:val="00C7360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150AA"/>
    <w:rPr>
      <w:rFonts w:ascii="Arial" w:hAnsi="Arial" w:cs="Arial"/>
      <w:sz w:val="18"/>
      <w:szCs w:val="18"/>
    </w:rPr>
  </w:style>
  <w:style w:type="character" w:customStyle="1" w:styleId="a8">
    <w:name w:val="Текст выноски Знак"/>
    <w:basedOn w:val="a0"/>
    <w:link w:val="a7"/>
    <w:uiPriority w:val="99"/>
    <w:semiHidden/>
    <w:rsid w:val="00B150AA"/>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cp:lastPrinted>2015-11-23T14:07:00Z</cp:lastPrinted>
  <dcterms:created xsi:type="dcterms:W3CDTF">2015-11-23T13:50:00Z</dcterms:created>
  <dcterms:modified xsi:type="dcterms:W3CDTF">2015-11-23T14:12:00Z</dcterms:modified>
</cp:coreProperties>
</file>