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67" w:rsidRPr="00FB0167" w:rsidRDefault="00FB0167" w:rsidP="00FB0167">
      <w:pPr>
        <w:rPr>
          <w:b/>
          <w:sz w:val="28"/>
          <w:szCs w:val="28"/>
        </w:rPr>
      </w:pPr>
    </w:p>
    <w:p w:rsidR="00FB0167" w:rsidRPr="00FB0167" w:rsidRDefault="00FB0167" w:rsidP="00FB0167">
      <w:pPr>
        <w:ind w:left="-426"/>
        <w:jc w:val="center"/>
        <w:rPr>
          <w:b/>
          <w:sz w:val="28"/>
        </w:rPr>
      </w:pPr>
      <w:r w:rsidRPr="00FB0167">
        <w:rPr>
          <w:b/>
          <w:sz w:val="28"/>
        </w:rPr>
        <w:t>С О Д Е Р Ж А Н И Е</w:t>
      </w:r>
    </w:p>
    <w:p w:rsidR="00FB0167" w:rsidRPr="00FB0167" w:rsidRDefault="00FB0167" w:rsidP="00FB0167">
      <w:pPr>
        <w:ind w:left="-426"/>
        <w:jc w:val="center"/>
        <w:rPr>
          <w:b/>
          <w:sz w:val="32"/>
          <w:szCs w:val="32"/>
        </w:rPr>
      </w:pPr>
    </w:p>
    <w:p w:rsidR="00FB0167" w:rsidRPr="00FB0167" w:rsidRDefault="00482EC7" w:rsidP="00FB0167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администрации</w:t>
      </w:r>
      <w:r w:rsidR="00FB0167" w:rsidRPr="00FB0167">
        <w:rPr>
          <w:b/>
          <w:sz w:val="28"/>
          <w:szCs w:val="28"/>
        </w:rPr>
        <w:t xml:space="preserve"> Тейковского муниципального района </w:t>
      </w:r>
    </w:p>
    <w:tbl>
      <w:tblPr>
        <w:tblW w:w="9374" w:type="dxa"/>
        <w:tblInd w:w="-142" w:type="dxa"/>
        <w:tblLook w:val="0000" w:firstRow="0" w:lastRow="0" w:firstColumn="0" w:lastColumn="0" w:noHBand="0" w:noVBand="0"/>
      </w:tblPr>
      <w:tblGrid>
        <w:gridCol w:w="3794"/>
        <w:gridCol w:w="5580"/>
      </w:tblGrid>
      <w:tr w:rsidR="00FB0167" w:rsidRPr="00FB0167" w:rsidTr="00482EC7">
        <w:trPr>
          <w:trHeight w:val="122"/>
        </w:trPr>
        <w:tc>
          <w:tcPr>
            <w:tcW w:w="3794" w:type="dxa"/>
          </w:tcPr>
          <w:p w:rsidR="00FB0167" w:rsidRPr="00FB0167" w:rsidRDefault="00FB0167" w:rsidP="00FB0167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FB0167" w:rsidRPr="00FB0167" w:rsidRDefault="00FB0167" w:rsidP="00FB0167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  <w:tr w:rsidR="00FB0167" w:rsidRPr="00FB0167" w:rsidTr="00482EC7">
        <w:trPr>
          <w:trHeight w:val="1057"/>
        </w:trPr>
        <w:tc>
          <w:tcPr>
            <w:tcW w:w="3794" w:type="dxa"/>
          </w:tcPr>
          <w:p w:rsidR="00FB0167" w:rsidRDefault="00482EC7" w:rsidP="00DF3C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администрации</w:t>
            </w:r>
            <w:r w:rsidR="00FB0167" w:rsidRPr="00FB0167">
              <w:rPr>
                <w:sz w:val="26"/>
                <w:szCs w:val="26"/>
              </w:rPr>
              <w:t xml:space="preserve"> Тейко</w:t>
            </w:r>
            <w:r w:rsidR="00E24CEB">
              <w:rPr>
                <w:sz w:val="26"/>
                <w:szCs w:val="26"/>
              </w:rPr>
              <w:t xml:space="preserve">вского муниципального района </w:t>
            </w:r>
            <w:r w:rsidR="00E24CEB" w:rsidRPr="00E24CEB">
              <w:rPr>
                <w:sz w:val="26"/>
                <w:szCs w:val="26"/>
              </w:rPr>
              <w:t>от 14.08.2015 № 197</w:t>
            </w:r>
          </w:p>
          <w:p w:rsidR="00DF3C07" w:rsidRDefault="00DF3C07" w:rsidP="00DF3C07">
            <w:pPr>
              <w:jc w:val="both"/>
              <w:rPr>
                <w:sz w:val="26"/>
                <w:szCs w:val="26"/>
              </w:rPr>
            </w:pPr>
          </w:p>
          <w:p w:rsidR="00E24CEB" w:rsidRDefault="00E24CEB" w:rsidP="00DF3C07">
            <w:pPr>
              <w:jc w:val="both"/>
              <w:rPr>
                <w:sz w:val="26"/>
                <w:szCs w:val="26"/>
              </w:rPr>
            </w:pPr>
          </w:p>
          <w:p w:rsidR="00E24CEB" w:rsidRDefault="00E24CEB" w:rsidP="00DF3C07">
            <w:pPr>
              <w:jc w:val="both"/>
              <w:rPr>
                <w:sz w:val="26"/>
                <w:szCs w:val="26"/>
              </w:rPr>
            </w:pPr>
          </w:p>
          <w:p w:rsidR="00E24CEB" w:rsidRDefault="00E24CEB" w:rsidP="00DF3C07">
            <w:pPr>
              <w:jc w:val="both"/>
              <w:rPr>
                <w:sz w:val="26"/>
                <w:szCs w:val="26"/>
              </w:rPr>
            </w:pPr>
          </w:p>
          <w:p w:rsidR="00DF3C07" w:rsidRPr="00DF3C07" w:rsidRDefault="00482EC7" w:rsidP="00DF3C07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администрации</w:t>
            </w:r>
            <w:r w:rsidRPr="00FB0167">
              <w:rPr>
                <w:sz w:val="26"/>
                <w:szCs w:val="26"/>
              </w:rPr>
              <w:t xml:space="preserve"> Тейко</w:t>
            </w:r>
            <w:r w:rsidR="00DF3C07">
              <w:rPr>
                <w:sz w:val="26"/>
                <w:szCs w:val="26"/>
              </w:rPr>
              <w:t xml:space="preserve">вского муниципального района </w:t>
            </w:r>
            <w:r w:rsidR="00E24CEB" w:rsidRPr="00E24CEB">
              <w:rPr>
                <w:sz w:val="26"/>
                <w:szCs w:val="26"/>
              </w:rPr>
              <w:t>от 14.08.2015г.</w:t>
            </w:r>
            <w:r w:rsidR="00E24CEB" w:rsidRPr="00E24CEB">
              <w:rPr>
                <w:b/>
                <w:sz w:val="26"/>
                <w:szCs w:val="26"/>
              </w:rPr>
              <w:t xml:space="preserve">  </w:t>
            </w:r>
            <w:r w:rsidR="00E24CEB" w:rsidRPr="00E24CEB">
              <w:rPr>
                <w:sz w:val="26"/>
                <w:szCs w:val="26"/>
              </w:rPr>
              <w:t>№ 198</w:t>
            </w:r>
          </w:p>
          <w:p w:rsidR="00FB0167" w:rsidRPr="00FB0167" w:rsidRDefault="00FB0167" w:rsidP="00DF3C07">
            <w:pPr>
              <w:jc w:val="both"/>
              <w:rPr>
                <w:rFonts w:eastAsia="Calibri"/>
                <w:sz w:val="26"/>
                <w:szCs w:val="26"/>
                <w:lang w:eastAsia="en-US" w:bidi="en-US"/>
              </w:rPr>
            </w:pPr>
          </w:p>
        </w:tc>
        <w:tc>
          <w:tcPr>
            <w:tcW w:w="5580" w:type="dxa"/>
          </w:tcPr>
          <w:p w:rsidR="00E24CEB" w:rsidRPr="00E24CEB" w:rsidRDefault="00E24CEB" w:rsidP="00E24CEB">
            <w:pPr>
              <w:jc w:val="both"/>
              <w:rPr>
                <w:sz w:val="26"/>
                <w:szCs w:val="26"/>
              </w:rPr>
            </w:pPr>
            <w:r w:rsidRPr="00E24CEB">
              <w:rPr>
                <w:sz w:val="26"/>
                <w:szCs w:val="26"/>
              </w:rPr>
              <w:t xml:space="preserve"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Тейковского муниципального района </w:t>
            </w:r>
          </w:p>
          <w:p w:rsidR="00FB0167" w:rsidRDefault="00FB0167" w:rsidP="00DF3C07">
            <w:pPr>
              <w:jc w:val="both"/>
              <w:rPr>
                <w:sz w:val="26"/>
                <w:szCs w:val="26"/>
              </w:rPr>
            </w:pPr>
          </w:p>
          <w:p w:rsidR="00813FA2" w:rsidRPr="00813FA2" w:rsidRDefault="00E24CEB" w:rsidP="00E24CEB">
            <w:pPr>
              <w:jc w:val="both"/>
              <w:rPr>
                <w:sz w:val="26"/>
                <w:szCs w:val="26"/>
              </w:rPr>
            </w:pPr>
            <w:r w:rsidRPr="00E24CEB">
              <w:rPr>
                <w:sz w:val="26"/>
                <w:szCs w:val="26"/>
              </w:rPr>
              <w:t>О внесении изменений в постановление администрации Тейковского муниципального района от 06.11.2013 г. № 576 «О порядке составления проекта бюджета Тейковского муниципального района на очередной финансовый год и плановый период»</w:t>
            </w:r>
            <w:r>
              <w:rPr>
                <w:sz w:val="26"/>
                <w:szCs w:val="26"/>
              </w:rPr>
              <w:t>.</w:t>
            </w:r>
            <w:r w:rsidRPr="00E24CEB">
              <w:rPr>
                <w:sz w:val="26"/>
                <w:szCs w:val="26"/>
              </w:rPr>
              <w:t xml:space="preserve"> </w:t>
            </w:r>
          </w:p>
        </w:tc>
      </w:tr>
    </w:tbl>
    <w:p w:rsidR="00551EB2" w:rsidRPr="00551EB2" w:rsidRDefault="00551EB2" w:rsidP="00551EB2">
      <w:pPr>
        <w:rPr>
          <w:color w:val="33CCCC"/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813FA2" w:rsidRDefault="00813FA2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E24CEB">
      <w:pPr>
        <w:rPr>
          <w:sz w:val="24"/>
          <w:szCs w:val="24"/>
        </w:rPr>
      </w:pPr>
    </w:p>
    <w:p w:rsidR="00E24CEB" w:rsidRPr="00E24CEB" w:rsidRDefault="00E24CEB" w:rsidP="00E24CEB">
      <w:pPr>
        <w:spacing w:after="200" w:line="276" w:lineRule="auto"/>
        <w:jc w:val="center"/>
        <w:rPr>
          <w:sz w:val="18"/>
          <w:szCs w:val="18"/>
        </w:rPr>
      </w:pPr>
      <w:r w:rsidRPr="00E24CEB">
        <w:rPr>
          <w:rFonts w:ascii="Calibri" w:hAnsi="Calibri"/>
          <w:sz w:val="22"/>
          <w:szCs w:val="28"/>
        </w:rPr>
        <w:lastRenderedPageBreak/>
        <w:t xml:space="preserve">   </w:t>
      </w:r>
      <w:r w:rsidRPr="00E24CEB">
        <w:rPr>
          <w:noProof/>
          <w:sz w:val="22"/>
          <w:szCs w:val="22"/>
        </w:rPr>
        <w:drawing>
          <wp:inline distT="0" distB="0" distL="0" distR="0">
            <wp:extent cx="691515" cy="85852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EB" w:rsidRPr="00E24CEB" w:rsidRDefault="00E24CEB" w:rsidP="00E24CEB">
      <w:pPr>
        <w:jc w:val="center"/>
        <w:rPr>
          <w:b/>
          <w:sz w:val="36"/>
          <w:szCs w:val="36"/>
          <w:lang w:eastAsia="en-US"/>
        </w:rPr>
      </w:pPr>
      <w:r w:rsidRPr="00E24CEB">
        <w:rPr>
          <w:b/>
          <w:sz w:val="36"/>
          <w:szCs w:val="36"/>
          <w:lang w:eastAsia="en-US"/>
        </w:rPr>
        <w:t>АДМИНИСТРАЦИЯ</w:t>
      </w:r>
    </w:p>
    <w:p w:rsidR="00E24CEB" w:rsidRPr="00E24CEB" w:rsidRDefault="00E24CEB" w:rsidP="00E24CEB">
      <w:pPr>
        <w:jc w:val="center"/>
        <w:rPr>
          <w:b/>
          <w:sz w:val="36"/>
          <w:szCs w:val="36"/>
          <w:lang w:eastAsia="en-US"/>
        </w:rPr>
      </w:pPr>
      <w:r w:rsidRPr="00E24CEB">
        <w:rPr>
          <w:b/>
          <w:sz w:val="36"/>
          <w:szCs w:val="36"/>
          <w:lang w:eastAsia="en-US"/>
        </w:rPr>
        <w:t>ТЕЙКОВСКОГО МУНИЦИПАЛЬНОГО РАЙОНА</w:t>
      </w:r>
    </w:p>
    <w:p w:rsidR="00E24CEB" w:rsidRPr="00E24CEB" w:rsidRDefault="00E24CEB" w:rsidP="00E24CEB">
      <w:pPr>
        <w:jc w:val="center"/>
        <w:rPr>
          <w:b/>
          <w:sz w:val="32"/>
          <w:szCs w:val="32"/>
          <w:lang w:eastAsia="en-US"/>
        </w:rPr>
      </w:pPr>
      <w:r w:rsidRPr="00E24CEB">
        <w:rPr>
          <w:b/>
          <w:sz w:val="36"/>
          <w:szCs w:val="36"/>
          <w:lang w:eastAsia="en-US"/>
        </w:rPr>
        <w:t>ИВАНОВСКОЙ ОБЛАСТИ</w:t>
      </w:r>
    </w:p>
    <w:p w:rsidR="00E24CEB" w:rsidRPr="00E24CEB" w:rsidRDefault="00E24CEB" w:rsidP="00E24CEB">
      <w:pPr>
        <w:jc w:val="center"/>
        <w:rPr>
          <w:sz w:val="24"/>
          <w:szCs w:val="32"/>
          <w:lang w:eastAsia="en-US"/>
        </w:rPr>
      </w:pPr>
      <w:r w:rsidRPr="00E24CEB">
        <w:rPr>
          <w:sz w:val="24"/>
          <w:szCs w:val="32"/>
          <w:lang w:eastAsia="en-US"/>
        </w:rPr>
        <w:t>_________________________________________________________</w:t>
      </w:r>
    </w:p>
    <w:p w:rsidR="00E24CEB" w:rsidRPr="00E24CEB" w:rsidRDefault="00E24CEB" w:rsidP="00E24CEB">
      <w:pPr>
        <w:jc w:val="center"/>
        <w:rPr>
          <w:sz w:val="18"/>
          <w:szCs w:val="18"/>
          <w:lang w:eastAsia="en-US"/>
        </w:rPr>
      </w:pPr>
    </w:p>
    <w:p w:rsidR="00E24CEB" w:rsidRPr="00E24CEB" w:rsidRDefault="00E24CEB" w:rsidP="00E24CEB">
      <w:pPr>
        <w:jc w:val="center"/>
        <w:rPr>
          <w:lang w:eastAsia="en-US"/>
        </w:rPr>
      </w:pPr>
    </w:p>
    <w:p w:rsidR="00E24CEB" w:rsidRPr="00E24CEB" w:rsidRDefault="00E24CEB" w:rsidP="00E24CEB">
      <w:pPr>
        <w:jc w:val="center"/>
        <w:rPr>
          <w:b/>
          <w:sz w:val="44"/>
          <w:szCs w:val="44"/>
          <w:lang w:eastAsia="en-US"/>
        </w:rPr>
      </w:pPr>
      <w:r w:rsidRPr="00E24CEB">
        <w:rPr>
          <w:b/>
          <w:sz w:val="44"/>
          <w:szCs w:val="44"/>
          <w:lang w:eastAsia="en-US"/>
        </w:rPr>
        <w:t>П О С Т А Н О В Л Е Н И Е</w:t>
      </w:r>
    </w:p>
    <w:p w:rsidR="00E24CEB" w:rsidRPr="00E24CEB" w:rsidRDefault="00E24CEB" w:rsidP="00E24CEB">
      <w:pPr>
        <w:jc w:val="center"/>
        <w:rPr>
          <w:b/>
          <w:sz w:val="28"/>
          <w:szCs w:val="28"/>
          <w:lang w:eastAsia="en-US"/>
        </w:rPr>
      </w:pPr>
    </w:p>
    <w:p w:rsidR="00E24CEB" w:rsidRPr="00E24CEB" w:rsidRDefault="00E24CEB" w:rsidP="00E24CEB">
      <w:pPr>
        <w:jc w:val="center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>от 14.08.2015 № 197</w:t>
      </w:r>
    </w:p>
    <w:p w:rsidR="00E24CEB" w:rsidRPr="00E24CEB" w:rsidRDefault="00E24CEB" w:rsidP="00E24CEB">
      <w:pPr>
        <w:jc w:val="center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>г. Тейково</w:t>
      </w: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4CEB">
        <w:rPr>
          <w:b/>
          <w:sz w:val="28"/>
          <w:szCs w:val="28"/>
        </w:rPr>
        <w:t xml:space="preserve">Об утверждении Порядка формирования, ведения и утверждения ведомственных перечней муниципальных услуг и работ, оказываемых </w:t>
      </w: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4CEB">
        <w:rPr>
          <w:b/>
          <w:sz w:val="28"/>
          <w:szCs w:val="28"/>
        </w:rPr>
        <w:t xml:space="preserve">и выполняемых муниципальными учреждениями Тейковского муниципального района </w:t>
      </w: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В соответствии с </w:t>
      </w:r>
      <w:hyperlink r:id="rId9" w:history="1">
        <w:r w:rsidRPr="00E24CEB">
          <w:rPr>
            <w:sz w:val="28"/>
            <w:szCs w:val="28"/>
          </w:rPr>
          <w:t>абзацем 3 пункта 3.1 статьи 69.2</w:t>
        </w:r>
      </w:hyperlink>
      <w:r w:rsidRPr="00E24CEB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26.02.2014 N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учреждениями)», администрация Тейковского муниципального района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E24CEB">
        <w:rPr>
          <w:b/>
          <w:sz w:val="28"/>
          <w:szCs w:val="28"/>
        </w:rPr>
        <w:t>ПОСТАНОВЛЯЕТ: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1. Утвердить </w:t>
      </w:r>
      <w:hyperlink r:id="rId10" w:anchor="Par34" w:history="1">
        <w:r w:rsidRPr="00E24CEB">
          <w:rPr>
            <w:sz w:val="28"/>
            <w:szCs w:val="28"/>
          </w:rPr>
          <w:t>Порядок</w:t>
        </w:r>
      </w:hyperlink>
      <w:r w:rsidRPr="00E24CEB">
        <w:rPr>
          <w:sz w:val="28"/>
          <w:szCs w:val="28"/>
        </w:rPr>
        <w:t xml:space="preserve"> формирования, ведения и утверждения ведомственных перечней муниципальных услуг и работ, оказываемых и выполняемых муниципальными учреждениями Тейковского муниципального района (прилагается).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2. Структурным подразделениям администрации Тейковского муниципального района, в ведении которых находятся муниципальные учреждения Тейковского муниципального района, в срок до 20 сентября 2015 года подготовить проекты постановлений администрации Тейковского муниципального района об утверждении ведомственных перечней муниципальных услуг и работ, </w:t>
      </w:r>
      <w:r w:rsidRPr="00E24CEB">
        <w:rPr>
          <w:sz w:val="28"/>
          <w:szCs w:val="28"/>
        </w:rPr>
        <w:lastRenderedPageBreak/>
        <w:t xml:space="preserve">оказываемых и выполняемых муниципальными учреждениями Тейковского муниципального района. 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3. Настоящее постановление применяется при формировании муниципального задания, начиная с муниципальных заданий на 2016 год и плановый период 2017 и 2018 годов.</w:t>
      </w:r>
    </w:p>
    <w:p w:rsidR="00E24CEB" w:rsidRPr="00E24CEB" w:rsidRDefault="00E24CEB" w:rsidP="00E24CEB">
      <w:pPr>
        <w:autoSpaceDE w:val="0"/>
        <w:autoSpaceDN w:val="0"/>
        <w:adjustRightInd w:val="0"/>
        <w:rPr>
          <w:b/>
          <w:sz w:val="36"/>
          <w:szCs w:val="36"/>
        </w:rPr>
      </w:pPr>
    </w:p>
    <w:p w:rsidR="00E24CEB" w:rsidRPr="00E24CEB" w:rsidRDefault="00E24CEB" w:rsidP="00E24CEB">
      <w:pPr>
        <w:autoSpaceDE w:val="0"/>
        <w:autoSpaceDN w:val="0"/>
        <w:adjustRightInd w:val="0"/>
        <w:rPr>
          <w:b/>
          <w:sz w:val="36"/>
          <w:szCs w:val="36"/>
        </w:rPr>
      </w:pPr>
    </w:p>
    <w:p w:rsidR="00E24CEB" w:rsidRPr="00E24CEB" w:rsidRDefault="00E24CEB" w:rsidP="00E24CEB">
      <w:pPr>
        <w:autoSpaceDE w:val="0"/>
        <w:autoSpaceDN w:val="0"/>
        <w:adjustRightInd w:val="0"/>
        <w:rPr>
          <w:b/>
          <w:sz w:val="36"/>
          <w:szCs w:val="36"/>
        </w:rPr>
      </w:pPr>
    </w:p>
    <w:p w:rsidR="00E24CEB" w:rsidRPr="00E24CEB" w:rsidRDefault="00E24CEB" w:rsidP="00E24CEB">
      <w:pPr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 w:rsidRPr="00E24CEB">
        <w:rPr>
          <w:b/>
          <w:sz w:val="28"/>
          <w:szCs w:val="28"/>
        </w:rPr>
        <w:t>И.о</w:t>
      </w:r>
      <w:proofErr w:type="spellEnd"/>
      <w:r w:rsidRPr="00E24CEB">
        <w:rPr>
          <w:b/>
          <w:sz w:val="28"/>
          <w:szCs w:val="28"/>
        </w:rPr>
        <w:t>. главы администрации</w:t>
      </w:r>
    </w:p>
    <w:p w:rsidR="00E24CEB" w:rsidRPr="00E24CEB" w:rsidRDefault="00E24CEB" w:rsidP="00E24CEB">
      <w:pPr>
        <w:autoSpaceDE w:val="0"/>
        <w:autoSpaceDN w:val="0"/>
        <w:adjustRightInd w:val="0"/>
        <w:rPr>
          <w:sz w:val="28"/>
          <w:szCs w:val="28"/>
        </w:rPr>
      </w:pPr>
      <w:r w:rsidRPr="00E24CEB">
        <w:rPr>
          <w:b/>
          <w:sz w:val="28"/>
          <w:szCs w:val="28"/>
        </w:rPr>
        <w:t xml:space="preserve">Тейковского муниципального района                                   С.А. Семенова </w:t>
      </w: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E24CEB">
        <w:rPr>
          <w:sz w:val="28"/>
          <w:szCs w:val="28"/>
        </w:rPr>
        <w:lastRenderedPageBreak/>
        <w:t>Приложение</w:t>
      </w:r>
    </w:p>
    <w:p w:rsidR="00E24CEB" w:rsidRPr="00E24CEB" w:rsidRDefault="00E24CEB" w:rsidP="00E24C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4CEB">
        <w:rPr>
          <w:sz w:val="28"/>
          <w:szCs w:val="28"/>
        </w:rPr>
        <w:t>к постановлению</w:t>
      </w:r>
    </w:p>
    <w:p w:rsidR="00E24CEB" w:rsidRPr="00E24CEB" w:rsidRDefault="00E24CEB" w:rsidP="00E24C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4CEB">
        <w:rPr>
          <w:sz w:val="28"/>
          <w:szCs w:val="28"/>
        </w:rPr>
        <w:t>администрации Тейковского</w:t>
      </w:r>
    </w:p>
    <w:p w:rsidR="00E24CEB" w:rsidRPr="00E24CEB" w:rsidRDefault="00E24CEB" w:rsidP="00E24C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4CEB">
        <w:rPr>
          <w:sz w:val="28"/>
          <w:szCs w:val="28"/>
        </w:rPr>
        <w:t>муниципального района</w:t>
      </w:r>
    </w:p>
    <w:p w:rsidR="00E24CEB" w:rsidRPr="00E24CEB" w:rsidRDefault="00E24CEB" w:rsidP="00E24C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4CEB">
        <w:rPr>
          <w:sz w:val="28"/>
          <w:szCs w:val="28"/>
        </w:rPr>
        <w:t>от 14.08.2015 г. № 197</w:t>
      </w: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4"/>
      <w:bookmarkEnd w:id="0"/>
      <w:r w:rsidRPr="00E24CEB">
        <w:rPr>
          <w:b/>
          <w:bCs/>
          <w:sz w:val="28"/>
          <w:szCs w:val="28"/>
        </w:rPr>
        <w:t>ПОРЯДОК</w:t>
      </w: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4CEB">
        <w:rPr>
          <w:b/>
          <w:bCs/>
          <w:sz w:val="28"/>
          <w:szCs w:val="28"/>
        </w:rPr>
        <w:t>ФОРМИРОВАНИЯ, ВЕДЕНИЯ И УТВЕРЖДЕНИЯ ВЕДОМСТВЕННЫХ</w:t>
      </w: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4CEB">
        <w:rPr>
          <w:b/>
          <w:bCs/>
          <w:sz w:val="28"/>
          <w:szCs w:val="28"/>
        </w:rPr>
        <w:t>ПЕРЕЧНЕЙ МУНИЦИПАЛЬНЫХ УСЛУГ И РАБОТ, ОКАЗЫВАЕМЫХ</w:t>
      </w: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4CEB">
        <w:rPr>
          <w:b/>
          <w:bCs/>
          <w:sz w:val="28"/>
          <w:szCs w:val="28"/>
        </w:rPr>
        <w:t>И ВЫПОЛНЯЕМЫХ МУНИЦИПАЛЬНЫМИ УЧРЕЖДЕНИЯМИ</w:t>
      </w: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4CEB">
        <w:rPr>
          <w:b/>
          <w:bCs/>
          <w:sz w:val="28"/>
          <w:szCs w:val="28"/>
        </w:rPr>
        <w:t>ТЕЙКОВСКОГО МУНИЦИПАЛЬНОГО РАЙОНА</w:t>
      </w:r>
    </w:p>
    <w:p w:rsidR="00E24CEB" w:rsidRPr="00E24CEB" w:rsidRDefault="00E24CEB" w:rsidP="00E24C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1. Настоящий Порядок устанавливает порядок формирования,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Тейковского муниципального района (далее - ведомственные перечни муниципальных услуг и работ Тейковского муниципального района).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2. Ведомственные перечни муниципальных услуг и работ формируются администрацией Тейковского муниципального района, отделом </w:t>
      </w:r>
      <w:proofErr w:type="gramStart"/>
      <w:r w:rsidRPr="00E24CEB">
        <w:rPr>
          <w:sz w:val="28"/>
          <w:szCs w:val="28"/>
        </w:rPr>
        <w:t>образования  администрации</w:t>
      </w:r>
      <w:proofErr w:type="gramEnd"/>
      <w:r w:rsidRPr="00E24CEB">
        <w:rPr>
          <w:sz w:val="28"/>
          <w:szCs w:val="28"/>
        </w:rPr>
        <w:t xml:space="preserve"> Тейковского муниципального района и отделом культуры и культурного наследия администрации Тейковского муниципального района.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3. Ведомственные перечни муниципальных услуг и работ, сформированные в соответствии с настоящим Порядком, подлежат согласованию с финансовым отделом администрации Тейковского муниципального района и отделом экономического развития, торговли, имущественных отношений и муниципального заказа и утверждаются постановлением администрации Тейковского муниципального района.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3"/>
      <w:bookmarkEnd w:id="1"/>
      <w:r w:rsidRPr="00E24CEB">
        <w:rPr>
          <w:sz w:val="28"/>
          <w:szCs w:val="28"/>
        </w:rPr>
        <w:t>4. В ведомственные перечни муниципальных услуг и работ включается в отношении каждой муниципальной услуги или работы следующая информация: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а) наименование муниципальной услуги или работы с указанием кодов Общероссийского </w:t>
      </w:r>
      <w:hyperlink r:id="rId11" w:history="1">
        <w:r w:rsidRPr="00E24CEB">
          <w:rPr>
            <w:sz w:val="28"/>
            <w:szCs w:val="28"/>
          </w:rPr>
          <w:t>классификатора</w:t>
        </w:r>
      </w:hyperlink>
      <w:r w:rsidRPr="00E24CEB">
        <w:rPr>
          <w:sz w:val="28"/>
          <w:szCs w:val="28"/>
        </w:rPr>
        <w:t xml:space="preserve"> видов экономической деятельности, которым соответствует муниципальная услуга или работа;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б) наименование органа, осуществляющего полномочия учредителя;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в) код органа, осуществляющего полномочия учредителя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(далее - реестр участников бюджетного процесса);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г) наименования муниципальных учреждений и их коды в соответствии с реестром участников бюджетного процесса (в случае принятия администрацией решения об указании наименований учреждений);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д) содержание муниципальной услуги или работы;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е) условия (формы) оказания муниципальной услуги или выполнения работы;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ж) вид деятельности муниципального учреждения;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з) категории потребителей муниципальной услуги или работы;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lastRenderedPageBreak/>
        <w:t>и) наименования показателей, характеризующих качество и (или) объем муниципальной услуги (выполняемой работы), и единицы их измерения;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к) указание на бесплатность или платность муниципальной услуги или работы;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л)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5. Информация, сформированная по каждой муниципальной услуге или работе в соответствии с </w:t>
      </w:r>
      <w:hyperlink r:id="rId12" w:anchor="Par43" w:history="1">
        <w:r w:rsidRPr="00E24CEB">
          <w:rPr>
            <w:sz w:val="28"/>
            <w:szCs w:val="28"/>
          </w:rPr>
          <w:t>пунктом 4</w:t>
        </w:r>
      </w:hyperlink>
      <w:r w:rsidRPr="00E24CEB">
        <w:rPr>
          <w:sz w:val="28"/>
          <w:szCs w:val="28"/>
        </w:rPr>
        <w:t xml:space="preserve"> настоящего Порядка, образует реестровую запись.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Каждой реестровой записи присваивается уникальный номер.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6. Правила формирования информации и документов для включения в реестровую запись, </w:t>
      </w:r>
      <w:hyperlink r:id="rId13" w:history="1">
        <w:r w:rsidRPr="00E24CEB">
          <w:rPr>
            <w:sz w:val="28"/>
            <w:szCs w:val="28"/>
          </w:rPr>
          <w:t>порядок</w:t>
        </w:r>
      </w:hyperlink>
      <w:r w:rsidRPr="00E24CEB">
        <w:rPr>
          <w:sz w:val="28"/>
          <w:szCs w:val="28"/>
        </w:rPr>
        <w:t xml:space="preserve"> формирования (изменения) реестровой записи и структура уникального номера реестровой записи устанавливаются Министерством финансов Российской Федерации.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7.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администрации Тейковского муниципального района.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8. Ведомственные перечни муниципальных работ и услуг формируются и ведутся администрацией (органами, осуществляющими функции и полномочия учредителя),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"Интернет".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Ведомственные перечни муниципальных работ и услуг, сформированные в соответствии с настоящим Порядком, также размещаются на официальном сайте в информационно-телекоммуникационной сети "Интернет"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p w:rsidR="00E24CEB" w:rsidRPr="00E24CEB" w:rsidRDefault="00E24CEB" w:rsidP="00E24CEB">
      <w:pPr>
        <w:spacing w:after="200" w:line="276" w:lineRule="auto"/>
        <w:rPr>
          <w:sz w:val="28"/>
          <w:szCs w:val="28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7709C9">
      <w:pPr>
        <w:ind w:firstLine="540"/>
        <w:jc w:val="center"/>
        <w:rPr>
          <w:sz w:val="24"/>
          <w:szCs w:val="24"/>
        </w:rPr>
      </w:pPr>
    </w:p>
    <w:p w:rsidR="00E24CEB" w:rsidRDefault="00E24CEB" w:rsidP="00E24CEB">
      <w:pPr>
        <w:rPr>
          <w:sz w:val="24"/>
          <w:szCs w:val="24"/>
        </w:rPr>
      </w:pPr>
    </w:p>
    <w:p w:rsidR="00E24CEB" w:rsidRPr="00E24CEB" w:rsidRDefault="00E24CEB" w:rsidP="00E24CEB">
      <w:pPr>
        <w:tabs>
          <w:tab w:val="left" w:pos="3458"/>
        </w:tabs>
        <w:spacing w:after="200" w:line="276" w:lineRule="auto"/>
        <w:jc w:val="center"/>
        <w:rPr>
          <w:rFonts w:ascii="Calibri" w:hAnsi="Calibri"/>
          <w:sz w:val="32"/>
          <w:szCs w:val="22"/>
        </w:rPr>
      </w:pPr>
      <w:r w:rsidRPr="00E24CEB"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691515" cy="858520"/>
            <wp:effectExtent l="0" t="0" r="0" b="0"/>
            <wp:docPr id="9" name="Рисунок 9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EB" w:rsidRPr="00E24CEB" w:rsidRDefault="00E24CEB" w:rsidP="00E24CEB">
      <w:pPr>
        <w:tabs>
          <w:tab w:val="left" w:pos="3458"/>
        </w:tabs>
        <w:jc w:val="center"/>
        <w:rPr>
          <w:b/>
          <w:sz w:val="36"/>
          <w:szCs w:val="36"/>
          <w:lang w:eastAsia="en-US"/>
        </w:rPr>
      </w:pPr>
      <w:r w:rsidRPr="00E24CEB">
        <w:rPr>
          <w:b/>
          <w:sz w:val="36"/>
          <w:szCs w:val="36"/>
          <w:lang w:eastAsia="en-US"/>
        </w:rPr>
        <w:t>АДМИНИСТРАЦИЯ</w:t>
      </w:r>
    </w:p>
    <w:p w:rsidR="00E24CEB" w:rsidRPr="00E24CEB" w:rsidRDefault="00E24CEB" w:rsidP="00E24CEB">
      <w:pPr>
        <w:tabs>
          <w:tab w:val="left" w:pos="3458"/>
        </w:tabs>
        <w:jc w:val="center"/>
        <w:rPr>
          <w:b/>
          <w:sz w:val="36"/>
          <w:szCs w:val="36"/>
          <w:lang w:eastAsia="en-US"/>
        </w:rPr>
      </w:pPr>
      <w:r w:rsidRPr="00E24CEB">
        <w:rPr>
          <w:b/>
          <w:sz w:val="36"/>
          <w:szCs w:val="36"/>
          <w:lang w:eastAsia="en-US"/>
        </w:rPr>
        <w:t>ТЕЙКОВСКОГО МУНИЦИПАЛЬНОГО РАЙОНА</w:t>
      </w:r>
    </w:p>
    <w:p w:rsidR="00E24CEB" w:rsidRPr="00E24CEB" w:rsidRDefault="00E24CEB" w:rsidP="00E24CEB">
      <w:pPr>
        <w:tabs>
          <w:tab w:val="left" w:pos="3458"/>
        </w:tabs>
        <w:jc w:val="center"/>
        <w:rPr>
          <w:b/>
          <w:sz w:val="32"/>
          <w:szCs w:val="22"/>
          <w:lang w:eastAsia="en-US"/>
        </w:rPr>
      </w:pPr>
      <w:r w:rsidRPr="00E24CEB">
        <w:rPr>
          <w:b/>
          <w:sz w:val="36"/>
          <w:szCs w:val="36"/>
          <w:lang w:eastAsia="en-US"/>
        </w:rPr>
        <w:t>ИВАНОВСКОЙ ОБЛАСТИ</w:t>
      </w:r>
    </w:p>
    <w:p w:rsidR="00E24CEB" w:rsidRPr="00E24CEB" w:rsidRDefault="00E24CEB" w:rsidP="00E24CEB">
      <w:pPr>
        <w:tabs>
          <w:tab w:val="left" w:pos="3458"/>
        </w:tabs>
        <w:jc w:val="center"/>
        <w:rPr>
          <w:sz w:val="22"/>
          <w:szCs w:val="22"/>
          <w:lang w:eastAsia="en-US"/>
        </w:rPr>
      </w:pPr>
      <w:r w:rsidRPr="00E24CEB">
        <w:rPr>
          <w:sz w:val="22"/>
          <w:szCs w:val="22"/>
          <w:lang w:eastAsia="en-US"/>
        </w:rPr>
        <w:t>_________________________________________________________</w:t>
      </w:r>
    </w:p>
    <w:p w:rsidR="00E24CEB" w:rsidRPr="00E24CEB" w:rsidRDefault="00E24CEB" w:rsidP="00E24CEB">
      <w:pPr>
        <w:tabs>
          <w:tab w:val="left" w:pos="3458"/>
        </w:tabs>
        <w:jc w:val="center"/>
        <w:rPr>
          <w:sz w:val="22"/>
          <w:szCs w:val="22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jc w:val="center"/>
        <w:rPr>
          <w:sz w:val="22"/>
          <w:szCs w:val="22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jc w:val="center"/>
        <w:rPr>
          <w:b/>
          <w:sz w:val="44"/>
          <w:szCs w:val="44"/>
          <w:lang w:eastAsia="en-US"/>
        </w:rPr>
      </w:pPr>
      <w:r w:rsidRPr="00E24CEB">
        <w:rPr>
          <w:b/>
          <w:sz w:val="44"/>
          <w:szCs w:val="44"/>
          <w:lang w:eastAsia="en-US"/>
        </w:rPr>
        <w:t>П О С Т А Н О В Л Е Н И Е</w:t>
      </w:r>
    </w:p>
    <w:p w:rsidR="00E24CEB" w:rsidRPr="00E24CEB" w:rsidRDefault="00E24CEB" w:rsidP="00E24CEB">
      <w:pPr>
        <w:tabs>
          <w:tab w:val="left" w:pos="3458"/>
        </w:tabs>
        <w:jc w:val="center"/>
        <w:rPr>
          <w:b/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jc w:val="center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>от 14.08.2015г.</w:t>
      </w:r>
      <w:r w:rsidRPr="00E24CEB">
        <w:rPr>
          <w:b/>
          <w:sz w:val="28"/>
          <w:szCs w:val="28"/>
          <w:lang w:eastAsia="en-US"/>
        </w:rPr>
        <w:t xml:space="preserve">  </w:t>
      </w:r>
      <w:r w:rsidRPr="00E24CEB">
        <w:rPr>
          <w:sz w:val="28"/>
          <w:szCs w:val="28"/>
          <w:lang w:eastAsia="en-US"/>
        </w:rPr>
        <w:t>№ 198</w:t>
      </w:r>
    </w:p>
    <w:p w:rsidR="00E24CEB" w:rsidRPr="00E24CEB" w:rsidRDefault="00E24CEB" w:rsidP="00E24CEB">
      <w:pPr>
        <w:tabs>
          <w:tab w:val="left" w:pos="3458"/>
        </w:tabs>
        <w:jc w:val="center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>г. Тейково</w:t>
      </w:r>
    </w:p>
    <w:p w:rsidR="00E24CEB" w:rsidRPr="00E24CEB" w:rsidRDefault="00E24CEB" w:rsidP="00E24CEB">
      <w:pPr>
        <w:tabs>
          <w:tab w:val="left" w:pos="3458"/>
        </w:tabs>
        <w:jc w:val="center"/>
        <w:rPr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jc w:val="center"/>
        <w:rPr>
          <w:b/>
          <w:sz w:val="28"/>
          <w:szCs w:val="28"/>
          <w:lang w:eastAsia="en-US"/>
        </w:rPr>
      </w:pPr>
      <w:r w:rsidRPr="00E24CEB">
        <w:rPr>
          <w:b/>
          <w:sz w:val="28"/>
          <w:szCs w:val="28"/>
          <w:lang w:eastAsia="en-US"/>
        </w:rPr>
        <w:t xml:space="preserve">О внесении изменений в постановление администрации Тейковского муниципального района от 06.11.2013 г. № 576 «О порядке составления проекта бюджета Тейковского муниципального района на очередной финансовый год и плановый период»  </w:t>
      </w:r>
    </w:p>
    <w:p w:rsidR="00E24CEB" w:rsidRPr="00E24CEB" w:rsidRDefault="00E24CEB" w:rsidP="00E24CEB">
      <w:pPr>
        <w:tabs>
          <w:tab w:val="left" w:pos="3458"/>
        </w:tabs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E24CEB" w:rsidRPr="00E24CEB" w:rsidRDefault="00E24CEB" w:rsidP="00E24CEB">
      <w:pPr>
        <w:tabs>
          <w:tab w:val="left" w:pos="3458"/>
        </w:tabs>
        <w:ind w:firstLine="709"/>
        <w:jc w:val="both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 xml:space="preserve">В соответствии со статьей 169 Бюджетного кодекса Российской Федерации, в целях совершенствования процесса составления проекта бюджета Тейковского муниципального района на очередной финансовый год и плановый </w:t>
      </w:r>
      <w:r w:rsidRPr="00E24CEB">
        <w:rPr>
          <w:sz w:val="28"/>
          <w:szCs w:val="28"/>
          <w:lang w:eastAsia="en-US"/>
        </w:rPr>
        <w:t>период, администрация</w:t>
      </w:r>
      <w:r w:rsidRPr="00E24CEB">
        <w:rPr>
          <w:sz w:val="28"/>
          <w:szCs w:val="28"/>
          <w:lang w:eastAsia="en-US"/>
        </w:rPr>
        <w:t xml:space="preserve"> Тейковского муниципального района</w:t>
      </w:r>
    </w:p>
    <w:p w:rsidR="00E24CEB" w:rsidRPr="00E24CEB" w:rsidRDefault="00E24CEB" w:rsidP="00E24CEB">
      <w:pPr>
        <w:tabs>
          <w:tab w:val="left" w:pos="3458"/>
        </w:tabs>
        <w:ind w:firstLine="709"/>
        <w:jc w:val="both"/>
        <w:rPr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</w:rPr>
      </w:pPr>
      <w:r w:rsidRPr="00E24CEB">
        <w:rPr>
          <w:b/>
          <w:sz w:val="28"/>
          <w:szCs w:val="28"/>
        </w:rPr>
        <w:t>ПОСТАНОВЛЯЕТ:</w:t>
      </w:r>
    </w:p>
    <w:p w:rsidR="00E24CEB" w:rsidRPr="00E24CEB" w:rsidRDefault="00E24CEB" w:rsidP="00E24CEB">
      <w:pPr>
        <w:tabs>
          <w:tab w:val="left" w:pos="3458"/>
        </w:tabs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1.Внести в постановление администрации Тейковского муниципального района от 06.11.2013 г. № 576 «О порядке составления проекта бюджета Тейковского муниципального района на очередной финансовый год и плановый период» следующие изменения:</w:t>
      </w:r>
    </w:p>
    <w:p w:rsidR="00E24CEB" w:rsidRPr="00E24CEB" w:rsidRDefault="00E24CEB" w:rsidP="00E24CEB">
      <w:pPr>
        <w:tabs>
          <w:tab w:val="left" w:pos="567"/>
          <w:tab w:val="left" w:pos="3458"/>
        </w:tabs>
        <w:jc w:val="both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 xml:space="preserve">        1.1.  </w:t>
      </w:r>
      <w:r w:rsidRPr="00E24CEB">
        <w:rPr>
          <w:sz w:val="28"/>
          <w:szCs w:val="28"/>
          <w:lang w:eastAsia="en-US"/>
        </w:rPr>
        <w:t>В приложении</w:t>
      </w:r>
      <w:r w:rsidRPr="00E24CEB">
        <w:rPr>
          <w:sz w:val="28"/>
          <w:szCs w:val="28"/>
          <w:lang w:eastAsia="en-US"/>
        </w:rPr>
        <w:t xml:space="preserve"> к постановлению:</w:t>
      </w:r>
    </w:p>
    <w:p w:rsidR="00E24CEB" w:rsidRPr="00E24CEB" w:rsidRDefault="00E24CEB" w:rsidP="00E24CEB">
      <w:pPr>
        <w:tabs>
          <w:tab w:val="left" w:pos="3458"/>
        </w:tabs>
        <w:jc w:val="both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 xml:space="preserve">        -  подпункт 1 пункта 1.2. раздела 1 изложить в следующей редакции:</w:t>
      </w:r>
    </w:p>
    <w:p w:rsidR="00E24CEB" w:rsidRPr="00E24CEB" w:rsidRDefault="00E24CEB" w:rsidP="00E24CEB">
      <w:pPr>
        <w:tabs>
          <w:tab w:val="left" w:pos="3458"/>
        </w:tabs>
        <w:jc w:val="both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 xml:space="preserve">  «1) разработка основных направлений бюджетной политики Тейковского муниципального района и основных направлений налоговой политики Тейковского муниципального района»;</w:t>
      </w:r>
    </w:p>
    <w:p w:rsidR="00E24CEB" w:rsidRPr="00E24CEB" w:rsidRDefault="00E24CEB" w:rsidP="00E24CEB">
      <w:pPr>
        <w:tabs>
          <w:tab w:val="left" w:pos="3458"/>
        </w:tabs>
        <w:jc w:val="both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 xml:space="preserve">         -  раздел 2 изложить в следующей редакции:</w:t>
      </w:r>
    </w:p>
    <w:p w:rsidR="00E24CEB" w:rsidRPr="00E24CEB" w:rsidRDefault="00E24CEB" w:rsidP="00E24CEB">
      <w:pPr>
        <w:tabs>
          <w:tab w:val="left" w:pos="3458"/>
        </w:tabs>
        <w:jc w:val="both"/>
        <w:rPr>
          <w:sz w:val="28"/>
          <w:szCs w:val="28"/>
          <w:lang w:eastAsia="en-US"/>
        </w:rPr>
      </w:pPr>
      <w:r w:rsidRPr="00E24CEB">
        <w:rPr>
          <w:sz w:val="28"/>
          <w:szCs w:val="28"/>
          <w:lang w:eastAsia="en-US"/>
        </w:rPr>
        <w:t xml:space="preserve">   «2. Разработка основных направлений бюджетной политики и основных направлений налоговой политики</w:t>
      </w:r>
    </w:p>
    <w:p w:rsidR="00E24CEB" w:rsidRPr="00E24CEB" w:rsidRDefault="00E24CEB" w:rsidP="00E24CEB">
      <w:pPr>
        <w:tabs>
          <w:tab w:val="left" w:pos="3458"/>
        </w:tabs>
        <w:jc w:val="both"/>
        <w:rPr>
          <w:sz w:val="28"/>
          <w:szCs w:val="28"/>
          <w:lang w:eastAsia="en-US"/>
        </w:rPr>
      </w:pPr>
    </w:p>
    <w:p w:rsidR="00E24CEB" w:rsidRPr="00E24CEB" w:rsidRDefault="00E24CEB" w:rsidP="00E24CE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2.1.</w:t>
      </w:r>
      <w:r w:rsidRPr="00E24CEB">
        <w:rPr>
          <w:sz w:val="22"/>
          <w:szCs w:val="22"/>
        </w:rPr>
        <w:t xml:space="preserve"> </w:t>
      </w:r>
      <w:r w:rsidRPr="00E24CEB">
        <w:rPr>
          <w:sz w:val="28"/>
          <w:szCs w:val="28"/>
        </w:rPr>
        <w:t xml:space="preserve">Финансовый отдел администрации Тейковского муниципального района (далее - финансовый отдел) совместно с отделом экономического развития, </w:t>
      </w:r>
      <w:r w:rsidRPr="00E24CEB">
        <w:rPr>
          <w:sz w:val="28"/>
          <w:szCs w:val="28"/>
        </w:rPr>
        <w:lastRenderedPageBreak/>
        <w:t xml:space="preserve">торговли, имущественных отношений и муниципального заказа администрации Тейковского муниципального района (далее - отдел экономического развития, торговли, имущественных </w:t>
      </w:r>
      <w:r w:rsidRPr="00E24CEB">
        <w:rPr>
          <w:sz w:val="28"/>
          <w:szCs w:val="28"/>
        </w:rPr>
        <w:t>отношений) разрабатывает</w:t>
      </w:r>
      <w:r w:rsidRPr="00E24CEB">
        <w:rPr>
          <w:sz w:val="28"/>
          <w:szCs w:val="28"/>
        </w:rPr>
        <w:t xml:space="preserve"> проект основных направлений бюджетной политики и проект основных направлений налоговой политики на очередной финансовый год и плановый период.</w:t>
      </w:r>
    </w:p>
    <w:p w:rsidR="00E24CEB" w:rsidRPr="00E24CEB" w:rsidRDefault="00E24CEB" w:rsidP="00E24CE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2.2. Финансовый отдел совместно с отделом экономического развития, </w:t>
      </w:r>
      <w:r w:rsidRPr="00E24CEB">
        <w:rPr>
          <w:sz w:val="28"/>
          <w:szCs w:val="28"/>
        </w:rPr>
        <w:t>торговли, имущественных</w:t>
      </w:r>
      <w:r w:rsidRPr="00E24CEB">
        <w:rPr>
          <w:sz w:val="28"/>
          <w:szCs w:val="28"/>
        </w:rPr>
        <w:t xml:space="preserve"> отношений и муниципального заказа до 1 октября представляет в комиссию по бюджетным проектировкам на очередной финансовый год и плановый период (далее - Комиссия) проект основных направлений бюджетной политики и проект основных направлений налоговой политики.</w:t>
      </w:r>
    </w:p>
    <w:p w:rsidR="00E24CEB" w:rsidRPr="00E24CEB" w:rsidRDefault="00E24CEB" w:rsidP="00E24CE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2.3. До 10 октября Комиссия рассматривает и согласовывает представленные проект основных направлений бюджетной политики </w:t>
      </w:r>
      <w:r w:rsidRPr="00E24CEB">
        <w:rPr>
          <w:sz w:val="28"/>
          <w:szCs w:val="28"/>
        </w:rPr>
        <w:t>и проект</w:t>
      </w:r>
      <w:r w:rsidRPr="00E24CEB">
        <w:rPr>
          <w:sz w:val="28"/>
          <w:szCs w:val="28"/>
        </w:rPr>
        <w:t xml:space="preserve"> основных направлений налоговой политики. </w:t>
      </w:r>
    </w:p>
    <w:p w:rsidR="00E24CEB" w:rsidRPr="00E24CEB" w:rsidRDefault="00E24CEB" w:rsidP="00E24CEB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</w:rPr>
      </w:pPr>
      <w:r w:rsidRPr="00E24CEB">
        <w:rPr>
          <w:sz w:val="28"/>
          <w:szCs w:val="28"/>
        </w:rPr>
        <w:t xml:space="preserve">2.4. В случае несогласования Комиссией представленного проекта финансовый отдел совместно с отделом экономического развития, </w:t>
      </w:r>
      <w:r w:rsidRPr="00E24CEB">
        <w:rPr>
          <w:sz w:val="28"/>
          <w:szCs w:val="28"/>
        </w:rPr>
        <w:t>торговли, имущественных</w:t>
      </w:r>
      <w:r w:rsidRPr="00E24CEB">
        <w:rPr>
          <w:sz w:val="28"/>
          <w:szCs w:val="28"/>
        </w:rPr>
        <w:t xml:space="preserve"> отношений и муниципального заказа дорабатывает его.»</w:t>
      </w:r>
    </w:p>
    <w:p w:rsidR="00E24CEB" w:rsidRPr="00E24CEB" w:rsidRDefault="00E24CEB" w:rsidP="00E24C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CEB">
        <w:rPr>
          <w:sz w:val="28"/>
          <w:szCs w:val="28"/>
        </w:rPr>
        <w:t>3. Настоящее постановление распространяется на правоотношения, возникающие при формировании бюджета Тейковского муниципального района на 2016 год и на плановый период 2017 и 2018 годов.</w:t>
      </w:r>
    </w:p>
    <w:p w:rsidR="00E24CEB" w:rsidRPr="00E24CEB" w:rsidRDefault="00E24CEB" w:rsidP="00E24C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4CEB" w:rsidRPr="00E24CEB" w:rsidRDefault="00E24CEB" w:rsidP="00E24CEB">
      <w:pPr>
        <w:tabs>
          <w:tab w:val="left" w:pos="3458"/>
        </w:tabs>
        <w:rPr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rPr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rPr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rPr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  <w:proofErr w:type="spellStart"/>
      <w:r w:rsidRPr="00E24CEB">
        <w:rPr>
          <w:b/>
          <w:sz w:val="28"/>
          <w:szCs w:val="28"/>
          <w:lang w:eastAsia="en-US"/>
        </w:rPr>
        <w:t>И.о</w:t>
      </w:r>
      <w:proofErr w:type="spellEnd"/>
      <w:r w:rsidRPr="00E24CEB">
        <w:rPr>
          <w:b/>
          <w:sz w:val="28"/>
          <w:szCs w:val="28"/>
          <w:lang w:eastAsia="en-US"/>
        </w:rPr>
        <w:t>. главы администрации</w:t>
      </w:r>
    </w:p>
    <w:p w:rsidR="00E24CEB" w:rsidRP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  <w:r w:rsidRPr="00E24CEB">
        <w:rPr>
          <w:b/>
          <w:sz w:val="28"/>
          <w:szCs w:val="28"/>
          <w:lang w:eastAsia="en-US"/>
        </w:rPr>
        <w:t xml:space="preserve">Тейковского муниципального района                              </w:t>
      </w:r>
      <w:r w:rsidRPr="00E24CEB">
        <w:rPr>
          <w:b/>
          <w:sz w:val="28"/>
          <w:szCs w:val="28"/>
          <w:lang w:eastAsia="en-US"/>
        </w:rPr>
        <w:tab/>
        <w:t xml:space="preserve">      С.А.</w:t>
      </w:r>
      <w:r>
        <w:rPr>
          <w:b/>
          <w:sz w:val="28"/>
          <w:szCs w:val="28"/>
          <w:lang w:eastAsia="en-US"/>
        </w:rPr>
        <w:t xml:space="preserve"> </w:t>
      </w:r>
      <w:r w:rsidRPr="00E24CEB">
        <w:rPr>
          <w:b/>
          <w:sz w:val="28"/>
          <w:szCs w:val="28"/>
          <w:lang w:eastAsia="en-US"/>
        </w:rPr>
        <w:t>Семенова</w:t>
      </w:r>
    </w:p>
    <w:p w:rsidR="00E24CEB" w:rsidRP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P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jc w:val="righ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Для заметок</w:t>
      </w:r>
      <w:bookmarkStart w:id="2" w:name="_GoBack"/>
      <w:bookmarkEnd w:id="2"/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Pr="00E24CEB" w:rsidRDefault="00E24CEB" w:rsidP="00E24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rPr>
          <w:b/>
          <w:sz w:val="28"/>
          <w:szCs w:val="28"/>
          <w:lang w:eastAsia="en-US"/>
        </w:rPr>
      </w:pPr>
    </w:p>
    <w:p w:rsidR="00E24CEB" w:rsidRDefault="00E24CEB" w:rsidP="00E24CEB">
      <w:pPr>
        <w:rPr>
          <w:sz w:val="24"/>
          <w:szCs w:val="24"/>
        </w:rPr>
      </w:pPr>
    </w:p>
    <w:sectPr w:rsidR="00E24CEB" w:rsidSect="00E24CEB">
      <w:footerReference w:type="default" r:id="rId15"/>
      <w:pgSz w:w="11906" w:h="16838"/>
      <w:pgMar w:top="851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03" w:rsidRDefault="00CF5903" w:rsidP="00FB0167">
      <w:r>
        <w:separator/>
      </w:r>
    </w:p>
  </w:endnote>
  <w:endnote w:type="continuationSeparator" w:id="0">
    <w:p w:rsidR="00CF5903" w:rsidRDefault="00CF5903" w:rsidP="00FB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200880"/>
      <w:docPartObj>
        <w:docPartGallery w:val="Page Numbers (Bottom of Page)"/>
        <w:docPartUnique/>
      </w:docPartObj>
    </w:sdtPr>
    <w:sdtEndPr/>
    <w:sdtContent>
      <w:p w:rsidR="00AC25C1" w:rsidRDefault="00AC25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CEB">
          <w:rPr>
            <w:noProof/>
          </w:rPr>
          <w:t>9</w:t>
        </w:r>
        <w:r>
          <w:fldChar w:fldCharType="end"/>
        </w:r>
      </w:p>
    </w:sdtContent>
  </w:sdt>
  <w:p w:rsidR="00AC25C1" w:rsidRDefault="00AC25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03" w:rsidRDefault="00CF5903" w:rsidP="00FB0167">
      <w:r>
        <w:separator/>
      </w:r>
    </w:p>
  </w:footnote>
  <w:footnote w:type="continuationSeparator" w:id="0">
    <w:p w:rsidR="00CF5903" w:rsidRDefault="00CF5903" w:rsidP="00FB0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861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1085E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4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92BDD"/>
    <w:multiLevelType w:val="multilevel"/>
    <w:tmpl w:val="876E020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7" w15:restartNumberingAfterBreak="0">
    <w:nsid w:val="13833AA0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10026"/>
    <w:multiLevelType w:val="multilevel"/>
    <w:tmpl w:val="284E879E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1FFE14E9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21EA5665"/>
    <w:multiLevelType w:val="hybridMultilevel"/>
    <w:tmpl w:val="180E4D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460FA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250D29D4"/>
    <w:multiLevelType w:val="multilevel"/>
    <w:tmpl w:val="B80AF0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263E55A4"/>
    <w:multiLevelType w:val="multilevel"/>
    <w:tmpl w:val="92E25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1106A6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70934"/>
    <w:multiLevelType w:val="multilevel"/>
    <w:tmpl w:val="9F60CA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7817D07"/>
    <w:multiLevelType w:val="multilevel"/>
    <w:tmpl w:val="E4CA9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 w15:restartNumberingAfterBreak="0">
    <w:nsid w:val="37BD7AE6"/>
    <w:multiLevelType w:val="multilevel"/>
    <w:tmpl w:val="48926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CB5CF0"/>
    <w:multiLevelType w:val="hybridMultilevel"/>
    <w:tmpl w:val="A1ACEE02"/>
    <w:lvl w:ilvl="0" w:tplc="800CBE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22111B8"/>
    <w:multiLevelType w:val="hybridMultilevel"/>
    <w:tmpl w:val="5002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42AD3"/>
    <w:multiLevelType w:val="hybridMultilevel"/>
    <w:tmpl w:val="51E89E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077CF"/>
    <w:multiLevelType w:val="hybridMultilevel"/>
    <w:tmpl w:val="5ECC0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065142"/>
    <w:multiLevelType w:val="hybridMultilevel"/>
    <w:tmpl w:val="C256E35A"/>
    <w:lvl w:ilvl="0" w:tplc="16C27360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C487E18"/>
    <w:multiLevelType w:val="hybridMultilevel"/>
    <w:tmpl w:val="CBCCF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E5963"/>
    <w:multiLevelType w:val="multilevel"/>
    <w:tmpl w:val="979C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703A30B0"/>
    <w:multiLevelType w:val="hybridMultilevel"/>
    <w:tmpl w:val="4402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04E17"/>
    <w:multiLevelType w:val="multilevel"/>
    <w:tmpl w:val="391E9E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DBE3859"/>
    <w:multiLevelType w:val="multilevel"/>
    <w:tmpl w:val="C72ED5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lang w:val="x-none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0"/>
  </w:num>
  <w:num w:numId="10">
    <w:abstractNumId w:val="16"/>
  </w:num>
  <w:num w:numId="11">
    <w:abstractNumId w:val="19"/>
  </w:num>
  <w:num w:numId="12">
    <w:abstractNumId w:val="0"/>
  </w:num>
  <w:num w:numId="13">
    <w:abstractNumId w:val="26"/>
  </w:num>
  <w:num w:numId="14">
    <w:abstractNumId w:val="28"/>
  </w:num>
  <w:num w:numId="15">
    <w:abstractNumId w:val="12"/>
  </w:num>
  <w:num w:numId="16">
    <w:abstractNumId w:val="1"/>
  </w:num>
  <w:num w:numId="17">
    <w:abstractNumId w:val="9"/>
  </w:num>
  <w:num w:numId="18">
    <w:abstractNumId w:val="11"/>
  </w:num>
  <w:num w:numId="19">
    <w:abstractNumId w:val="3"/>
  </w:num>
  <w:num w:numId="20">
    <w:abstractNumId w:val="15"/>
  </w:num>
  <w:num w:numId="21">
    <w:abstractNumId w:val="8"/>
  </w:num>
  <w:num w:numId="22">
    <w:abstractNumId w:val="29"/>
  </w:num>
  <w:num w:numId="23">
    <w:abstractNumId w:val="17"/>
  </w:num>
  <w:num w:numId="24">
    <w:abstractNumId w:val="13"/>
  </w:num>
  <w:num w:numId="25">
    <w:abstractNumId w:val="23"/>
  </w:num>
  <w:num w:numId="26">
    <w:abstractNumId w:val="21"/>
  </w:num>
  <w:num w:numId="27">
    <w:abstractNumId w:val="7"/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23"/>
    <w:rsid w:val="0017704B"/>
    <w:rsid w:val="001959E4"/>
    <w:rsid w:val="001D79E7"/>
    <w:rsid w:val="002321EC"/>
    <w:rsid w:val="002D38C6"/>
    <w:rsid w:val="00353D7C"/>
    <w:rsid w:val="003C4923"/>
    <w:rsid w:val="00482EC7"/>
    <w:rsid w:val="004A6590"/>
    <w:rsid w:val="00551EB2"/>
    <w:rsid w:val="005C1D56"/>
    <w:rsid w:val="005D19C7"/>
    <w:rsid w:val="005F5865"/>
    <w:rsid w:val="006A4BCE"/>
    <w:rsid w:val="00727103"/>
    <w:rsid w:val="00753C17"/>
    <w:rsid w:val="007709C9"/>
    <w:rsid w:val="00813FA2"/>
    <w:rsid w:val="008173FE"/>
    <w:rsid w:val="00843A48"/>
    <w:rsid w:val="009022EC"/>
    <w:rsid w:val="00920F30"/>
    <w:rsid w:val="00A255E3"/>
    <w:rsid w:val="00AC25C1"/>
    <w:rsid w:val="00B35BCA"/>
    <w:rsid w:val="00B47716"/>
    <w:rsid w:val="00BA5AAF"/>
    <w:rsid w:val="00C6598F"/>
    <w:rsid w:val="00CC4017"/>
    <w:rsid w:val="00CF1F2F"/>
    <w:rsid w:val="00CF5903"/>
    <w:rsid w:val="00DF3C07"/>
    <w:rsid w:val="00E10767"/>
    <w:rsid w:val="00E24CEB"/>
    <w:rsid w:val="00E62D93"/>
    <w:rsid w:val="00EB1FF4"/>
    <w:rsid w:val="00F2253E"/>
    <w:rsid w:val="00F65A9C"/>
    <w:rsid w:val="00FB0167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B580-7610-4B9C-B6D6-385AC179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9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E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709C9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709C9"/>
    <w:pPr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53D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3D7C"/>
    <w:pPr>
      <w:ind w:left="720"/>
      <w:contextualSpacing/>
    </w:pPr>
  </w:style>
  <w:style w:type="character" w:customStyle="1" w:styleId="NoSpacingChar">
    <w:name w:val="No Spacing Char"/>
    <w:link w:val="11"/>
    <w:locked/>
    <w:rsid w:val="00353D7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Без интервала1"/>
    <w:basedOn w:val="a"/>
    <w:link w:val="NoSpacingChar"/>
    <w:qFormat/>
    <w:rsid w:val="00353D7C"/>
    <w:rPr>
      <w:lang w:val="x-none"/>
    </w:rPr>
  </w:style>
  <w:style w:type="paragraph" w:customStyle="1" w:styleId="ConsPlusNormal">
    <w:name w:val="ConsPlusNormal"/>
    <w:rsid w:val="00353D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0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04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B01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B01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16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2EC7"/>
  </w:style>
  <w:style w:type="paragraph" w:customStyle="1" w:styleId="13">
    <w:name w:val="Основной текст1"/>
    <w:basedOn w:val="a"/>
    <w:rsid w:val="00482EC7"/>
    <w:pPr>
      <w:jc w:val="both"/>
    </w:pPr>
    <w:rPr>
      <w:sz w:val="28"/>
    </w:rPr>
  </w:style>
  <w:style w:type="paragraph" w:styleId="ab">
    <w:name w:val="No Spacing"/>
    <w:uiPriority w:val="1"/>
    <w:qFormat/>
    <w:rsid w:val="00482E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482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482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llowedHyperlink"/>
    <w:basedOn w:val="a0"/>
    <w:rsid w:val="00482E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709C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09C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709C9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709C9"/>
  </w:style>
  <w:style w:type="character" w:styleId="ad">
    <w:name w:val="Strong"/>
    <w:basedOn w:val="a0"/>
    <w:uiPriority w:val="22"/>
    <w:qFormat/>
    <w:rsid w:val="007709C9"/>
    <w:rPr>
      <w:b/>
      <w:bCs/>
    </w:rPr>
  </w:style>
  <w:style w:type="paragraph" w:customStyle="1" w:styleId="Pro-TabName">
    <w:name w:val="Pro-Tab Name"/>
    <w:basedOn w:val="a"/>
    <w:rsid w:val="007709C9"/>
    <w:pPr>
      <w:keepNext/>
      <w:spacing w:before="240" w:after="120"/>
    </w:pPr>
    <w:rPr>
      <w:rFonts w:ascii="Tahoma" w:hAnsi="Tahoma"/>
      <w:b/>
      <w:bCs/>
      <w:color w:val="C41C16"/>
      <w:sz w:val="16"/>
      <w:lang w:val="x-none" w:eastAsia="x-none"/>
    </w:rPr>
  </w:style>
  <w:style w:type="paragraph" w:customStyle="1" w:styleId="Pro-Gramma">
    <w:name w:val="Pro-Gramma"/>
    <w:basedOn w:val="a"/>
    <w:link w:val="Pro-Gramma0"/>
    <w:rsid w:val="007709C9"/>
    <w:pPr>
      <w:spacing w:before="120" w:line="288" w:lineRule="auto"/>
      <w:ind w:left="1134"/>
      <w:jc w:val="both"/>
    </w:pPr>
    <w:rPr>
      <w:rFonts w:ascii="Georgia" w:hAnsi="Georgia"/>
      <w:szCs w:val="24"/>
      <w:lang w:val="x-none" w:eastAsia="x-none"/>
    </w:rPr>
  </w:style>
  <w:style w:type="character" w:customStyle="1" w:styleId="Pro-Gramma0">
    <w:name w:val="Pro-Gramma Знак"/>
    <w:link w:val="Pro-Gramma"/>
    <w:rsid w:val="007709C9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-2">
    <w:name w:val="Pro-List -2"/>
    <w:basedOn w:val="a"/>
    <w:rsid w:val="007709C9"/>
    <w:pPr>
      <w:numPr>
        <w:ilvl w:val="3"/>
        <w:numId w:val="12"/>
      </w:numPr>
      <w:spacing w:before="60" w:line="288" w:lineRule="auto"/>
      <w:jc w:val="both"/>
    </w:pPr>
    <w:rPr>
      <w:rFonts w:ascii="Georgia" w:hAnsi="Georgia"/>
      <w:szCs w:val="24"/>
      <w:lang w:val="x-none" w:eastAsia="x-none"/>
    </w:rPr>
  </w:style>
  <w:style w:type="character" w:customStyle="1" w:styleId="22">
    <w:name w:val="Знак Знак2"/>
    <w:basedOn w:val="a0"/>
    <w:locked/>
    <w:rsid w:val="007709C9"/>
    <w:rPr>
      <w:rFonts w:ascii="Verdana" w:hAnsi="Verdana"/>
      <w:bCs/>
      <w:color w:val="C41C16"/>
      <w:sz w:val="24"/>
      <w:szCs w:val="26"/>
      <w:lang w:val="ru-RU" w:eastAsia="ru-RU" w:bidi="ar-SA"/>
    </w:rPr>
  </w:style>
  <w:style w:type="paragraph" w:customStyle="1" w:styleId="Pro-Tab">
    <w:name w:val="Pro-Tab"/>
    <w:basedOn w:val="Pro-Gramma"/>
    <w:rsid w:val="007709C9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msonormalcxspmiddle">
    <w:name w:val="msonormalcxspmiddle"/>
    <w:basedOn w:val="a"/>
    <w:rsid w:val="007709C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7709C9"/>
    <w:pPr>
      <w:spacing w:before="100" w:beforeAutospacing="1" w:after="100" w:afterAutospacing="1"/>
    </w:pPr>
    <w:rPr>
      <w:sz w:val="24"/>
      <w:szCs w:val="24"/>
    </w:rPr>
  </w:style>
  <w:style w:type="paragraph" w:customStyle="1" w:styleId="acxsplast">
    <w:name w:val="acxsplast"/>
    <w:basedOn w:val="a"/>
    <w:rsid w:val="007709C9"/>
    <w:pPr>
      <w:spacing w:before="100" w:beforeAutospacing="1" w:after="100" w:afterAutospacing="1"/>
    </w:pPr>
    <w:rPr>
      <w:sz w:val="24"/>
      <w:szCs w:val="24"/>
    </w:rPr>
  </w:style>
  <w:style w:type="paragraph" w:customStyle="1" w:styleId="acxspmiddle">
    <w:name w:val="acxspmiddle"/>
    <w:basedOn w:val="a"/>
    <w:rsid w:val="007709C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51E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C1EE77D5940913C634828FE985A2BEFD464857CD744024E9ABCCCA3D15A7762AE4B2F3B5FFE9131a3Q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\2015%20&#1075;\&#1055;&#1086;&#1089;&#1090;&#1072;&#1085;&#1086;&#1074;&#1083;&#1077;&#1085;&#1080;&#1103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1EE77D5940913C634828FE985A2BEFD4648E7CD244024E9ABCCCA3D1a5QA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\2015%20&#1075;\&#1055;&#1086;&#1089;&#1090;&#1072;&#1085;&#1086;&#1074;&#1083;&#1077;&#1085;&#1080;&#110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1EE77D5940913C634828FE985A2BEFD4658E7FD246024E9ABCCCA3D15A7762AE4B2F395AF7a9Q9H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CE4E-F2E5-461B-9B32-85ADEEA9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26</cp:revision>
  <cp:lastPrinted>2015-08-14T11:04:00Z</cp:lastPrinted>
  <dcterms:created xsi:type="dcterms:W3CDTF">2015-07-17T08:16:00Z</dcterms:created>
  <dcterms:modified xsi:type="dcterms:W3CDTF">2016-01-29T08:03:00Z</dcterms:modified>
</cp:coreProperties>
</file>