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5D" w:rsidRPr="00D8665D" w:rsidRDefault="00D8665D" w:rsidP="00D8665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D8665D" w:rsidRPr="00D8665D" w:rsidRDefault="00D8665D" w:rsidP="00D8665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665D" w:rsidRPr="00D8665D" w:rsidRDefault="00D8665D" w:rsidP="00D8665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D8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становления администрации Тейковского муниципального района</w:t>
      </w:r>
    </w:p>
    <w:p w:rsidR="00D8665D" w:rsidRPr="00D8665D" w:rsidRDefault="00D8665D" w:rsidP="00D8665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708"/>
        <w:gridCol w:w="6357"/>
      </w:tblGrid>
      <w:tr w:rsidR="00D8665D" w:rsidRPr="00D8665D" w:rsidTr="0001615B">
        <w:trPr>
          <w:trHeight w:val="140"/>
        </w:trPr>
        <w:tc>
          <w:tcPr>
            <w:tcW w:w="3708" w:type="dxa"/>
          </w:tcPr>
          <w:p w:rsidR="00867B1A" w:rsidRPr="00867B1A" w:rsidRDefault="00867B1A" w:rsidP="00867B1A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  <w:r w:rsidRPr="00867B1A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от </w:t>
            </w:r>
            <w:r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06</w:t>
            </w:r>
            <w:r w:rsidRPr="00867B1A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.04.2015 №10</w:t>
            </w:r>
            <w:r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0</w:t>
            </w:r>
          </w:p>
          <w:p w:rsidR="00867B1A" w:rsidRDefault="00867B1A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867B1A" w:rsidRDefault="00867B1A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867B1A" w:rsidRDefault="00867B1A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от</w:t>
            </w: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</w:t>
            </w:r>
            <w:r w:rsidR="004174C3" w:rsidRP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17.04.2015 №108</w:t>
            </w: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Pr="00D8665D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от</w:t>
            </w: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</w:t>
            </w:r>
            <w:r w:rsidR="004174C3" w:rsidRP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20.04.2015 №109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Pr="00D8665D" w:rsidRDefault="00D8665D" w:rsidP="00D8665D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57" w:type="dxa"/>
            <w:hideMark/>
          </w:tcPr>
          <w:p w:rsidR="00867B1A" w:rsidRPr="00867B1A" w:rsidRDefault="00867B1A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15.02.2011 г. № 65 «Об утверждении Перечня земельных участков, предназначенных для бесплатного предоставления гражданам в собственность».</w:t>
            </w:r>
          </w:p>
          <w:p w:rsidR="00867B1A" w:rsidRDefault="00867B1A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8665D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Тейковского муниципального района от </w:t>
            </w:r>
            <w:r w:rsidR="005E01FD"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22.11.2013 №</w:t>
            </w:r>
            <w:r w:rsidR="005E01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174C3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74C3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174C3" w:rsidRPr="004174C3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bookmarkStart w:id="0" w:name="_GoBack"/>
        <w:bookmarkEnd w:id="0"/>
      </w:tr>
      <w:tr w:rsidR="00D8665D" w:rsidRPr="00D8665D" w:rsidTr="0001615B">
        <w:trPr>
          <w:trHeight w:val="122"/>
        </w:trPr>
        <w:tc>
          <w:tcPr>
            <w:tcW w:w="3708" w:type="dxa"/>
          </w:tcPr>
          <w:p w:rsidR="004174C3" w:rsidRPr="004174C3" w:rsidRDefault="00D8665D" w:rsidP="004174C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4174C3" w:rsidRP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от 20.04.2015г №110</w:t>
            </w: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Pr="00D8665D" w:rsidRDefault="00D8665D" w:rsidP="00D8665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4174C3" w:rsidRPr="00D8665D" w:rsidRDefault="004174C3" w:rsidP="004174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22.11.2013г. № 621«Об утверждении муниципальной программы «</w:t>
            </w:r>
            <w:r w:rsidR="00996326"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Тейковского</w:t>
            </w: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района» (в действующей редакции)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8665D" w:rsidRPr="00D8665D" w:rsidTr="0001615B">
        <w:trPr>
          <w:trHeight w:val="2476"/>
        </w:trPr>
        <w:tc>
          <w:tcPr>
            <w:tcW w:w="3708" w:type="dxa"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Pr="004174C3" w:rsidRDefault="00D8665D" w:rsidP="004174C3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bidi="en-US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="004174C3" w:rsidRPr="004174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996326" w:rsidRP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от 20.04.2015 №</w:t>
            </w:r>
            <w:r w:rsidR="004174C3" w:rsidRPr="004174C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111</w:t>
            </w:r>
            <w:r w:rsidR="004174C3" w:rsidRPr="004174C3">
              <w:rPr>
                <w:rFonts w:ascii="Times New Roman" w:eastAsia="Calibri" w:hAnsi="Times New Roman"/>
                <w:b/>
                <w:sz w:val="26"/>
                <w:szCs w:val="26"/>
                <w:lang w:bidi="en-US"/>
              </w:rPr>
              <w:t xml:space="preserve">     </w:t>
            </w:r>
            <w:r w:rsidR="004174C3" w:rsidRPr="004174C3"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bidi="en-US"/>
              </w:rPr>
              <w:t xml:space="preserve">                       </w:t>
            </w:r>
            <w:r w:rsidR="004174C3" w:rsidRPr="004174C3">
              <w:rPr>
                <w:rFonts w:ascii="Times New Roman" w:eastAsia="Calibri" w:hAnsi="Times New Roman"/>
                <w:b/>
                <w:sz w:val="26"/>
                <w:szCs w:val="26"/>
                <w:lang w:bidi="en-US"/>
              </w:rPr>
              <w:t xml:space="preserve">        </w:t>
            </w:r>
            <w:r w:rsidR="004174C3" w:rsidRPr="004174C3"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bidi="en-US"/>
              </w:rPr>
              <w:t xml:space="preserve">                </w:t>
            </w: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Pr="00D8665D" w:rsidRDefault="00D8665D" w:rsidP="00D8665D">
            <w:pPr>
              <w:spacing w:after="200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174C3" w:rsidRPr="004174C3" w:rsidRDefault="004174C3" w:rsidP="0041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      </w:r>
            <w:r w:rsidRPr="004174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Развитие сети муниципальных </w:t>
            </w:r>
            <w:r w:rsidR="00996326" w:rsidRPr="004174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автомобильных дорог</w:t>
            </w:r>
            <w:r w:rsidRPr="004174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</w:t>
            </w: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общего пользования</w:t>
            </w:r>
            <w:r w:rsidRPr="004174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местного значения </w:t>
            </w: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Тейковского муниципального района» (в действующей редакции).</w:t>
            </w:r>
          </w:p>
          <w:p w:rsidR="004174C3" w:rsidRPr="00D8665D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8665D" w:rsidRPr="00D8665D" w:rsidTr="0001615B">
        <w:trPr>
          <w:trHeight w:val="140"/>
        </w:trPr>
        <w:tc>
          <w:tcPr>
            <w:tcW w:w="3708" w:type="dxa"/>
            <w:hideMark/>
          </w:tcPr>
          <w:p w:rsidR="004174C3" w:rsidRPr="004174C3" w:rsidRDefault="00D8665D" w:rsidP="0041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4174C3"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20.04.2015 № 112</w:t>
            </w:r>
          </w:p>
          <w:p w:rsidR="00D8665D" w:rsidRP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D8665D" w:rsidRDefault="00D8665D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867B1A" w:rsidRDefault="00867B1A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4174C3" w:rsidRPr="004174C3" w:rsidRDefault="004174C3" w:rsidP="0041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lastRenderedPageBreak/>
              <w:t xml:space="preserve">Постановление администрации Тейковского муниципального района </w:t>
            </w: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20.04.2015 № 113  </w:t>
            </w:r>
          </w:p>
          <w:p w:rsidR="004174C3" w:rsidRDefault="004174C3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  <w:p w:rsidR="0001615B" w:rsidRPr="0001615B" w:rsidRDefault="0001615B" w:rsidP="00016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65D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</w:t>
            </w:r>
            <w:r w:rsidRPr="0001615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23.04.2015 № 114</w:t>
            </w:r>
          </w:p>
          <w:p w:rsidR="0001615B" w:rsidRPr="00D8665D" w:rsidRDefault="0001615B" w:rsidP="00D8665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</w:p>
        </w:tc>
        <w:tc>
          <w:tcPr>
            <w:tcW w:w="6357" w:type="dxa"/>
          </w:tcPr>
          <w:p w:rsidR="00D8665D" w:rsidRDefault="004174C3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постановление администрации Тейковского муниципального района от 05.11.2014г. № 506 «Об организации предоставления образования в муниципальных образовательных организациях Тейковского муниципального района»</w:t>
            </w:r>
          </w:p>
          <w:p w:rsidR="00867B1A" w:rsidRDefault="00867B1A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74C3" w:rsidRDefault="004174C3" w:rsidP="0041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4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утверждении административных регламентов предоставления муниципальных услуг в сфере образования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1615B" w:rsidRDefault="0001615B" w:rsidP="0041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615B" w:rsidRPr="0001615B" w:rsidRDefault="0001615B" w:rsidP="00016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1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отмене постановлений администрации Тейковского муниципального района.</w:t>
            </w:r>
          </w:p>
          <w:p w:rsidR="0001615B" w:rsidRPr="00D8665D" w:rsidRDefault="0001615B" w:rsidP="0041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65D" w:rsidRPr="00D8665D" w:rsidTr="0001615B">
        <w:trPr>
          <w:trHeight w:val="158"/>
        </w:trPr>
        <w:tc>
          <w:tcPr>
            <w:tcW w:w="3708" w:type="dxa"/>
          </w:tcPr>
          <w:p w:rsidR="00D8665D" w:rsidRPr="00D8665D" w:rsidRDefault="00D8665D" w:rsidP="00D8665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57" w:type="dxa"/>
          </w:tcPr>
          <w:p w:rsidR="00D8665D" w:rsidRPr="00D8665D" w:rsidRDefault="00D8665D" w:rsidP="00D8665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8665D" w:rsidRDefault="00D8665D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Default="00867B1A"/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67B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03D050BC" wp14:editId="69B5F983">
            <wp:extent cx="711200" cy="863600"/>
            <wp:effectExtent l="0" t="0" r="0" b="0"/>
            <wp:docPr id="9" name="Рисунок 9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67B1A" w:rsidRPr="00867B1A" w:rsidRDefault="00867B1A" w:rsidP="00867B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867B1A" w:rsidRPr="00867B1A" w:rsidRDefault="00867B1A" w:rsidP="00867B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867B1A" w:rsidRPr="00867B1A" w:rsidRDefault="00867B1A" w:rsidP="00867B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ИВАНОВСКОЙ ОБЛАСТИ</w:t>
      </w:r>
    </w:p>
    <w:p w:rsidR="00867B1A" w:rsidRPr="00867B1A" w:rsidRDefault="00867B1A" w:rsidP="00867B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7B1A" w:rsidRPr="00867B1A" w:rsidRDefault="00867B1A" w:rsidP="00867B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867B1A" w:rsidRPr="00867B1A" w:rsidRDefault="00867B1A" w:rsidP="00867B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06.04.2015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r w:rsidRPr="00867B1A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100</w:t>
      </w: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867B1A" w:rsidRPr="00867B1A" w:rsidRDefault="00867B1A" w:rsidP="00867B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Тейковского муниципального района от 15.02.2011 г. № 65 «Об утверждении Перечня земельных участков, предназначенных для бесплатного предоставления гражданам в собственность»</w:t>
      </w: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Руководствуясь статьей 11 Земельного кодекса Российской Федерации (в действующей редакции), </w:t>
      </w:r>
      <w:r w:rsidRPr="00867B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Федеральным законом </w:t>
      </w:r>
      <w:r w:rsidRPr="00867B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23.06.2014 № 171-ФЗ «О внесении изменений в Земельный кодекс Российской Федерации  и отдельные законодательные акты Российской Федерации», </w:t>
      </w: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Ивановской области от 31.12.2002 № 111-ОЗ «О бесплатном предоставлении земельных участков в собственность гражданам Российской Федерации», Решением Совета Тейковского муниципального района от 26.01.2011 г. № 80-р «О порядке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имеют право распоряжаться органы местного самоуправления Тейковского муниципального района Ивановской области» (в действующей редакции),  администрация Тейковского муниципального района</w:t>
      </w: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7B1A" w:rsidRPr="00867B1A" w:rsidRDefault="00867B1A" w:rsidP="00867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Тейковского муниципального района от 15.02.2011 г. № 65 «Об утверждении Перечня земельных участков, предназначенных для бесплатного предоставления гражданам в собственность» следующие изменения:</w:t>
      </w:r>
    </w:p>
    <w:p w:rsidR="00867B1A" w:rsidRPr="00867B1A" w:rsidRDefault="00867B1A" w:rsidP="00867B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 Перечне земельных участков, предназначенных для бесплатного предоставления гражданам в собственность в Приложении № 1 к  постановлению исключить строки 6, 8, 9, 12, 17, 18, 21 следующего содержания: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985"/>
        <w:gridCol w:w="1275"/>
        <w:gridCol w:w="2835"/>
      </w:tblGrid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867B1A" w:rsidRPr="00867B1A" w:rsidTr="00100D24">
        <w:trPr>
          <w:trHeight w:val="963"/>
        </w:trPr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Плосково, д. 2а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37:18:060212:26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с. Морозово, ул. Полевая, участок № 1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37:18:050102:723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с. Морозово, ул. Полевая, участок № 2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37:18:050102:722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с. Новое Леушино, ул. Станционная, участок № 5а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37:18:020101:945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с. Нельша, ул. Центральная, 31а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37:18:100201:292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Максимцево, № 37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37:18:080123:224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Ситниково, ул. Луговая, № 1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37:18:030123:75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</w:tr>
    </w:tbl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7B1A" w:rsidRPr="00867B1A" w:rsidRDefault="00867B1A" w:rsidP="00867B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7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земельных участков, предназначенных для бесплатного предоставления гражданам в собственность в Приложении № 1 к  постановлению дополнить строками 90, 91,92, 93, 94, 95, 96, 97 следующего содержания: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985"/>
        <w:gridCol w:w="1275"/>
        <w:gridCol w:w="2835"/>
      </w:tblGrid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8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37:18:030167:52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10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37:18:030167:39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12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37:18:030167:90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14</w:t>
            </w:r>
          </w:p>
        </w:tc>
        <w:tc>
          <w:tcPr>
            <w:tcW w:w="198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37:18:030167:76</w:t>
            </w:r>
          </w:p>
        </w:tc>
        <w:tc>
          <w:tcPr>
            <w:tcW w:w="127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2835" w:type="dxa"/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867B1A" w:rsidRPr="00867B1A" w:rsidTr="00100D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Тейковский район, д. Грозилово, ул. 4-я Молодежная,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37:18:030167:24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1A" w:rsidRPr="00867B1A" w:rsidRDefault="00867B1A" w:rsidP="008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7B1A" w:rsidRPr="00867B1A" w:rsidRDefault="00867B1A" w:rsidP="0086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867B1A" w:rsidRPr="00867B1A" w:rsidRDefault="00867B1A" w:rsidP="00867B1A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                                             Е.К. Засорина</w:t>
      </w:r>
    </w:p>
    <w:p w:rsidR="00D8665D" w:rsidRPr="00D8665D" w:rsidRDefault="00D8665D" w:rsidP="00D8665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C30A66" wp14:editId="2D72CB1D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5D" w:rsidRPr="00D8665D" w:rsidRDefault="00D8665D" w:rsidP="00D8665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D8665D" w:rsidRPr="00D8665D" w:rsidRDefault="00D8665D" w:rsidP="00D8665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D8665D" w:rsidRPr="00D8665D" w:rsidRDefault="00D8665D" w:rsidP="00D8665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65D" w:rsidRPr="00D8665D" w:rsidRDefault="00D8665D" w:rsidP="00D8665D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D8665D" w:rsidRPr="00D8665D" w:rsidRDefault="00D8665D" w:rsidP="00D8665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8665D" w:rsidRPr="00D8665D" w:rsidRDefault="00D8665D" w:rsidP="00D866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17.04.2015 №108</w:t>
      </w:r>
    </w:p>
    <w:p w:rsidR="00D8665D" w:rsidRPr="00D8665D" w:rsidRDefault="00D8665D" w:rsidP="00D8665D">
      <w:pPr>
        <w:tabs>
          <w:tab w:val="left" w:pos="0"/>
        </w:tabs>
        <w:spacing w:after="0" w:line="240" w:lineRule="auto"/>
        <w:ind w:firstLine="34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г.   Тейково</w:t>
      </w:r>
    </w:p>
    <w:p w:rsidR="00D8665D" w:rsidRPr="00D8665D" w:rsidRDefault="00D8665D" w:rsidP="00D8665D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22.11.2013  №622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повышения эффективности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D8665D" w:rsidRPr="00D8665D" w:rsidRDefault="00D8665D" w:rsidP="00D8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постановляет: </w:t>
      </w:r>
    </w:p>
    <w:p w:rsidR="00D8665D" w:rsidRPr="00D8665D" w:rsidRDefault="00D8665D" w:rsidP="00D8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Внести в постановление администрации Тейковского муниципального района от 22.11.2013  №622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</w:t>
      </w:r>
    </w:p>
    <w:p w:rsidR="00D8665D" w:rsidRPr="00D8665D" w:rsidRDefault="00D8665D" w:rsidP="00D866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приложении 5 к муниципальной программе «Обеспечение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раздел 3 «Мероприятия подпрограммы» дополнить пунктом 4.1 следующего содержания:  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«4.1. Предоставление 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рефинансированному).</w:t>
      </w:r>
    </w:p>
    <w:p w:rsidR="00D8665D" w:rsidRPr="00D8665D" w:rsidRDefault="00D8665D" w:rsidP="00D866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реализации – 2014-2016годы.».</w:t>
      </w:r>
    </w:p>
    <w:p w:rsidR="00D8665D" w:rsidRPr="00D8665D" w:rsidRDefault="00D8665D" w:rsidP="00D866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таблице 2. «Ресурсное обеспечение реализации мероприятий  подпрограммы»: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- в разделе 1. « Мероприятие» слова «Предоставление субсидий семьям (гражданам) в рамках Подпрограммы»  заменить словами: «Предоставление 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рефинансированному)»;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строку «Подпрограмма, всего 0  1083  1387» исключить.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4174C3" w:rsidRDefault="00D8665D" w:rsidP="00D86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4174C3" w:rsidRDefault="00D8665D" w:rsidP="00D86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D8665D" w:rsidRPr="004174C3" w:rsidRDefault="00D8665D" w:rsidP="00D86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</w:t>
      </w: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Е.К. Засорина </w:t>
      </w:r>
    </w:p>
    <w:p w:rsidR="00D8665D" w:rsidRDefault="004174C3">
      <w:r>
        <w:t xml:space="preserve">  </w:t>
      </w:r>
    </w:p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Default="00D8665D"/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  <w:r w:rsidRPr="00D8665D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101197A" wp14:editId="523B4F49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___________________________________________________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20.04.2015 №109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со статьей 179 Бюджетного кодекса Российской Федерации администрация 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приложение к 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Раздел 1 «П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>2. Таблицу 7. «Ресурсное обеспечение реализации программы» раздела 4 «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Ресурсное обеспечение муниципальной программы»</w:t>
      </w: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новой редакции 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согласно приложению</w:t>
      </w:r>
      <w:r w:rsidRPr="00D8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3. В приложении 1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3.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5. «Ресурсное обеспечение мероприятий подпрограммы «Развитие 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lastRenderedPageBreak/>
        <w:t>общего образования» изложить в новой редакции согласно приложению 4.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4. В приложении 2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5.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5. «Ресурсное обеспечение подпрограммы «Финансовое обеспечение предоставления мер социальной поддержки в сфере образования» изложить в новой редакции согласно приложению 6.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4. В приложении 4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7.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5. «Ресурсное обеспечение подпрограммы «Реализация основных общеобразовательных программ» изложить в новой редакции согласно приложению 8.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5. В приложении 5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9.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5. «Ресурсное обеспечение подпрограммы «Финансовое обеспечение предоставления общедоступного и бесплатного образования в муниципальных образовательных учреждениях» изложить в новой редакции согласно приложению 10.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6. В приложении 6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11.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4. «</w:t>
      </w:r>
      <w:r w:rsidRPr="00D8665D">
        <w:rPr>
          <w:rFonts w:ascii="Times New Roman" w:eastAsia="Times New Roman" w:hAnsi="Times New Roman" w:cs="Arial"/>
          <w:bCs/>
          <w:sz w:val="28"/>
          <w:szCs w:val="24"/>
          <w:lang w:val="x-none" w:eastAsia="ru-RU"/>
        </w:rPr>
        <w:t xml:space="preserve">Ресурсное обеспечение подпрограммы </w:t>
      </w:r>
      <w:r w:rsidRPr="00D8665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«Реализация дополнительных общеобразовательных программ»</w:t>
      </w:r>
      <w:r w:rsidRPr="00D8665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12.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7. В приложении 7 к муниципальной программе «Развитие образования Тейковского муниципального района»: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1. «Паспорт подпрограммы» изложить в новой редакции согласно приложению 13.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- Раздел 4. «</w:t>
      </w:r>
      <w:r w:rsidRPr="00D8665D">
        <w:rPr>
          <w:rFonts w:ascii="Times New Roman" w:eastAsia="Times New Roman" w:hAnsi="Times New Roman" w:cs="Arial"/>
          <w:bCs/>
          <w:sz w:val="28"/>
          <w:szCs w:val="24"/>
          <w:lang w:val="x-none" w:eastAsia="ru-RU"/>
        </w:rPr>
        <w:t xml:space="preserve">Ресурсное обеспечение подпрограммы </w:t>
      </w:r>
      <w:r w:rsidRPr="00D8665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«Организация отдыха и оздоровления детей»</w:t>
      </w:r>
      <w:r w:rsidRPr="00D8665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</w:t>
      </w:r>
      <w:r w:rsidRPr="00D8665D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14.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</w:t>
      </w:r>
      <w:r w:rsid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вского муниципального района </w:t>
      </w:r>
      <w:r w:rsidR="004174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       </w:t>
      </w:r>
      <w:r w:rsidRPr="00D866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Е.К. Засорина</w:t>
      </w: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7B1A" w:rsidRDefault="00867B1A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7B1A" w:rsidRDefault="00867B1A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7B1A" w:rsidRPr="00D8665D" w:rsidRDefault="00867B1A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</w:t>
      </w: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 от 20.04.2015 №109      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Паспорт муниципальной  программы «Развитие образования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Тейковского муниципального района» 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849"/>
      </w:tblGrid>
      <w:tr w:rsidR="00D8665D" w:rsidRPr="00D8665D" w:rsidTr="00D8665D">
        <w:tc>
          <w:tcPr>
            <w:tcW w:w="2626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Тейковского муниципального района»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программы 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культурного наследия.</w:t>
            </w:r>
          </w:p>
        </w:tc>
      </w:tr>
      <w:tr w:rsidR="00D8665D" w:rsidRPr="00D8665D" w:rsidTr="00D8665D"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Подпрограммы: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молодежной политики на территории Тейковского муниципального района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D8665D" w:rsidRPr="00D8665D" w:rsidRDefault="00D8665D" w:rsidP="00D8665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доступной </w:t>
            </w:r>
            <w:r w:rsidR="004174C3"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для</w:t>
            </w: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программы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образовательных услуг и обеспечение возможности для всего населения </w:t>
            </w:r>
            <w:r w:rsidR="004174C3"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получить</w:t>
            </w: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доступное образование, обеспечивающее потребности экономики.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ресурсного обеспечения программы</w:t>
            </w:r>
          </w:p>
        </w:tc>
        <w:tc>
          <w:tcPr>
            <w:tcW w:w="784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117193,5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115680,5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100539,9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97227,8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447,0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55269,5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56939,5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49283,8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47006,1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1352,6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60571,4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58741,0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51256,1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50221,7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447,0 тыс. руб.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2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от 20.04.2015 №109         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Ресурсное обеспечение муниципальной 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7. Ресурсное обеспечение реализации программы</w:t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2"/>
        <w:gridCol w:w="1418"/>
        <w:gridCol w:w="1417"/>
        <w:gridCol w:w="1418"/>
        <w:gridCol w:w="1417"/>
        <w:gridCol w:w="1418"/>
      </w:tblGrid>
      <w:tr w:rsidR="00D8665D" w:rsidRPr="00D8665D" w:rsidTr="00D8665D">
        <w:trPr>
          <w:tblHeader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программа, всего: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115 680,5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447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115 680,5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100 539,9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55269,5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56939,5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49 283,8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47 006,1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1352,6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60571,4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58 741,0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51 256,1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50 221,7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18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7596,8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7596,8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651,4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6676,4</w:t>
            </w:r>
          </w:p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1583,2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54715,7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54715,7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54715,7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3541,3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3541,3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4276,9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3503,1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357,0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750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750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keepNext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от 20.04.2015 №109         </w:t>
      </w:r>
    </w:p>
    <w:p w:rsidR="00D8665D" w:rsidRPr="00D8665D" w:rsidRDefault="00D8665D" w:rsidP="00D8665D">
      <w:pPr>
        <w:keepNext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 муниципальной программе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«Развитие образования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района»</w:t>
      </w:r>
    </w:p>
    <w:p w:rsidR="00D8665D" w:rsidRPr="00D8665D" w:rsidRDefault="00D8665D" w:rsidP="00D8665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866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Подпрограмма </w:t>
      </w:r>
    </w:p>
    <w:p w:rsidR="00D8665D" w:rsidRPr="00D8665D" w:rsidRDefault="00D8665D" w:rsidP="00D8665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866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«Развитие общего образования»</w:t>
      </w:r>
    </w:p>
    <w:p w:rsidR="00D8665D" w:rsidRPr="00D8665D" w:rsidRDefault="00D8665D" w:rsidP="00D8665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Паспорт подпрограммы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7695"/>
      </w:tblGrid>
      <w:tr w:rsidR="00D8665D" w:rsidRPr="00D8665D" w:rsidTr="00D8665D">
        <w:trPr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пожарной безопасности общеобразовательных учреждений.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образовательных учреждений.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дошкольных образовательных учреждений.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антитеррористической защищенности образовательных учреждений.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учительского корпуса.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7695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8546,0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7596,8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1800,9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518,7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651,4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300,0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1218,2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6676,4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7296,8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1800,9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518,7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 – 0 тыс. руб.</w:t>
            </w:r>
          </w:p>
        </w:tc>
      </w:tr>
    </w:tbl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sectPr w:rsidR="00D8665D" w:rsidRPr="00D8665D" w:rsidSect="00867B1A">
          <w:footerReference w:type="default" r:id="rId10"/>
          <w:pgSz w:w="11906" w:h="16838"/>
          <w:pgMar w:top="709" w:right="707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left="1080"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  20.04.2015 № 109      </w:t>
      </w:r>
    </w:p>
    <w:p w:rsidR="00D8665D" w:rsidRPr="00D8665D" w:rsidRDefault="00D8665D" w:rsidP="00D8665D">
      <w:pPr>
        <w:keepNext/>
        <w:widowControl w:val="0"/>
        <w:numPr>
          <w:ilvl w:val="0"/>
          <w:numId w:val="3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Ресурсное обеспечение мероприятий подпрограммы</w:t>
      </w:r>
    </w:p>
    <w:p w:rsidR="00D8665D" w:rsidRPr="00D8665D" w:rsidRDefault="00D8665D" w:rsidP="00D8665D">
      <w:pPr>
        <w:keepNext/>
        <w:spacing w:before="120"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общего образования»</w:t>
      </w:r>
    </w:p>
    <w:p w:rsidR="00D8665D" w:rsidRPr="00D8665D" w:rsidRDefault="00D8665D" w:rsidP="00D8665D">
      <w:pPr>
        <w:keepNext/>
        <w:spacing w:before="120"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5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10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96"/>
        <w:gridCol w:w="1418"/>
        <w:gridCol w:w="1417"/>
        <w:gridCol w:w="1418"/>
        <w:gridCol w:w="1417"/>
        <w:gridCol w:w="1418"/>
      </w:tblGrid>
      <w:tr w:rsidR="00D8665D" w:rsidRPr="00D8665D" w:rsidTr="00D8665D">
        <w:trPr>
          <w:tblHeader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7596,8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  <w:trHeight w:val="329"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7596,8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651,4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1218,2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65D" w:rsidRPr="00D8665D" w:rsidTr="00D8665D">
        <w:trPr>
          <w:cantSplit/>
          <w:trHeight w:val="339"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6676,4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7296,8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1800,9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246,6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393,0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246,6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246,6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393,0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246,6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5057,0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5370,2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1554,3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5057,0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5370,2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1554,3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777,7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777,7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1080,0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Мероприятия, направленные  на антитеррористическую защищенность об образовательных учреждениях 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232,7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413,6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232,7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413,6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Совершенствование учительского корпуса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451,4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-областной бюджет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451,4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1218,2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1218,2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257,3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257,3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Мероприятия по укреплению материально технической базы муниципальных образовательных организаций Ивановской области в рамках иных непрограмных мероприятий по наказам избирателей депутатам Ивановской областной Думы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- областной бюджет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665D" w:rsidRPr="00D8665D" w:rsidSect="00D8665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  20.04.2015 №109      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Приложение 2             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муниципальной программе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«Развитие образования Тейковского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района»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«Финансовое обеспечение предоставления мер социальной поддержки в сфере образования»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Паспорт подпрограммы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26"/>
        <w:gridCol w:w="6945"/>
      </w:tblGrid>
      <w:tr w:rsidR="00D8665D" w:rsidRPr="00D8665D" w:rsidTr="00D866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65D" w:rsidRPr="00D8665D" w:rsidTr="00D8665D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2085,6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1593,8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1179,3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1179,3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0 тыс.руб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2075,1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1583,2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1179,3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1179,3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10,5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10,6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тыс.руб</w:t>
            </w:r>
          </w:p>
        </w:tc>
      </w:tr>
    </w:tbl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sectPr w:rsidR="00D8665D" w:rsidRPr="00D8665D">
          <w:pgSz w:w="11906" w:h="16838"/>
          <w:pgMar w:top="851" w:right="851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 20.04.2015  № 109        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Ресурсное обеспечение подпрограммы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«Финансовое обеспечение предоставления мер социальной поддержки в сфере образования»</w:t>
      </w:r>
    </w:p>
    <w:p w:rsidR="00D8665D" w:rsidRPr="00D8665D" w:rsidRDefault="00D8665D" w:rsidP="00D8665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</w:p>
    <w:tbl>
      <w:tblPr>
        <w:tblW w:w="10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994"/>
        <w:gridCol w:w="1419"/>
        <w:gridCol w:w="1417"/>
        <w:gridCol w:w="1418"/>
        <w:gridCol w:w="1417"/>
        <w:gridCol w:w="1418"/>
      </w:tblGrid>
      <w:tr w:rsidR="00D8665D" w:rsidRPr="00D8665D" w:rsidTr="00D8665D">
        <w:trPr>
          <w:tblHeader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val="en-US" w:eastAsia="ru-RU"/>
              </w:rPr>
              <w:t>№</w:t>
            </w: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2085,6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1593,8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2085,6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1593,8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2075,1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1583,2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1179,3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906,3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906,3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1013,7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935,5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1013,7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935,5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9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419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665D" w:rsidRPr="00D8665D" w:rsidSect="00D8665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 20.04.2015  №  109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        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 программе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«Развитие образования Тейковского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района»</w:t>
      </w:r>
    </w:p>
    <w:p w:rsidR="00D8665D" w:rsidRPr="00D8665D" w:rsidRDefault="00D8665D" w:rsidP="00D8665D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«Реализация основных общеобразовательных программ»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1.Паспорт подпрограммы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599"/>
      </w:tblGrid>
      <w:tr w:rsidR="00D8665D" w:rsidRPr="00D8665D" w:rsidTr="00D8665D">
        <w:tc>
          <w:tcPr>
            <w:tcW w:w="2592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</w:trPr>
        <w:tc>
          <w:tcPr>
            <w:tcW w:w="2592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</w:tr>
      <w:tr w:rsidR="00D8665D" w:rsidRPr="00D8665D" w:rsidTr="00D8665D">
        <w:trPr>
          <w:cantSplit/>
        </w:trPr>
        <w:tc>
          <w:tcPr>
            <w:tcW w:w="2592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</w:trPr>
        <w:tc>
          <w:tcPr>
            <w:tcW w:w="2592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592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прочих учреждений системы образования Тейковского муниципального района.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D8665D" w:rsidRPr="00D8665D" w:rsidTr="00D8665D">
        <w:trPr>
          <w:cantSplit/>
        </w:trPr>
        <w:tc>
          <w:tcPr>
            <w:tcW w:w="2592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599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48492,7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46002,0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44839,7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45087,5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0,0 тыс.руб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48492,7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46002,0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44839,7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45087,5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0,0 тыс.руб 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sectPr w:rsidR="00D8665D" w:rsidRPr="00D8665D">
          <w:pgSz w:w="11906" w:h="16838"/>
          <w:pgMar w:top="851" w:right="851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20.04.2015 № 109        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Ресурсное обеспечение подпрограммы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«Реализация основных общеобразовательных программ»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38"/>
        <w:gridCol w:w="1418"/>
        <w:gridCol w:w="1417"/>
        <w:gridCol w:w="1418"/>
        <w:gridCol w:w="1417"/>
        <w:gridCol w:w="1418"/>
      </w:tblGrid>
      <w:tr w:rsidR="00D8665D" w:rsidRPr="00D8665D" w:rsidTr="00D8665D">
        <w:trPr>
          <w:tblHeader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46002,0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44839,7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6655,0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6852,0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6655,0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6852,0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30235,8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29313,0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30235,8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29313,0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7041,2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6604,7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7041,2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6604,7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418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8665D" w:rsidRPr="00D8665D" w:rsidSect="00D8665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20.04.2015  № 109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        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 программе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«Развитие образования Тейковского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D8665D" w:rsidRPr="00D8665D" w:rsidRDefault="00D8665D" w:rsidP="00D8665D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3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Паспорт подпрограммы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3"/>
      </w:tblGrid>
      <w:tr w:rsidR="00D8665D" w:rsidRPr="00D8665D" w:rsidTr="00D8665D">
        <w:tc>
          <w:tcPr>
            <w:tcW w:w="2660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</w:trPr>
        <w:tc>
          <w:tcPr>
            <w:tcW w:w="2660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outlineLvl w:val="3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</w:t>
            </w:r>
          </w:p>
        </w:tc>
      </w:tr>
      <w:tr w:rsidR="00D8665D" w:rsidRPr="00D8665D" w:rsidTr="00D8665D">
        <w:trPr>
          <w:cantSplit/>
        </w:trPr>
        <w:tc>
          <w:tcPr>
            <w:tcW w:w="2660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</w:trPr>
        <w:tc>
          <w:tcPr>
            <w:tcW w:w="2660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60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D8665D" w:rsidRPr="00D8665D" w:rsidTr="00D8665D">
        <w:trPr>
          <w:cantSplit/>
        </w:trPr>
        <w:tc>
          <w:tcPr>
            <w:tcW w:w="2660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673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52239,3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54715,7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47667,7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45390,0 тыс.руб.</w:t>
            </w: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52239,3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54715,7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47667,7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45390,0 тыс.руб.</w:t>
            </w: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sectPr w:rsidR="00D8665D" w:rsidRPr="00D8665D">
          <w:pgSz w:w="11906" w:h="16838"/>
          <w:pgMar w:top="851" w:right="851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867B1A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20.04.2015  №109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Ресурсное обеспечение подпрограммы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276"/>
        <w:gridCol w:w="1134"/>
        <w:gridCol w:w="1134"/>
        <w:gridCol w:w="1701"/>
        <w:gridCol w:w="1134"/>
      </w:tblGrid>
      <w:tr w:rsidR="00D8665D" w:rsidRPr="00D8665D" w:rsidTr="004174C3">
        <w:trPr>
          <w:tblHeader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76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D8665D" w:rsidRPr="00D8665D" w:rsidTr="004174C3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276" w:type="dxa"/>
            <w:vAlign w:val="bottom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bottom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54715,7</w:t>
            </w:r>
          </w:p>
        </w:tc>
        <w:tc>
          <w:tcPr>
            <w:tcW w:w="1134" w:type="dxa"/>
            <w:vAlign w:val="bottom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4174C3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center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54715,7</w:t>
            </w:r>
          </w:p>
        </w:tc>
        <w:tc>
          <w:tcPr>
            <w:tcW w:w="1134" w:type="dxa"/>
            <w:vAlign w:val="center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47667,7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4174C3">
        <w:trPr>
          <w:cantSplit/>
          <w:trHeight w:val="2098"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50444,2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45411,6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4174C3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50444,2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45411,6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4174C3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4271,5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D8665D" w:rsidRPr="00D8665D" w:rsidTr="004174C3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4271,5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701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665D" w:rsidRPr="00D8665D" w:rsidSect="00D8665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20.04.2015 № 109 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         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 программе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«Развитие образования Тейковского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D8665D" w:rsidRPr="00D8665D" w:rsidRDefault="00D8665D" w:rsidP="00D8665D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«Реализация дополнительных общеобразовательных программ»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8665D" w:rsidRPr="00D8665D" w:rsidRDefault="00D8665D" w:rsidP="00D8665D">
      <w:pPr>
        <w:keepNext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Паспорт подпрограммы</w:t>
      </w:r>
    </w:p>
    <w:p w:rsidR="00D8665D" w:rsidRPr="00D8665D" w:rsidRDefault="00D8665D" w:rsidP="00D8665D">
      <w:pPr>
        <w:spacing w:before="120" w:after="0" w:line="288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424"/>
      </w:tblGrid>
      <w:tr w:rsidR="00D8665D" w:rsidRPr="00D8665D" w:rsidTr="00D8665D">
        <w:tc>
          <w:tcPr>
            <w:tcW w:w="2626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424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2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42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2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24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D8665D" w:rsidRPr="00D8665D" w:rsidTr="00D8665D">
        <w:trPr>
          <w:cantSplit/>
        </w:trPr>
        <w:tc>
          <w:tcPr>
            <w:tcW w:w="2626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24" w:type="dxa"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4303,4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3541,3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3913,0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3913,0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26,5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38,2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тыс.руб</w:t>
            </w:r>
          </w:p>
          <w:p w:rsidR="00D8665D" w:rsidRPr="00D8665D" w:rsidRDefault="00D8665D" w:rsidP="00D8665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тыс.руб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4276,9тыс.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3503,1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3913,0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3913,0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sectPr w:rsidR="00D8665D" w:rsidRPr="00D8665D">
          <w:pgSz w:w="11906" w:h="16838"/>
          <w:pgMar w:top="851" w:right="851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12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867B1A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 20.04.2015 № 109   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</w:p>
    <w:p w:rsidR="00D8665D" w:rsidRPr="00D8665D" w:rsidRDefault="00D8665D" w:rsidP="00D866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Ресурсное обеспечение подпрограммы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«Реализация дополнительных общеобразовательных программ» </w:t>
      </w:r>
    </w:p>
    <w:tbl>
      <w:tblPr>
        <w:tblW w:w="10661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418"/>
        <w:gridCol w:w="1417"/>
        <w:gridCol w:w="1418"/>
        <w:gridCol w:w="1417"/>
        <w:gridCol w:w="1418"/>
      </w:tblGrid>
      <w:tr w:rsidR="00D8665D" w:rsidRPr="00D8665D" w:rsidTr="00D8665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4303,4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3541,3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4303,4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3541,3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4276,9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3503,1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4250,4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3464,9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4250,4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3464,9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3913,0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8665D" w:rsidRPr="00D8665D" w:rsidSect="00D8665D">
          <w:pgSz w:w="11906" w:h="16838"/>
          <w:pgMar w:top="851" w:right="851" w:bottom="1134" w:left="851" w:header="709" w:footer="709" w:gutter="0"/>
          <w:cols w:space="720"/>
          <w:docGrid w:linePitch="299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13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  20.04.2015  №  109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                </w:t>
      </w: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 программе 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«Развитие образования Тейковского</w:t>
      </w:r>
    </w:p>
    <w:p w:rsidR="00D8665D" w:rsidRPr="00D8665D" w:rsidRDefault="00D8665D" w:rsidP="00D866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D8665D" w:rsidRPr="00D8665D" w:rsidRDefault="00D8665D" w:rsidP="00D8665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65D" w:rsidRPr="00D8665D" w:rsidRDefault="00D8665D" w:rsidP="00D8665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Подпрограмма </w:t>
      </w:r>
    </w:p>
    <w:p w:rsidR="00D8665D" w:rsidRPr="00D8665D" w:rsidRDefault="00D8665D" w:rsidP="00D8665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отдыха и оздоровления детей»</w:t>
      </w:r>
    </w:p>
    <w:p w:rsidR="00D8665D" w:rsidRPr="00D8665D" w:rsidRDefault="00D8665D" w:rsidP="00D8665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подпрограммы</w:t>
      </w:r>
    </w:p>
    <w:p w:rsidR="00D8665D" w:rsidRPr="00D8665D" w:rsidRDefault="00D8665D" w:rsidP="00D8665D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7837"/>
      </w:tblGrid>
      <w:tr w:rsidR="00D8665D" w:rsidRPr="00D8665D" w:rsidTr="00D8665D">
        <w:trPr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837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837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837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2014-2018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837" w:type="dxa"/>
            <w:hideMark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837" w:type="dxa"/>
            <w:hideMark/>
          </w:tcPr>
          <w:p w:rsidR="00D8665D" w:rsidRPr="00D8665D" w:rsidRDefault="00D8665D" w:rsidP="00D8665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охвата детей организованными формами отдыха, в приоритетном порядке организацию отдыха, оздоровления, занятости детей, находящихся в трудной жизненной ситуации, детей, оставшихся без попечения родителей, детей из многодетных, неполных, малообеспеченных семей.</w:t>
            </w:r>
          </w:p>
        </w:tc>
      </w:tr>
      <w:tr w:rsidR="00D8665D" w:rsidRPr="00D8665D" w:rsidTr="00D8665D">
        <w:trPr>
          <w:cantSplit/>
          <w:trHeight w:val="57"/>
        </w:trPr>
        <w:tc>
          <w:tcPr>
            <w:tcW w:w="2638" w:type="dxa"/>
            <w:hideMark/>
          </w:tcPr>
          <w:p w:rsidR="00D8665D" w:rsidRPr="00D8665D" w:rsidRDefault="00D8665D" w:rsidP="00D8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837" w:type="dxa"/>
          </w:tcPr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781,6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690,5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825,3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825,3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бюджет: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277,2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302,4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436,8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436,8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бюджет: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134,4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370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388,1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388,5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388,5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руб.</w:t>
            </w:r>
          </w:p>
          <w:p w:rsidR="00D8665D" w:rsidRPr="00D8665D" w:rsidRDefault="00D8665D" w:rsidP="00D86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sectPr w:rsidR="00D8665D" w:rsidRPr="00D8665D">
          <w:pgSz w:w="11906" w:h="16838"/>
          <w:pgMar w:top="851" w:right="851" w:bottom="1134" w:left="851" w:header="709" w:footer="709" w:gutter="0"/>
          <w:cols w:space="720"/>
        </w:sectPr>
      </w:pPr>
    </w:p>
    <w:p w:rsidR="00D8665D" w:rsidRPr="00D8665D" w:rsidRDefault="00D8665D" w:rsidP="00D8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14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867B1A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 20.04.2015   №  109      </w:t>
      </w: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D8665D" w:rsidRPr="00D8665D" w:rsidRDefault="00D8665D" w:rsidP="00D8665D">
      <w:pPr>
        <w:keepNext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подпрограммы</w:t>
      </w:r>
    </w:p>
    <w:p w:rsidR="00D8665D" w:rsidRPr="00D8665D" w:rsidRDefault="00D8665D" w:rsidP="00D866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«Организация отдыха и оздоровления детей» 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47"/>
        <w:gridCol w:w="1134"/>
        <w:gridCol w:w="993"/>
        <w:gridCol w:w="1134"/>
        <w:gridCol w:w="992"/>
        <w:gridCol w:w="1134"/>
      </w:tblGrid>
      <w:tr w:rsidR="00D8665D" w:rsidRPr="00D8665D" w:rsidTr="00D8665D">
        <w:trPr>
          <w:tblHeader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Наименование подпрограммы / </w:t>
            </w: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2018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/всего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781,6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690,5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277,2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436,8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436,8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226,8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226,8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345"/>
                <w:tab w:val="center" w:pos="601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Оздоровление детей 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Мероприятия по организации оздоровительной компании детей, находящихся в трудной жизненной ситуации.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  <w:tr w:rsidR="00D8665D" w:rsidRPr="00D8665D" w:rsidTr="00D8665D">
        <w:trPr>
          <w:cantSplit/>
        </w:trPr>
        <w:tc>
          <w:tcPr>
            <w:tcW w:w="567" w:type="dxa"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993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D8665D" w:rsidRPr="00D8665D" w:rsidRDefault="00D8665D" w:rsidP="00D8665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8665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665D" w:rsidRPr="00D8665D" w:rsidRDefault="00D8665D" w:rsidP="00D8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D" w:rsidRDefault="00D8665D"/>
    <w:p w:rsidR="00D8665D" w:rsidRDefault="00D8665D"/>
    <w:p w:rsidR="002B779E" w:rsidRDefault="002B779E"/>
    <w:p w:rsidR="002B779E" w:rsidRDefault="002B779E"/>
    <w:p w:rsidR="002B779E" w:rsidRDefault="002B779E"/>
    <w:p w:rsidR="002B779E" w:rsidRDefault="002B779E"/>
    <w:p w:rsidR="002B779E" w:rsidRDefault="002B779E"/>
    <w:p w:rsidR="002B779E" w:rsidRDefault="002B779E"/>
    <w:p w:rsidR="002B779E" w:rsidRPr="002B779E" w:rsidRDefault="00867B1A" w:rsidP="002B7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="002B779E" w:rsidRPr="002B77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color w:val="33CCCC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B75B7" wp14:editId="527FDED9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626110" cy="831215"/>
                <wp:effectExtent l="0" t="0" r="1905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4C3" w:rsidRDefault="004174C3" w:rsidP="004174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F4661DC" wp14:editId="2A251BBA">
                                  <wp:extent cx="590550" cy="809625"/>
                                  <wp:effectExtent l="0" t="0" r="0" b="9525"/>
                                  <wp:docPr id="3" name="Рисунок 3" descr="Гер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 descr="Герб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B75B7" id="Прямоугольник 12" o:spid="_x0000_s1026" style="position:absolute;margin-left:198pt;margin-top:-9pt;width:49.3pt;height:65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" stroked="f">
                <v:textbox style="mso-fit-shape-to-text:t" inset=".5mm,.3mm,.5mm,.3mm">
                  <w:txbxContent>
                    <w:p w:rsidR="004174C3" w:rsidRDefault="004174C3" w:rsidP="004174C3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5F4661DC" wp14:editId="2A251BBA">
                            <wp:extent cx="590550" cy="809625"/>
                            <wp:effectExtent l="0" t="0" r="0" b="9525"/>
                            <wp:docPr id="3" name="Рисунок 3" descr="Гер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 descr="Гер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color w:val="33CCCC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color w:val="33CCCC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CCCC"/>
          <w:sz w:val="36"/>
          <w:szCs w:val="36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2B779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2B779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2B779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ИВАНОВСКОЙ ОБЛАСТИ</w:t>
      </w:r>
      <w:r w:rsidRPr="002B779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br/>
        <w:t>___________________________________________________</w:t>
      </w: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</w:pPr>
      <w:r w:rsidRPr="002B779E"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  <w:t>П О С Т А Н О В Л Е Н И Е</w:t>
      </w: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от 20.04.2015г №110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г. Тейково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B7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</w:t>
      </w:r>
      <w:r w:rsidRPr="002B779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2013г</w:t>
      </w:r>
      <w:r w:rsidRPr="002B7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№ 621«Об утверждении муниципальной программы «Культура  Тейковского муниципального района» (в действующей редакции)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В целях повышения эффективности реализации муниципальной программы «Культура Тейковского муниципального района» администрация Тейковского муниципального района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ПОСТАНОВЛЯЕТ: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Внести в постановление администрации Тейковского муниципального района от 22.11.2013г. № 621«Об утверждении муниципальной программы «Культура  Тейковского муниципального района» (в действующей редакции) следующие изменения: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1. В приложении к постановлению: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1.1. Раздел1 «Паспорт муниципальной программы </w:t>
      </w:r>
      <w:r w:rsidRPr="002B779E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Тейковского муниципального района» </w:t>
      </w: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изложить в новой редакции согласно приложению1.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1.2.Раздел 4 «Ресурсное обеспечение муниципальной программы «Культура Тейковского муниципального района» изложить в новой редакции согласно приложению 2. В Приложении 1 «Подпрограмма «Развитие культуры Тейковского муниципального района»  к муниципальной программе «Культура Тейковского муниципального района»:</w:t>
      </w:r>
    </w:p>
    <w:p w:rsidR="002B779E" w:rsidRPr="002B779E" w:rsidRDefault="002B779E" w:rsidP="002B779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2.1. Раздел «Паспорт подпрограммы» изложить в новой редакции согласно приложению    2.2.Раздел</w:t>
      </w:r>
      <w:r w:rsidRPr="002B77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4.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3. В Приложении 2 «Подпрограмма «Предоставление дополнительного образования в сфере культуры и искусства» к муниципальной программе «Культура Тейковского муниципального района»:</w:t>
      </w:r>
    </w:p>
    <w:p w:rsidR="002B779E" w:rsidRPr="002B779E" w:rsidRDefault="002B779E" w:rsidP="002B779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3.1. Раздел «Паспорт подпрограммы» изложить в новой редакции согласно приложению 3.2.Раздел</w:t>
      </w:r>
      <w:r w:rsidRPr="002B77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2B779E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6.</w:t>
      </w: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Глава администрации Тейковского</w:t>
      </w: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    Е.К. Засорина</w:t>
      </w: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20.04.2015г №110  </w:t>
      </w: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255"/>
      </w:tblGrid>
      <w:tr w:rsidR="002B779E" w:rsidRPr="002B779E" w:rsidTr="00037A5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Паспорт муниципальной программы </w:t>
            </w:r>
            <w:r w:rsidRPr="002B7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Тейковского муниципального района</w:t>
            </w: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культуры и культурного наследия администрации Тейковского муниципального района</w:t>
            </w: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культуры и культурного наследия администрации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-Отдел образования администрации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«Межпоселенческое социально-культурное объединение»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ДОД Новогоряновская детская школа искусств</w:t>
            </w: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подпрограммы:</w:t>
            </w:r>
          </w:p>
          <w:p w:rsidR="002B779E" w:rsidRPr="002B779E" w:rsidRDefault="002B779E" w:rsidP="002B779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«Развитие культуры  Тейковского муниципального района»</w:t>
            </w:r>
          </w:p>
          <w:p w:rsidR="002B779E" w:rsidRPr="002B779E" w:rsidRDefault="002B779E" w:rsidP="002B779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«Предоставление дополнительного образования в сфере культуры и искусства»</w:t>
            </w: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1.Обеспечение права доступа граждан на доступ к культурным ценностям.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2.Сохранение культурного и исторического наследия  Тейковского муниципального района.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3.Развитие творческого потенциала жителей Тейковского муниципального района.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4.Создание условий для улучшения доступа населения района к культурным ценностям, информации, знаниям.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Укрепление  материально-технической базы муниципальных учреждений культуры.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6.Компьтеризация и информатизация культурного пространства Тейковского муниципального района. 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Поддержка и развитие учреждений дополнительного образования в сфере культуры.</w:t>
            </w:r>
          </w:p>
        </w:tc>
      </w:tr>
      <w:tr w:rsidR="002B779E" w:rsidRPr="002B779E" w:rsidTr="00037A5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Общий объем бюджетных ассигнований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2014г - 8964,3 тыс. рублей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2015г.-  6775,8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2016г.-  6685,1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2017г.-  5951,0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2018г.-  6234,2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2014г.-  6377,8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2015г.-  6088,1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2016г.-  5951,0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2017г.-  5951,0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2018г.-  6234,2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2014г. - 2586,5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 -   687,8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 -   734,1 тыс. рублей.</w:t>
            </w:r>
          </w:p>
        </w:tc>
      </w:tr>
    </w:tbl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20.04.2015г №110                      </w:t>
      </w: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Ресурсное обеспечение  программы «Культура </w:t>
      </w:r>
      <w:r w:rsidRPr="002B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3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7"/>
        <w:gridCol w:w="993"/>
        <w:gridCol w:w="994"/>
        <w:gridCol w:w="993"/>
        <w:gridCol w:w="993"/>
        <w:gridCol w:w="993"/>
      </w:tblGrid>
      <w:tr w:rsidR="002B779E" w:rsidRPr="002B779E" w:rsidTr="00037A51">
        <w:trPr>
          <w:tblHeader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6775,9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6685,1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5951,0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6234,2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8964,3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79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6775,9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6685,1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5951,0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6234,2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2586,5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687,8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6088,1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5951,0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5951,0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6234,2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1446,8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1446,8</w:t>
            </w: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1402,6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1446,8</w:t>
            </w:r>
          </w:p>
        </w:tc>
      </w:tr>
    </w:tbl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 20.04.2015г №110   </w:t>
      </w: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2B779E" w:rsidRPr="002B779E" w:rsidRDefault="002B779E" w:rsidP="002B77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71"/>
      </w:tblGrid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культуры  Тейковского муниципального района»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культуры и культурного наследия администрации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«Межпоселенческое социально-культурное объединение»</w:t>
            </w: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укрепление  материально-технической базы учреждений культуры</w:t>
            </w: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 7226,7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2015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 5100,5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 4908,7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 4621,7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 4787,4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.- 2251,5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B779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2015 г</w:t>
              </w:r>
            </w:smartTag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-  341,7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г. -  287,0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2014г.-  4975,2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2015г.-  4758,8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2016г.-  4621,7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2017г.-  4621,7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2018г.-  4787,4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79E" w:rsidRPr="002B779E" w:rsidRDefault="002B779E" w:rsidP="002B779E">
      <w:pPr>
        <w:spacing w:before="120" w:after="0" w:line="288" w:lineRule="auto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20.04.2015г №110   </w:t>
      </w:r>
    </w:p>
    <w:p w:rsidR="002B779E" w:rsidRPr="002B779E" w:rsidRDefault="002B779E" w:rsidP="002B779E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Ресурсное обеспечение мероприятий подпрограммы</w:t>
      </w:r>
    </w:p>
    <w:p w:rsidR="002B779E" w:rsidRPr="002B779E" w:rsidRDefault="002B779E" w:rsidP="002B779E">
      <w:pPr>
        <w:spacing w:before="120" w:after="0" w:line="288" w:lineRule="auto"/>
        <w:ind w:left="1134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tbl>
      <w:tblPr>
        <w:tblW w:w="978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992"/>
        <w:gridCol w:w="992"/>
        <w:gridCol w:w="992"/>
        <w:gridCol w:w="1134"/>
        <w:gridCol w:w="993"/>
      </w:tblGrid>
      <w:tr w:rsidR="002B779E" w:rsidRPr="002B779E" w:rsidTr="00037A51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культуры Тейковского муниципального района»/всего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4908,4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4908,7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4621,7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4787,4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4598,0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4598,0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4375,5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4598,0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учреждений культуры  за счет иных источников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 заработной платы работникам культуры 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средней заработной платы отдельным категориям работников учреждений культуры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 печатных изданий поэтов и писателей Тейковского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67B1A" w:rsidRDefault="00867B1A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B1A" w:rsidRDefault="00867B1A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от 20.04.2015 №110   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71"/>
      </w:tblGrid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дополнительного образования в сфере культуры и искусства»</w:t>
            </w:r>
          </w:p>
          <w:p w:rsidR="002B779E" w:rsidRPr="002B779E" w:rsidRDefault="002B779E" w:rsidP="002B779E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C41C16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-Отдел образования администрации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Муниципальное казенное образовательное учреждение дополнительного образования детей Тейковского муниципального района Новогоряновская детская школа искусств</w:t>
            </w: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необходимых условий для личностного  развития, укрепления здоровья, профессионального самоопределения и творческого  труда детей в возрасте  от 6 до 18 лет, адаптация их к жизни в обществе, формирование общей культуры, организация содержательного досуга.</w:t>
            </w:r>
          </w:p>
        </w:tc>
      </w:tr>
      <w:tr w:rsidR="002B779E" w:rsidRPr="002B779E" w:rsidTr="00037A5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1737,6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1675,4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1776,4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1446,8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г.- 335,0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г.- 346,1 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г.- 447,1 тыс. рублей.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1402,6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1446,8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4C3" w:rsidRDefault="004174C3" w:rsidP="00867B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2B779E" w:rsidRPr="002B779E" w:rsidRDefault="002B779E" w:rsidP="002B77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B779E" w:rsidRPr="002B779E" w:rsidRDefault="002B779E" w:rsidP="002B77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20.04.2015г № 110     </w:t>
      </w: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мероприятий подпрограммы</w:t>
      </w:r>
    </w:p>
    <w:p w:rsidR="002B779E" w:rsidRPr="002B779E" w:rsidRDefault="002B779E" w:rsidP="002B779E">
      <w:pPr>
        <w:autoSpaceDE w:val="0"/>
        <w:autoSpaceDN w:val="0"/>
        <w:adjustRightInd w:val="0"/>
        <w:spacing w:after="0" w:line="240" w:lineRule="auto"/>
        <w:ind w:firstLine="36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065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993"/>
        <w:gridCol w:w="992"/>
        <w:gridCol w:w="992"/>
        <w:gridCol w:w="992"/>
        <w:gridCol w:w="1276"/>
      </w:tblGrid>
      <w:tr w:rsidR="002B779E" w:rsidRPr="002B779E" w:rsidTr="00867B1A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7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/всего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737,6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1776,4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1737,6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1776,4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02,6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983,2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882,2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882,2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983,2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882,2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1446,8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учреждения дополнительного образования в сфере культуры и искусства   за счет иных источников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447,1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79E" w:rsidRPr="002B779E" w:rsidTr="00867B1A">
        <w:trPr>
          <w:cantSplit/>
          <w:trHeight w:val="39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447,1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779E" w:rsidRPr="002B779E" w:rsidRDefault="002B779E" w:rsidP="002B77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0</w:t>
            </w:r>
          </w:p>
        </w:tc>
      </w:tr>
    </w:tbl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779E" w:rsidRPr="002B779E" w:rsidRDefault="002B779E" w:rsidP="002B7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79E" w:rsidRDefault="002B779E"/>
    <w:p w:rsidR="002B779E" w:rsidRDefault="002B779E"/>
    <w:p w:rsidR="002B779E" w:rsidRDefault="002B779E"/>
    <w:p w:rsidR="002B779E" w:rsidRDefault="002B779E"/>
    <w:p w:rsidR="002B779E" w:rsidRDefault="002B779E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070800" wp14:editId="65CAD71E">
            <wp:extent cx="704850" cy="866775"/>
            <wp:effectExtent l="0" t="0" r="0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администрация</w:t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тейковского муниципального района</w:t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ивановской области</w:t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caps/>
          <w:sz w:val="32"/>
          <w:szCs w:val="24"/>
          <w:u w:val="single"/>
          <w:lang w:eastAsia="ru-RU"/>
        </w:rPr>
        <w:tab/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 xml:space="preserve">п о с т а н о в л е н и е  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20.04.2015  №111     </w:t>
      </w:r>
      <w:r w:rsidRPr="00037A5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  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037A5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</w:t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037A51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Развитие сети муниципальных автомобильных  дорог </w:t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общего пользования</w:t>
      </w:r>
      <w:r w:rsidRPr="00037A51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местного значения </w:t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037A51" w:rsidRPr="00037A51" w:rsidRDefault="00037A51" w:rsidP="00037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 программы «</w:t>
      </w:r>
      <w:r w:rsidRPr="00037A51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 xml:space="preserve">Развитие сети муниципальных автомобильных  дорог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общего пользования</w:t>
      </w:r>
      <w:r w:rsidRPr="00037A51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 xml:space="preserve"> местного значения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Тейковского муниципального района», администрация Тейковского муниципального района</w:t>
      </w:r>
    </w:p>
    <w:p w:rsidR="00037A51" w:rsidRPr="00037A51" w:rsidRDefault="00037A51" w:rsidP="00037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постановляет: 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следующие изменения: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1. В Паспорте программы «Развитие сети муниципальных автомобильных дорог общего пользования местного значения Тейковского муниципального района» в разделе «Объемы ресурсного обеспечения программы»: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В строке «Общий объем бюджетных ассигнований»: «2015год» цифры «4575,4 тыс. руб.» заменить на цифры «4395,1тыс. руб.»;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1.2. В строке «бюджет Тейковского муниципального  района» «2015год» цифры «4575,4 тыс. руб.» заменить на цифры «4395,1тыс. руб.».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 В таблице «Ресурсное обеспечение муниципальной программы»: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2.1.В разделе «Развитие сети муниципальных автомобильных  дорог общего пользования местного значения Тейковского  муниципального района» в колонке «2015г.»: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2.1.1.В строке «Развитие сети муниципальных автомобильных дорог общего пользования местного значения Тейковского муниципального района»  цифры «4575,4» заменить на цифры «4395,1»;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2.1.2. В строке «бюджетные ассигнования» цифры «4575,4» заменить на цифры «4395,1»;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2.1.3. В строке «бюджет Тейковского муниципального  района» цифры «4575,4» заменить на цифры «4395,1».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В разделе 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автомобильных  дорог общего пользования местного значения Тейковского  муниципального района» в колонке «2015г.»: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2.2.1.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«1391,2» заменить на цифры «2391,2»;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2.2.2. В строке «бюджетные ассигнования»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2.2.3. В строке «бюджет Тейковского муниципального  района» цифры «1391,2» заменить на цифры «2391,2»;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2.3. В разделе 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программы  «Развитие сети муниципальных автомобильных  дорог общего пользования местного значения Тейковского  муниципального района» в колонке «2015г»: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2.3.1. В строке «Мероприятия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района» цифры «3184,2» заменить на цифры «2003,9»;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2.3.2. В строке «бюджетные ассигнования» цифры «3184,2» заменить на цифры «2003,9»;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2.3.3. В строке «бюджет Тейковского муниципального  района» цифры «3184,2» заменить на цифры «2003,9».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3.В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Приложение 1 к муниципальной программе «Развитие сети муниципальных автомобильных дорог общего пользования местного значения Тейковского муниципального района»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Подпрограммы «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»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Паспорте подпрограммы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lastRenderedPageBreak/>
        <w:t>«Содержание сети муниципальных автомобильных дорог общего пользования местного значения Тейковского муниципального района»: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3.1.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строке «Объемы ресурсного обеспечения подпрограммы» «Общий объем бюджетных ассигнований»: «2015год» цифры «1391,2 тыс. руб.» заменить на цифры «2391,2тыс. руб.»;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В строке «Объемы ресурсного обеспечения подпрограммы» «Бюджет Тейковского муниципального района»: «2015год» цифры «1391,2 тыс. руб.» заменить на цифры «2391,2тыс. руб.».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4.В таблице «Ресурсное обеспечение реализации мероприятий подпрограммы «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колонке «2015г.»: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4.1.В строке «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муниципальной программы «Развитие сети муниципальных автомобильных  дорог общего пользования местного значения Тейковского  муниципального района»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4.2.В строке «бюджетные ассигнования»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В строке «бюджет Тейковского муниципального  района»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4.5. В строке «бюджетные ассигнования» цифры «1391,2» заменить на цифры «2391,2»;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4.6. В строке «бюджет Тейковского муниципального  района» цифры «1391,2» заменить на цифры «2391,2».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В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Приложение 2 к муниципальной программе «Развитие сети муниципальных автомобильных дорог общего пользования местного значения Тейковского муниципального района»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Подпрограммы «Текущий и капитальный ремонт сети муниципальных автомобильных дорог общего пользования местного значения Тейковского муниципального района»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Паспорте подпрограммы «Текущий и капитальный ремонт сети муниципальных автомобильных дорог общего пользования местного значения Тейковского муниципального района»: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5.1.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строке «Объемы ресурсного обеспечения подпрограммы» «Общий объем бюджетных ассигнований»: «2015год» цифры «3184,2 тыс. руб.» заменить на цифры «2003,9тыс. руб.»;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В строке «Объемы ресурсного обеспечения подпрограммы» «Бюджет Тейковского муниципального района»: «2015год» цифры «3184,2 тыс. руб.» заменить на цифры «2003,9тыс. руб.».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6. В таблице «Ресурсное обеспечение реализации мероприятий подпрограммы «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Текущий и капитальный ремонт сети муниципальных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lastRenderedPageBreak/>
        <w:t>автомобильных дорог общего пользования местного значения Тейковского муниципального района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муниципальной программы «Развитие сети муниципальных автомобильных дорог общего пользования местного значения Тейковского муниципального района»: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6.1.</w:t>
      </w: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колонке «2015г.» цифры «3184,2тыс. руб.» заменить на цифры «2003,9тыс. руб.»;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В строке «бюджетные ассигнования» в колонке «2015г.» цифры «3184,2» заменить на цифры «2003,9»;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В строке «бюджет Тейковского муниципального  района» в колонке «2015г.» цифры «3184,2» заменить на цифры «2003,9»;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В строке «Мероприятия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района» в колонке «2015г.» цифры «3184,2» заменить на цифры «2003,9»;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В строке «бюджетные ассигнования» цифры «3184,2» в колонке «2015г.» заменить на цифры «2003,9»;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 строке «бюджет Тейковского муниципального  района» в колонке «2015г.» цифры «3184,2» заменить на цифры «2003,9».  </w:t>
      </w: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Е.К. Засорина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noProof/>
          <w:color w:val="33CCCC"/>
          <w:sz w:val="36"/>
          <w:szCs w:val="36"/>
          <w:lang w:eastAsia="ru-RU"/>
        </w:rPr>
        <w:lastRenderedPageBreak/>
        <w:drawing>
          <wp:inline distT="0" distB="0" distL="0" distR="0" wp14:anchorId="7FB9409C" wp14:editId="00F0A599">
            <wp:extent cx="704850" cy="866775"/>
            <wp:effectExtent l="0" t="0" r="0" b="9525"/>
            <wp:docPr id="5" name="Рисунок 5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51" w:rsidRPr="00037A51" w:rsidRDefault="00037A51" w:rsidP="00037A5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</w:t>
      </w:r>
    </w:p>
    <w:p w:rsidR="00037A51" w:rsidRPr="00037A51" w:rsidRDefault="00037A51" w:rsidP="00037A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037A51" w:rsidRPr="00037A51" w:rsidRDefault="00037A51" w:rsidP="00037A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037A51" w:rsidRPr="00037A51" w:rsidRDefault="00037A51" w:rsidP="00037A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037A51" w:rsidRPr="00037A51" w:rsidRDefault="00037A51" w:rsidP="00037A51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03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</w:p>
    <w:p w:rsidR="00037A51" w:rsidRPr="00037A51" w:rsidRDefault="00037A51" w:rsidP="00037A5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37A51" w:rsidRPr="00037A51" w:rsidRDefault="00037A51" w:rsidP="00037A5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 О С Т А Н О В Л Е Н И Е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20.04.2015 № 112</w:t>
      </w: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Pr="00037A51" w:rsidRDefault="00037A51" w:rsidP="0003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</w:rPr>
        <w:t>О внесении изменений в постановление администрации Тейковского муниципального района от 05.11.2014г. № 506 «Об организации предоставления образования в муниципальных образовательных организациях Тейковского муниципального района»</w:t>
      </w:r>
    </w:p>
    <w:p w:rsidR="00037A51" w:rsidRPr="00037A51" w:rsidRDefault="00037A51" w:rsidP="00037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</w:p>
    <w:p w:rsidR="00037A51" w:rsidRPr="00037A51" w:rsidRDefault="00037A51" w:rsidP="00037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037A51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законодательством Российской Федерации в сфере образования, учитывая предписание Департамента образования Ивановской области об устранении нарушений законодательства Российской Федерации в сфере образования № 6185 от 08.12.2014г., </w:t>
      </w:r>
      <w:r w:rsidRPr="00037A51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администрация Тейковского муниципального района </w:t>
      </w:r>
    </w:p>
    <w:p w:rsidR="00037A51" w:rsidRPr="00037A51" w:rsidRDefault="00037A51" w:rsidP="00037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037A51" w:rsidRPr="00037A51" w:rsidRDefault="00037A51" w:rsidP="00037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val="x-none"/>
        </w:rPr>
        <w:t xml:space="preserve">                              </w:t>
      </w:r>
      <w:r w:rsidRPr="00037A51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</w:t>
      </w:r>
      <w:r w:rsidRPr="00037A51">
        <w:rPr>
          <w:rFonts w:ascii="Times New Roman" w:eastAsia="Times New Roman" w:hAnsi="Times New Roman" w:cs="Times New Roman"/>
          <w:b/>
          <w:sz w:val="28"/>
          <w:szCs w:val="24"/>
          <w:lang w:val="x-none"/>
        </w:rPr>
        <w:t xml:space="preserve">    ПОСТАНОВЛЯЕТ:</w:t>
      </w:r>
    </w:p>
    <w:p w:rsidR="00037A51" w:rsidRPr="00037A51" w:rsidRDefault="00037A51" w:rsidP="00037A5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7A51">
        <w:rPr>
          <w:rFonts w:ascii="Times New Roman" w:eastAsia="Times New Roman" w:hAnsi="Times New Roman" w:cs="Times New Roman"/>
          <w:sz w:val="28"/>
          <w:szCs w:val="24"/>
        </w:rPr>
        <w:t>Внести в постановление администрации Тейковского муниципального района от 05.11.2014г. № 506 следующие изменения:</w:t>
      </w:r>
    </w:p>
    <w:p w:rsidR="00037A51" w:rsidRPr="00037A51" w:rsidRDefault="00037A51" w:rsidP="00037A5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7A51">
        <w:rPr>
          <w:rFonts w:ascii="Times New Roman" w:eastAsia="Times New Roman" w:hAnsi="Times New Roman" w:cs="Times New Roman"/>
          <w:sz w:val="28"/>
          <w:szCs w:val="24"/>
        </w:rPr>
        <w:t>в приложении 1 к постановлению пункт 2.6.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Тейковского муниципального района изложить в следующей редакции:</w:t>
      </w:r>
    </w:p>
    <w:p w:rsidR="00037A51" w:rsidRPr="00037A51" w:rsidRDefault="00037A51" w:rsidP="00037A5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7A51">
        <w:rPr>
          <w:rFonts w:ascii="Times New Roman" w:eastAsia="Times New Roman" w:hAnsi="Times New Roman" w:cs="Times New Roman"/>
          <w:sz w:val="28"/>
          <w:szCs w:val="24"/>
        </w:rPr>
        <w:t xml:space="preserve"> «2.6. Организация образовательного процесса в образовательных организациях определяется образовательными программами соответствующего уровня образования, разрабатываемыми и утверждаемыми образовательными организациями самостоятельно в соответствии с федеральными государственными образовательными </w:t>
      </w:r>
      <w:r w:rsidRPr="00037A51">
        <w:rPr>
          <w:rFonts w:ascii="Times New Roman" w:eastAsia="Times New Roman" w:hAnsi="Times New Roman" w:cs="Times New Roman"/>
          <w:sz w:val="28"/>
          <w:szCs w:val="24"/>
        </w:rPr>
        <w:lastRenderedPageBreak/>
        <w:t>стандартами и с учетом соответствующих примерных основных образовательных программ».</w:t>
      </w:r>
    </w:p>
    <w:p w:rsidR="00037A51" w:rsidRPr="00037A51" w:rsidRDefault="00037A51" w:rsidP="00037A5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037A51" w:rsidRPr="00037A51" w:rsidRDefault="00037A51" w:rsidP="00037A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7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                                     Е.К. Засорина</w:t>
      </w:r>
    </w:p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037A51" w:rsidRDefault="00037A51"/>
    <w:p w:rsidR="00710AE0" w:rsidRPr="00710AE0" w:rsidRDefault="00710AE0" w:rsidP="0071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noProof/>
          <w:color w:val="33CCCC"/>
          <w:sz w:val="36"/>
          <w:szCs w:val="36"/>
          <w:lang w:eastAsia="ru-RU"/>
        </w:rPr>
        <w:lastRenderedPageBreak/>
        <w:drawing>
          <wp:inline distT="0" distB="0" distL="0" distR="0" wp14:anchorId="1D647DA9" wp14:editId="3335721F">
            <wp:extent cx="704850" cy="866775"/>
            <wp:effectExtent l="0" t="0" r="0" b="9525"/>
            <wp:docPr id="6" name="Рисунок 6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E0" w:rsidRPr="00710AE0" w:rsidRDefault="00710AE0" w:rsidP="00710AE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</w:t>
      </w:r>
    </w:p>
    <w:p w:rsidR="00710AE0" w:rsidRPr="00710AE0" w:rsidRDefault="00710AE0" w:rsidP="00710A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710AE0" w:rsidRPr="00710AE0" w:rsidRDefault="00710AE0" w:rsidP="00710A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710AE0" w:rsidRPr="00710AE0" w:rsidRDefault="00710AE0" w:rsidP="00710A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710AE0" w:rsidRPr="00710AE0" w:rsidRDefault="00710AE0" w:rsidP="00710AE0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710AE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</w:p>
    <w:p w:rsidR="00710AE0" w:rsidRPr="00710AE0" w:rsidRDefault="00710AE0" w:rsidP="00710AE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0AE0" w:rsidRPr="00710AE0" w:rsidRDefault="00710AE0" w:rsidP="00710AE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0AE0" w:rsidRPr="00710AE0" w:rsidRDefault="00710AE0" w:rsidP="00710AE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 О С Т А Н О В Л Е Н И Е</w:t>
      </w: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от 20.04.2015 № 113  </w:t>
      </w:r>
    </w:p>
    <w:p w:rsidR="00710AE0" w:rsidRPr="00710AE0" w:rsidRDefault="00710AE0" w:rsidP="00710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710AE0" w:rsidRPr="00710AE0" w:rsidRDefault="00710AE0" w:rsidP="00710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AE0" w:rsidRPr="00710AE0" w:rsidRDefault="00710AE0" w:rsidP="00710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AE0" w:rsidRPr="00710AE0" w:rsidRDefault="00710AE0" w:rsidP="00417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sz w:val="28"/>
          <w:szCs w:val="24"/>
          <w:lang w:val="x-none" w:eastAsia="ru-RU"/>
        </w:rPr>
        <w:t>О</w:t>
      </w:r>
      <w:r w:rsidRPr="00710A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 утверждении административных регламентов предоставления муниципальных услуг в сфере образования Тейковского муниципального района</w:t>
      </w:r>
    </w:p>
    <w:p w:rsidR="00710AE0" w:rsidRPr="00710AE0" w:rsidRDefault="00710AE0" w:rsidP="00710AE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административных регламентов предоставления муниципальных услуг в сфере образования в соответствие 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Федеральным Законом «Об образовании в Российской Федерации» от 29.12.2012г.  № 273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предписание Департамента образования Ивановской области об устранении нарушений законодательства Российской Федерации в сфере образования № 6185 от 08.12.2014г., 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администрация Тейковского муниципального района 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10AE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                              ПОСТАНОВЛЯЕТ: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0AE0" w:rsidRPr="00710AE0" w:rsidRDefault="00710AE0" w:rsidP="004174C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следующие регламенты предоставления муниципальных услуг в сфере образования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710AE0" w:rsidRPr="00710AE0" w:rsidRDefault="00710AE0" w:rsidP="004174C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административн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ый 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регламент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предоставления муниципальной услуги «Прием заявлений, постановка на учет и зачисление детей в образовательные 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реализующие образовательную программу дошкольного образования»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; 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административн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регламент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предоставления муниципальной услуги «Зачисление в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образовательн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организацию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»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2);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административный регламент предоставления муниципальной услуги «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Предоставление информации о текущей успеваемости учащегося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образовательной организации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ведение электронного дневника и электронного журнала успеваемости»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административн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ый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регламент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ов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, дисциплин (модул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ей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), календарных учебных графиках»</w:t>
      </w: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(приложение 4);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дминистративный регламент оказания муниципальной услуги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«Предоставление информации об организации  общедоступного и бесплатного дошкольного, начального общего, основного общего, среднего общего образования, а также дополнительного образования  в  образовательных 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организациях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»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5);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административный регламент оказания муниципальной услуги 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6);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-  а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дминистративный регламент оказания муниципальной услуги «Предоставление общедоступного бесплатного дошкольного образования»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7);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дминистративный регламент оказания муниципальной услуги «Предоставление бесплатного  и общедоступного  начального, основного, среднего общего образования»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8);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710AE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дминистративный регламент оказания муниципальной услуги «Организация дополнительного  образования детей»</w:t>
      </w: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9);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дминистративный регламент предоставления муниципальной услуги «Отдых и оздоровление детей и подростков в каникулярное время»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10);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- административный регламент предоставления муниципальной услуги «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Организация предоставления дополнительного образования детей в сфере культуры и искусства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» (приложение 11);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- административный регламент предоставления муниципальной услуги «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Проведение официальных физкультурно-оздоровительных и спортивных мероприятий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» (приложение 12);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- административный регламент предоставления муниципальной услуги «</w:t>
      </w:r>
      <w:r w:rsidRPr="00710AE0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Проведение мероприятий межпоселенческого характера по работе с детьми и молодежью</w:t>
      </w: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» (приложение 13).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AE0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Постановление администрации Тейковского муниципального района от 14.04.2014г. № 221 «Об утверждении административных регламентов предоставления муниципальных услуг в сфере образования Тейковского муниципального района» отменить.</w:t>
      </w:r>
    </w:p>
    <w:p w:rsidR="00710AE0" w:rsidRPr="00710AE0" w:rsidRDefault="00710AE0" w:rsidP="00417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AE0" w:rsidRPr="00710AE0" w:rsidRDefault="00710AE0" w:rsidP="0041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710AE0" w:rsidRPr="00710AE0" w:rsidRDefault="00710AE0" w:rsidP="00710A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                                     Е.К. Засорина</w:t>
      </w:r>
    </w:p>
    <w:p w:rsidR="0001615B" w:rsidRPr="0001615B" w:rsidRDefault="0001615B" w:rsidP="0001615B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 wp14:anchorId="1A1D4AAF" wp14:editId="70C6D6EA">
            <wp:extent cx="704850" cy="866775"/>
            <wp:effectExtent l="0" t="0" r="0" b="9525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15B" w:rsidRPr="0001615B" w:rsidRDefault="0001615B" w:rsidP="0001615B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01615B" w:rsidRPr="0001615B" w:rsidRDefault="0001615B" w:rsidP="000161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01615B" w:rsidRPr="0001615B" w:rsidRDefault="0001615B" w:rsidP="0001615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  <w:r w:rsidRPr="0001615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</w:t>
      </w: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5B" w:rsidRPr="0001615B" w:rsidRDefault="0001615B" w:rsidP="000161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15B" w:rsidRPr="0001615B" w:rsidRDefault="0001615B" w:rsidP="0001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>от 23.04.2015 № 114</w:t>
      </w:r>
    </w:p>
    <w:p w:rsidR="0001615B" w:rsidRPr="0001615B" w:rsidRDefault="0001615B" w:rsidP="0001615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1615B" w:rsidRPr="0001615B" w:rsidRDefault="0001615B" w:rsidP="00016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отмене постановлений администрации Тейковского муниципального района</w:t>
      </w:r>
    </w:p>
    <w:p w:rsidR="0001615B" w:rsidRPr="0001615B" w:rsidRDefault="0001615B" w:rsidP="00016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615B" w:rsidRPr="0001615B" w:rsidRDefault="0001615B" w:rsidP="00016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615B" w:rsidRPr="0001615B" w:rsidRDefault="0001615B" w:rsidP="00016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1615B">
        <w:rPr>
          <w:rFonts w:ascii="Times New Roman" w:hAnsi="Times New Roman" w:cs="Times New Roman"/>
          <w:bCs/>
          <w:sz w:val="28"/>
          <w:szCs w:val="24"/>
        </w:rPr>
        <w:t xml:space="preserve">Во исполнение Федерального закона от 21.07.2014 №234-ФЗ «О внесении изменений в отдельные законодательные акты Российской Федерации» и учитывая протест Тейковской межрайонной прокуратуры,  </w:t>
      </w:r>
      <w:r w:rsidRPr="0001615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администрация Тейковского </w:t>
      </w:r>
      <w:r w:rsidRPr="00016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0161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01615B" w:rsidRPr="0001615B" w:rsidRDefault="0001615B" w:rsidP="00016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01615B" w:rsidRPr="0001615B" w:rsidRDefault="0001615B" w:rsidP="000161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постановляет:</w:t>
      </w:r>
    </w:p>
    <w:p w:rsidR="0001615B" w:rsidRPr="0001615B" w:rsidRDefault="0001615B" w:rsidP="0001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615B" w:rsidRPr="0001615B" w:rsidRDefault="0001615B" w:rsidP="0001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- </w:t>
      </w:r>
      <w:r w:rsidRPr="0001615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постановление администрации Тейковского муниципального района от 22.07.2014г. №368 «Об утверждении административного регламента по осуществлению муниципального земельного контроля (надзора) на территории Тейковского муниципального района» </w:t>
      </w:r>
    </w:p>
    <w:p w:rsidR="0001615B" w:rsidRPr="0001615B" w:rsidRDefault="0001615B" w:rsidP="0001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-постановление администрации Тейковского муниципального района от 15.08.2014г. №395 «О внесении изменений в постановление  администрации Тейковского муниципального района от 22.07.2014г. №368 «Об утверждении административного регламента по осуществлению муниципального земельного контроля (надзора) на территории Тейковского муниципального района»  </w:t>
      </w:r>
    </w:p>
    <w:p w:rsidR="0001615B" w:rsidRPr="0001615B" w:rsidRDefault="0001615B" w:rsidP="0001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отменить.</w:t>
      </w:r>
    </w:p>
    <w:p w:rsidR="0001615B" w:rsidRPr="0001615B" w:rsidRDefault="0001615B" w:rsidP="0001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01615B" w:rsidRPr="0001615B" w:rsidRDefault="0001615B" w:rsidP="0001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администрации</w:t>
      </w: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61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  муниципального района                                    Е.К. Засорина</w:t>
      </w:r>
    </w:p>
    <w:p w:rsidR="0001615B" w:rsidRPr="0001615B" w:rsidRDefault="0001615B" w:rsidP="00016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7A51" w:rsidRDefault="00037A51"/>
    <w:p w:rsidR="00037A51" w:rsidRDefault="00037A51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P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867B1A">
        <w:rPr>
          <w:rFonts w:ascii="Times New Roman" w:hAnsi="Times New Roman" w:cs="Times New Roman"/>
          <w:b/>
          <w:sz w:val="28"/>
        </w:rPr>
        <w:t>Для заметок</w:t>
      </w: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P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867B1A">
        <w:rPr>
          <w:rFonts w:ascii="Times New Roman" w:hAnsi="Times New Roman" w:cs="Times New Roman"/>
          <w:b/>
          <w:sz w:val="28"/>
        </w:rPr>
        <w:t>Для заметок</w:t>
      </w: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A5784" w:rsidRDefault="004A5784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A5784" w:rsidRDefault="004A5784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A5784" w:rsidRDefault="004A5784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7B1A" w:rsidRDefault="00867B1A" w:rsidP="0086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AE0" w:rsidRDefault="00710AE0"/>
    <w:sectPr w:rsidR="00710AE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8B" w:rsidRDefault="00E6498B" w:rsidP="00D8665D">
      <w:pPr>
        <w:spacing w:after="0" w:line="240" w:lineRule="auto"/>
      </w:pPr>
      <w:r>
        <w:separator/>
      </w:r>
    </w:p>
  </w:endnote>
  <w:endnote w:type="continuationSeparator" w:id="0">
    <w:p w:rsidR="00E6498B" w:rsidRDefault="00E6498B" w:rsidP="00D8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774295"/>
      <w:docPartObj>
        <w:docPartGallery w:val="Page Numbers (Bottom of Page)"/>
        <w:docPartUnique/>
      </w:docPartObj>
    </w:sdtPr>
    <w:sdtEndPr/>
    <w:sdtContent>
      <w:p w:rsidR="00867B1A" w:rsidRDefault="00867B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1FD">
          <w:rPr>
            <w:noProof/>
          </w:rPr>
          <w:t>21</w:t>
        </w:r>
        <w:r>
          <w:fldChar w:fldCharType="end"/>
        </w:r>
      </w:p>
    </w:sdtContent>
  </w:sdt>
  <w:p w:rsidR="00867B1A" w:rsidRDefault="00867B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39162"/>
      <w:docPartObj>
        <w:docPartGallery w:val="Page Numbers (Bottom of Page)"/>
        <w:docPartUnique/>
      </w:docPartObj>
    </w:sdtPr>
    <w:sdtEndPr/>
    <w:sdtContent>
      <w:p w:rsidR="004174C3" w:rsidRDefault="004174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1FD">
          <w:rPr>
            <w:noProof/>
          </w:rPr>
          <w:t>52</w:t>
        </w:r>
        <w:r>
          <w:fldChar w:fldCharType="end"/>
        </w:r>
      </w:p>
    </w:sdtContent>
  </w:sdt>
  <w:p w:rsidR="004174C3" w:rsidRDefault="00417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8B" w:rsidRDefault="00E6498B" w:rsidP="00D8665D">
      <w:pPr>
        <w:spacing w:after="0" w:line="240" w:lineRule="auto"/>
      </w:pPr>
      <w:r>
        <w:separator/>
      </w:r>
    </w:p>
  </w:footnote>
  <w:footnote w:type="continuationSeparator" w:id="0">
    <w:p w:rsidR="00E6498B" w:rsidRDefault="00E6498B" w:rsidP="00D8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F768E"/>
    <w:multiLevelType w:val="hybridMultilevel"/>
    <w:tmpl w:val="1ABE3996"/>
    <w:lvl w:ilvl="0" w:tplc="0354EB4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78CD"/>
    <w:multiLevelType w:val="hybridMultilevel"/>
    <w:tmpl w:val="A31AA642"/>
    <w:lvl w:ilvl="0" w:tplc="C4847346">
      <w:start w:val="4"/>
      <w:numFmt w:val="decimal"/>
      <w:lvlText w:val="%1"/>
      <w:lvlJc w:val="left"/>
      <w:pPr>
        <w:ind w:left="108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8C10D0"/>
    <w:multiLevelType w:val="multilevel"/>
    <w:tmpl w:val="B64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73675"/>
    <w:multiLevelType w:val="multilevel"/>
    <w:tmpl w:val="0F5E10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10" w15:restartNumberingAfterBreak="0">
    <w:nsid w:val="25A90E28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A4967"/>
    <w:multiLevelType w:val="hybridMultilevel"/>
    <w:tmpl w:val="3B80F450"/>
    <w:lvl w:ilvl="0" w:tplc="39467FC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E3A31"/>
    <w:multiLevelType w:val="hybridMultilevel"/>
    <w:tmpl w:val="30E8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E7096"/>
    <w:multiLevelType w:val="hybridMultilevel"/>
    <w:tmpl w:val="643A61BE"/>
    <w:lvl w:ilvl="0" w:tplc="E0524C02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6AF3"/>
    <w:multiLevelType w:val="hybridMultilevel"/>
    <w:tmpl w:val="AB00A892"/>
    <w:lvl w:ilvl="0" w:tplc="92C653CC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E6D"/>
    <w:multiLevelType w:val="hybridMultilevel"/>
    <w:tmpl w:val="5776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D7F"/>
    <w:multiLevelType w:val="hybridMultilevel"/>
    <w:tmpl w:val="E08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D41F28"/>
    <w:multiLevelType w:val="hybridMultilevel"/>
    <w:tmpl w:val="A4C0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23" w15:restartNumberingAfterBreak="0">
    <w:nsid w:val="58F20351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E55C6"/>
    <w:multiLevelType w:val="hybridMultilevel"/>
    <w:tmpl w:val="656667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37D26"/>
    <w:multiLevelType w:val="hybridMultilevel"/>
    <w:tmpl w:val="FFB214EE"/>
    <w:lvl w:ilvl="0" w:tplc="C5329BD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635B4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A5FFE"/>
    <w:multiLevelType w:val="hybridMultilevel"/>
    <w:tmpl w:val="52C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A1F0D"/>
    <w:multiLevelType w:val="multilevel"/>
    <w:tmpl w:val="593819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31" w15:restartNumberingAfterBreak="0">
    <w:nsid w:val="73694C6B"/>
    <w:multiLevelType w:val="hybridMultilevel"/>
    <w:tmpl w:val="C0FAF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86836"/>
    <w:multiLevelType w:val="multilevel"/>
    <w:tmpl w:val="2AB27A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33" w15:restartNumberingAfterBreak="0">
    <w:nsid w:val="796E3412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5"/>
  </w:num>
  <w:num w:numId="5">
    <w:abstractNumId w:val="17"/>
  </w:num>
  <w:num w:numId="6">
    <w:abstractNumId w:val="19"/>
  </w:num>
  <w:num w:numId="7">
    <w:abstractNumId w:val="15"/>
  </w:num>
  <w:num w:numId="8">
    <w:abstractNumId w:val="28"/>
  </w:num>
  <w:num w:numId="9">
    <w:abstractNumId w:val="34"/>
  </w:num>
  <w:num w:numId="10">
    <w:abstractNumId w:val="30"/>
  </w:num>
  <w:num w:numId="11">
    <w:abstractNumId w:val="11"/>
  </w:num>
  <w:num w:numId="12">
    <w:abstractNumId w:val="2"/>
  </w:num>
  <w:num w:numId="13">
    <w:abstractNumId w:val="16"/>
  </w:num>
  <w:num w:numId="14">
    <w:abstractNumId w:val="23"/>
  </w:num>
  <w:num w:numId="15">
    <w:abstractNumId w:val="33"/>
  </w:num>
  <w:num w:numId="16">
    <w:abstractNumId w:val="29"/>
  </w:num>
  <w:num w:numId="17">
    <w:abstractNumId w:val="24"/>
  </w:num>
  <w:num w:numId="18">
    <w:abstractNumId w:val="32"/>
  </w:num>
  <w:num w:numId="19">
    <w:abstractNumId w:val="20"/>
  </w:num>
  <w:num w:numId="20">
    <w:abstractNumId w:val="21"/>
  </w:num>
  <w:num w:numId="21">
    <w:abstractNumId w:val="12"/>
  </w:num>
  <w:num w:numId="22">
    <w:abstractNumId w:val="7"/>
  </w:num>
  <w:num w:numId="23">
    <w:abstractNumId w:val="18"/>
  </w:num>
  <w:num w:numId="24">
    <w:abstractNumId w:val="8"/>
  </w:num>
  <w:num w:numId="25">
    <w:abstractNumId w:val="27"/>
  </w:num>
  <w:num w:numId="26">
    <w:abstractNumId w:val="31"/>
  </w:num>
  <w:num w:numId="27">
    <w:abstractNumId w:val="6"/>
  </w:num>
  <w:num w:numId="28">
    <w:abstractNumId w:val="13"/>
  </w:num>
  <w:num w:numId="29">
    <w:abstractNumId w:val="3"/>
  </w:num>
  <w:num w:numId="30">
    <w:abstractNumId w:val="26"/>
  </w:num>
  <w:num w:numId="31">
    <w:abstractNumId w:val="4"/>
  </w:num>
  <w:num w:numId="32">
    <w:abstractNumId w:val="14"/>
  </w:num>
  <w:num w:numId="33">
    <w:abstractNumId w:val="1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D7"/>
    <w:rsid w:val="0001615B"/>
    <w:rsid w:val="00037A51"/>
    <w:rsid w:val="0013158F"/>
    <w:rsid w:val="002B2F59"/>
    <w:rsid w:val="002B779E"/>
    <w:rsid w:val="002C0E3A"/>
    <w:rsid w:val="0035730C"/>
    <w:rsid w:val="004174C3"/>
    <w:rsid w:val="004A5784"/>
    <w:rsid w:val="005B2C8E"/>
    <w:rsid w:val="005E01FD"/>
    <w:rsid w:val="00710AE0"/>
    <w:rsid w:val="007C48D7"/>
    <w:rsid w:val="00867B1A"/>
    <w:rsid w:val="00996326"/>
    <w:rsid w:val="00C24FD7"/>
    <w:rsid w:val="00C80815"/>
    <w:rsid w:val="00CA5180"/>
    <w:rsid w:val="00D8665D"/>
    <w:rsid w:val="00E6498B"/>
    <w:rsid w:val="00E92FCC"/>
    <w:rsid w:val="00E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79BE-5C9A-4BC5-B2A5-14C7329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66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Pro-Gramma"/>
    <w:link w:val="20"/>
    <w:qFormat/>
    <w:rsid w:val="00D8665D"/>
    <w:pPr>
      <w:keepNext/>
      <w:pageBreakBefore/>
      <w:pBdr>
        <w:bottom w:val="single" w:sz="24" w:space="5" w:color="999999"/>
      </w:pBdr>
      <w:spacing w:after="840" w:line="240" w:lineRule="auto"/>
      <w:ind w:left="1080" w:hanging="1080"/>
      <w:jc w:val="right"/>
      <w:outlineLvl w:val="1"/>
    </w:pPr>
    <w:rPr>
      <w:rFonts w:ascii="Verdana" w:eastAsia="Times New Roman" w:hAnsi="Verdana" w:cs="Times New Roman"/>
      <w:b/>
      <w:bCs/>
      <w:iCs/>
      <w:color w:val="C41C1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8665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8665D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8665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65D"/>
  </w:style>
  <w:style w:type="paragraph" w:styleId="a5">
    <w:name w:val="footer"/>
    <w:basedOn w:val="a"/>
    <w:link w:val="a6"/>
    <w:uiPriority w:val="99"/>
    <w:unhideWhenUsed/>
    <w:rsid w:val="00D8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65D"/>
  </w:style>
  <w:style w:type="character" w:customStyle="1" w:styleId="10">
    <w:name w:val="Заголовок 1 Знак"/>
    <w:basedOn w:val="a0"/>
    <w:link w:val="1"/>
    <w:rsid w:val="00D8665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665D"/>
    <w:rPr>
      <w:rFonts w:ascii="Verdana" w:eastAsia="Times New Roman" w:hAnsi="Verdana" w:cs="Times New Roman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665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665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665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665D"/>
  </w:style>
  <w:style w:type="paragraph" w:styleId="a7">
    <w:name w:val="No Spacing"/>
    <w:uiPriority w:val="1"/>
    <w:qFormat/>
    <w:rsid w:val="00D866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D8665D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8665D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a">
    <w:name w:val="Body Text Indent"/>
    <w:basedOn w:val="a"/>
    <w:link w:val="ab"/>
    <w:rsid w:val="00D8665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6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ttom">
    <w:name w:val="Bottom"/>
    <w:basedOn w:val="a5"/>
    <w:unhideWhenUsed/>
    <w:rsid w:val="00D8665D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eastAsia="Times New Roman" w:hAnsi="Verdana" w:cs="Times New Roman"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link w:val="Pro-Gramma0"/>
    <w:rsid w:val="00D8665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D8665D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D8665D"/>
  </w:style>
  <w:style w:type="paragraph" w:customStyle="1" w:styleId="NPA-Comment">
    <w:name w:val="NPA-Comment"/>
    <w:basedOn w:val="Pro-Gramma"/>
    <w:rsid w:val="00D8665D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D8665D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D8665D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D8665D"/>
    <w:pPr>
      <w:numPr>
        <w:ilvl w:val="2"/>
        <w:numId w:val="2"/>
      </w:numPr>
      <w:tabs>
        <w:tab w:val="clear" w:pos="666"/>
        <w:tab w:val="clear" w:pos="1134"/>
      </w:tabs>
      <w:ind w:left="1428" w:hanging="720"/>
    </w:pPr>
  </w:style>
  <w:style w:type="paragraph" w:customStyle="1" w:styleId="Pro-List-2">
    <w:name w:val="Pro-List -2"/>
    <w:basedOn w:val="Pro-List-1"/>
    <w:rsid w:val="00D8665D"/>
    <w:pPr>
      <w:numPr>
        <w:ilvl w:val="3"/>
        <w:numId w:val="3"/>
      </w:numPr>
      <w:spacing w:before="60"/>
    </w:pPr>
  </w:style>
  <w:style w:type="character" w:customStyle="1" w:styleId="Pro-Marka">
    <w:name w:val="Pro-Marka"/>
    <w:rsid w:val="00D8665D"/>
    <w:rPr>
      <w:b/>
      <w:color w:val="C41C16"/>
    </w:rPr>
  </w:style>
  <w:style w:type="paragraph" w:customStyle="1" w:styleId="Pro-Tab">
    <w:name w:val="Pro-Tab"/>
    <w:basedOn w:val="Pro-Gramma"/>
    <w:rsid w:val="00D8665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D8665D"/>
    <w:rPr>
      <w:b/>
      <w:bCs/>
    </w:rPr>
  </w:style>
  <w:style w:type="paragraph" w:customStyle="1" w:styleId="Pro-TabName">
    <w:name w:val="Pro-Tab Name"/>
    <w:basedOn w:val="Pro-TabHead"/>
    <w:rsid w:val="00D8665D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D8665D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rsid w:val="00D8665D"/>
    <w:rPr>
      <w:i/>
      <w:color w:val="808080"/>
      <w:u w:val="none"/>
    </w:rPr>
  </w:style>
  <w:style w:type="character" w:customStyle="1" w:styleId="TextNPA">
    <w:name w:val="Text NPA"/>
    <w:rsid w:val="00D8665D"/>
    <w:rPr>
      <w:rFonts w:ascii="Courier New" w:hAnsi="Courier New"/>
    </w:rPr>
  </w:style>
  <w:style w:type="paragraph" w:styleId="ac">
    <w:name w:val="List Paragraph"/>
    <w:basedOn w:val="a"/>
    <w:uiPriority w:val="34"/>
    <w:qFormat/>
    <w:rsid w:val="00D86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D8665D"/>
    <w:rPr>
      <w:color w:val="0000FF"/>
      <w:u w:val="single"/>
    </w:rPr>
  </w:style>
  <w:style w:type="character" w:styleId="ae">
    <w:name w:val="annotation reference"/>
    <w:uiPriority w:val="99"/>
    <w:rsid w:val="00D8665D"/>
    <w:rPr>
      <w:sz w:val="16"/>
      <w:szCs w:val="16"/>
    </w:rPr>
  </w:style>
  <w:style w:type="character" w:styleId="af">
    <w:name w:val="footnote reference"/>
    <w:unhideWhenUsed/>
    <w:rsid w:val="00D8665D"/>
    <w:rPr>
      <w:vertAlign w:val="superscript"/>
    </w:rPr>
  </w:style>
  <w:style w:type="paragraph" w:styleId="af0">
    <w:name w:val="Title"/>
    <w:basedOn w:val="a"/>
    <w:link w:val="af1"/>
    <w:qFormat/>
    <w:rsid w:val="00D8665D"/>
    <w:pPr>
      <w:pBdr>
        <w:bottom w:val="single" w:sz="48" w:space="18" w:color="C4161C"/>
      </w:pBdr>
      <w:spacing w:before="3000" w:after="5520" w:line="240" w:lineRule="auto"/>
      <w:ind w:left="1678"/>
      <w:jc w:val="right"/>
      <w:outlineLvl w:val="0"/>
    </w:pPr>
    <w:rPr>
      <w:rFonts w:ascii="Verdana" w:eastAsia="Times New Roman" w:hAnsi="Verdana" w:cs="Times New Roman"/>
      <w:b/>
      <w:bCs/>
      <w:kern w:val="28"/>
      <w:sz w:val="40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D8665D"/>
    <w:rPr>
      <w:rFonts w:ascii="Verdana" w:eastAsia="Times New Roman" w:hAnsi="Verdana" w:cs="Times New Roman"/>
      <w:b/>
      <w:bCs/>
      <w:kern w:val="28"/>
      <w:sz w:val="40"/>
      <w:szCs w:val="32"/>
      <w:lang w:eastAsia="ru-RU"/>
    </w:rPr>
  </w:style>
  <w:style w:type="character" w:styleId="af2">
    <w:name w:val="page number"/>
    <w:rsid w:val="00D8665D"/>
    <w:rPr>
      <w:rFonts w:ascii="Verdana" w:hAnsi="Verdana"/>
      <w:b/>
      <w:color w:val="C41C16"/>
      <w:sz w:val="16"/>
    </w:rPr>
  </w:style>
  <w:style w:type="paragraph" w:styleId="12">
    <w:name w:val="toc 1"/>
    <w:basedOn w:val="a"/>
    <w:next w:val="a"/>
    <w:autoRedefine/>
    <w:uiPriority w:val="39"/>
    <w:rsid w:val="00D8665D"/>
    <w:pPr>
      <w:pBdr>
        <w:bottom w:val="single" w:sz="12" w:space="1" w:color="808080"/>
      </w:pBdr>
      <w:tabs>
        <w:tab w:val="right" w:pos="9921"/>
      </w:tabs>
      <w:spacing w:before="360" w:after="360" w:line="240" w:lineRule="auto"/>
    </w:pPr>
    <w:rPr>
      <w:rFonts w:ascii="Verdana" w:eastAsia="Times New Roman" w:hAnsi="Verdana" w:cs="Times New Roman"/>
      <w:bCs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rsid w:val="00D8665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D866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D8665D"/>
    <w:rPr>
      <w:rFonts w:ascii="Cambria" w:eastAsia="Times New Roman" w:hAnsi="Cambria" w:cs="Times New Roman"/>
      <w:sz w:val="24"/>
      <w:szCs w:val="24"/>
      <w:lang w:eastAsia="ru-RU"/>
    </w:rPr>
  </w:style>
  <w:style w:type="table" w:styleId="af5">
    <w:name w:val="Table Grid"/>
    <w:basedOn w:val="a1"/>
    <w:rsid w:val="00D86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ocument Map"/>
    <w:basedOn w:val="a"/>
    <w:link w:val="af7"/>
    <w:uiPriority w:val="99"/>
    <w:unhideWhenUsed/>
    <w:rsid w:val="00D8665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D8665D"/>
    <w:rPr>
      <w:rFonts w:ascii="Tahoma" w:eastAsia="Times New Roman" w:hAnsi="Tahoma" w:cs="Times New Roman"/>
      <w:sz w:val="16"/>
      <w:szCs w:val="16"/>
      <w:lang w:eastAsia="ru-RU"/>
    </w:rPr>
  </w:style>
  <w:style w:type="paragraph" w:styleId="af8">
    <w:name w:val="Balloon Text"/>
    <w:basedOn w:val="a"/>
    <w:link w:val="af9"/>
    <w:uiPriority w:val="99"/>
    <w:unhideWhenUsed/>
    <w:rsid w:val="00D8665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D8665D"/>
    <w:rPr>
      <w:rFonts w:ascii="Tahoma" w:eastAsia="Times New Roman" w:hAnsi="Tahoma" w:cs="Times New Roman"/>
      <w:sz w:val="16"/>
      <w:szCs w:val="16"/>
      <w:lang w:eastAsia="ru-RU"/>
    </w:rPr>
  </w:style>
  <w:style w:type="paragraph" w:styleId="afa">
    <w:name w:val="annotation text"/>
    <w:basedOn w:val="a"/>
    <w:link w:val="afb"/>
    <w:uiPriority w:val="99"/>
    <w:unhideWhenUsed/>
    <w:rsid w:val="00D8665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D8665D"/>
    <w:rPr>
      <w:rFonts w:ascii="Calibri" w:eastAsia="Calibri" w:hAnsi="Calibri" w:cs="Times New Roman"/>
      <w:sz w:val="20"/>
      <w:szCs w:val="20"/>
    </w:rPr>
  </w:style>
  <w:style w:type="paragraph" w:styleId="afc">
    <w:name w:val="footnote text"/>
    <w:basedOn w:val="a"/>
    <w:link w:val="afd"/>
    <w:unhideWhenUsed/>
    <w:rsid w:val="00D8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D86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a"/>
    <w:next w:val="afa"/>
    <w:link w:val="aff"/>
    <w:uiPriority w:val="99"/>
    <w:unhideWhenUsed/>
    <w:rsid w:val="00D8665D"/>
    <w:pPr>
      <w:spacing w:after="0" w:line="240" w:lineRule="auto"/>
    </w:pPr>
    <w:rPr>
      <w:b/>
      <w:bCs/>
    </w:rPr>
  </w:style>
  <w:style w:type="character" w:customStyle="1" w:styleId="aff">
    <w:name w:val="Тема примечания Знак"/>
    <w:basedOn w:val="afb"/>
    <w:link w:val="afe"/>
    <w:uiPriority w:val="99"/>
    <w:rsid w:val="00D866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f0">
    <w:name w:val="Знак Знак Знак"/>
    <w:basedOn w:val="a"/>
    <w:rsid w:val="00D8665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Emphasis"/>
    <w:qFormat/>
    <w:rsid w:val="00D8665D"/>
    <w:rPr>
      <w:i/>
      <w:iCs/>
    </w:rPr>
  </w:style>
  <w:style w:type="paragraph" w:customStyle="1" w:styleId="310">
    <w:name w:val="Основной текст 31"/>
    <w:basedOn w:val="a"/>
    <w:rsid w:val="00D866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ro-Gramma0">
    <w:name w:val="Pro-Gramma Знак"/>
    <w:link w:val="Pro-Gramma"/>
    <w:rsid w:val="00D8665D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rmal">
    <w:name w:val="ConsPlusNormal"/>
    <w:rsid w:val="00D8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8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D866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D866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4">
    <w:name w:val="Прижатый влево"/>
    <w:basedOn w:val="a"/>
    <w:next w:val="a"/>
    <w:uiPriority w:val="99"/>
    <w:rsid w:val="00D8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D866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67B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52</Pages>
  <Words>10065</Words>
  <Characters>57374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cp:lastPrinted>2015-09-01T06:46:00Z</cp:lastPrinted>
  <dcterms:created xsi:type="dcterms:W3CDTF">2015-07-03T12:40:00Z</dcterms:created>
  <dcterms:modified xsi:type="dcterms:W3CDTF">2015-09-01T07:06:00Z</dcterms:modified>
</cp:coreProperties>
</file>