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972" w:rsidRPr="00647972" w:rsidRDefault="00647972" w:rsidP="00647972">
      <w:pPr>
        <w:spacing w:before="100" w:beforeAutospacing="1" w:after="100" w:afterAutospacing="1" w:line="240" w:lineRule="auto"/>
        <w:jc w:val="center"/>
        <w:rPr>
          <w:rFonts w:ascii="Tahoma" w:eastAsia="Times New Roman" w:hAnsi="Tahoma" w:cs="Tahoma"/>
          <w:sz w:val="21"/>
          <w:szCs w:val="21"/>
          <w:lang w:eastAsia="ru-RU"/>
        </w:rPr>
      </w:pPr>
      <w:r w:rsidRPr="00647972">
        <w:rPr>
          <w:rFonts w:ascii="Tahoma" w:eastAsia="Times New Roman" w:hAnsi="Tahoma" w:cs="Tahoma"/>
          <w:sz w:val="21"/>
          <w:szCs w:val="21"/>
          <w:lang w:eastAsia="ru-RU"/>
        </w:rPr>
        <w:t>Извещение о проведении электронного аукциона</w:t>
      </w:r>
    </w:p>
    <w:p w:rsidR="00647972" w:rsidRPr="00647972" w:rsidRDefault="00647972" w:rsidP="00647972">
      <w:pPr>
        <w:spacing w:before="100" w:beforeAutospacing="1" w:after="100" w:afterAutospacing="1" w:line="240" w:lineRule="auto"/>
        <w:jc w:val="center"/>
        <w:rPr>
          <w:rFonts w:ascii="Tahoma" w:eastAsia="Times New Roman" w:hAnsi="Tahoma" w:cs="Tahoma"/>
          <w:sz w:val="21"/>
          <w:szCs w:val="21"/>
          <w:lang w:eastAsia="ru-RU"/>
        </w:rPr>
      </w:pPr>
      <w:r w:rsidRPr="00647972">
        <w:rPr>
          <w:rFonts w:ascii="Tahoma" w:eastAsia="Times New Roman" w:hAnsi="Tahoma" w:cs="Tahoma"/>
          <w:sz w:val="21"/>
          <w:szCs w:val="21"/>
          <w:lang w:eastAsia="ru-RU"/>
        </w:rPr>
        <w:t>для закупки №0133300015814000003</w:t>
      </w:r>
    </w:p>
    <w:tbl>
      <w:tblPr>
        <w:tblW w:w="5000" w:type="pct"/>
        <w:tblLayout w:type="fixed"/>
        <w:tblCellMar>
          <w:left w:w="0" w:type="dxa"/>
          <w:right w:w="0" w:type="dxa"/>
        </w:tblCellMar>
        <w:tblLook w:val="04A0" w:firstRow="1" w:lastRow="0" w:firstColumn="1" w:lastColumn="0" w:noHBand="0" w:noVBand="1"/>
      </w:tblPr>
      <w:tblGrid>
        <w:gridCol w:w="3742"/>
        <w:gridCol w:w="5613"/>
      </w:tblGrid>
      <w:tr w:rsidR="00647972" w:rsidRPr="00647972" w:rsidTr="00647972">
        <w:tc>
          <w:tcPr>
            <w:tcW w:w="2000" w:type="pct"/>
            <w:vAlign w:val="center"/>
            <w:hideMark/>
          </w:tcPr>
          <w:p w:rsidR="00647972" w:rsidRPr="00647972" w:rsidRDefault="00647972" w:rsidP="00647972">
            <w:pPr>
              <w:spacing w:after="0" w:line="240" w:lineRule="auto"/>
              <w:jc w:val="center"/>
              <w:rPr>
                <w:rFonts w:ascii="Tahoma" w:eastAsia="Times New Roman" w:hAnsi="Tahoma" w:cs="Tahoma"/>
                <w:b/>
                <w:bCs/>
                <w:sz w:val="21"/>
                <w:szCs w:val="21"/>
                <w:lang w:eastAsia="ru-RU"/>
              </w:rPr>
            </w:pPr>
          </w:p>
        </w:tc>
        <w:tc>
          <w:tcPr>
            <w:tcW w:w="3000" w:type="pct"/>
            <w:vAlign w:val="center"/>
            <w:hideMark/>
          </w:tcPr>
          <w:p w:rsidR="00647972" w:rsidRPr="00647972" w:rsidRDefault="00647972" w:rsidP="00647972">
            <w:pPr>
              <w:spacing w:after="0" w:line="240" w:lineRule="auto"/>
              <w:jc w:val="center"/>
              <w:rPr>
                <w:rFonts w:ascii="Tahoma" w:eastAsia="Times New Roman" w:hAnsi="Tahoma" w:cs="Tahoma"/>
                <w:b/>
                <w:bCs/>
                <w:sz w:val="21"/>
                <w:szCs w:val="21"/>
                <w:lang w:eastAsia="ru-RU"/>
              </w:rPr>
            </w:pP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b/>
                <w:bCs/>
                <w:sz w:val="21"/>
                <w:szCs w:val="21"/>
                <w:lang w:eastAsia="ru-RU"/>
              </w:rPr>
              <w:t>Общая информация</w:t>
            </w:r>
          </w:p>
        </w:tc>
        <w:tc>
          <w:tcPr>
            <w:tcW w:w="5613" w:type="dxa"/>
            <w:vAlign w:val="center"/>
            <w:hideMark/>
          </w:tcPr>
          <w:p w:rsidR="00647972" w:rsidRPr="00647972" w:rsidRDefault="00647972" w:rsidP="00647972">
            <w:pPr>
              <w:spacing w:after="0" w:line="240" w:lineRule="auto"/>
              <w:rPr>
                <w:rFonts w:ascii="Times New Roman" w:eastAsia="Times New Roman" w:hAnsi="Times New Roman" w:cs="Times New Roman"/>
                <w:sz w:val="20"/>
                <w:szCs w:val="20"/>
                <w:lang w:eastAsia="ru-RU"/>
              </w:rPr>
            </w:pP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Номер извещения</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0133300015814000003</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Наименование объекта закупки</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Выполнение работ по разработке проектно-сметной документации на капитальный ремонт крыши здания и фундаментов административного здания</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Способ определения поставщика (подрядчика, исполнителя)</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Электронный аукцион</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Наименование электронной площадки в информационно-телекоммуникационной сети «Интернет»</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ОАО «ЕЭТП»</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Адрес электронной площадки в информационно-телекоммуникационной сети «Интернет»</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http://roseltorg.ru</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Закупку осуществляет</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Заказчик</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b/>
                <w:bCs/>
                <w:sz w:val="21"/>
                <w:szCs w:val="21"/>
                <w:lang w:eastAsia="ru-RU"/>
              </w:rPr>
              <w:t>Контактная информация</w:t>
            </w:r>
          </w:p>
        </w:tc>
        <w:tc>
          <w:tcPr>
            <w:tcW w:w="5613" w:type="dxa"/>
            <w:vAlign w:val="center"/>
            <w:hideMark/>
          </w:tcPr>
          <w:p w:rsidR="00647972" w:rsidRPr="00647972" w:rsidRDefault="00647972" w:rsidP="00647972">
            <w:pPr>
              <w:spacing w:after="0" w:line="240" w:lineRule="auto"/>
              <w:rPr>
                <w:rFonts w:ascii="Times New Roman" w:eastAsia="Times New Roman" w:hAnsi="Times New Roman" w:cs="Times New Roman"/>
                <w:sz w:val="20"/>
                <w:szCs w:val="20"/>
                <w:lang w:eastAsia="ru-RU"/>
              </w:rPr>
            </w:pP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Организация, осуществляющая закупку</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Администрация Тейковского муниципального района</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Почтовый адрес</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 xml:space="preserve">Российская Федерация, 155040, Ивановская </w:t>
            </w:r>
            <w:proofErr w:type="spellStart"/>
            <w:proofErr w:type="gramStart"/>
            <w:r w:rsidRPr="00647972">
              <w:rPr>
                <w:rFonts w:ascii="Tahoma" w:eastAsia="Times New Roman" w:hAnsi="Tahoma" w:cs="Tahoma"/>
                <w:sz w:val="21"/>
                <w:szCs w:val="21"/>
                <w:lang w:eastAsia="ru-RU"/>
              </w:rPr>
              <w:t>обл</w:t>
            </w:r>
            <w:proofErr w:type="spellEnd"/>
            <w:proofErr w:type="gramEnd"/>
            <w:r w:rsidRPr="00647972">
              <w:rPr>
                <w:rFonts w:ascii="Tahoma" w:eastAsia="Times New Roman" w:hAnsi="Tahoma" w:cs="Tahoma"/>
                <w:sz w:val="21"/>
                <w:szCs w:val="21"/>
                <w:lang w:eastAsia="ru-RU"/>
              </w:rPr>
              <w:t xml:space="preserve">, </w:t>
            </w:r>
            <w:proofErr w:type="spellStart"/>
            <w:r w:rsidRPr="00647972">
              <w:rPr>
                <w:rFonts w:ascii="Tahoma" w:eastAsia="Times New Roman" w:hAnsi="Tahoma" w:cs="Tahoma"/>
                <w:sz w:val="21"/>
                <w:szCs w:val="21"/>
                <w:lang w:eastAsia="ru-RU"/>
              </w:rPr>
              <w:t>Тейковский</w:t>
            </w:r>
            <w:proofErr w:type="spellEnd"/>
            <w:r w:rsidRPr="00647972">
              <w:rPr>
                <w:rFonts w:ascii="Tahoma" w:eastAsia="Times New Roman" w:hAnsi="Tahoma" w:cs="Tahoma"/>
                <w:sz w:val="21"/>
                <w:szCs w:val="21"/>
                <w:lang w:eastAsia="ru-RU"/>
              </w:rPr>
              <w:t xml:space="preserve"> р-н, Тейково г, Октябрьская, 2а, -</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Место нахождения</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 xml:space="preserve">Российская Федерация, 155040, Ивановская </w:t>
            </w:r>
            <w:proofErr w:type="spellStart"/>
            <w:proofErr w:type="gramStart"/>
            <w:r w:rsidRPr="00647972">
              <w:rPr>
                <w:rFonts w:ascii="Tahoma" w:eastAsia="Times New Roman" w:hAnsi="Tahoma" w:cs="Tahoma"/>
                <w:sz w:val="21"/>
                <w:szCs w:val="21"/>
                <w:lang w:eastAsia="ru-RU"/>
              </w:rPr>
              <w:t>обл</w:t>
            </w:r>
            <w:proofErr w:type="spellEnd"/>
            <w:proofErr w:type="gramEnd"/>
            <w:r w:rsidRPr="00647972">
              <w:rPr>
                <w:rFonts w:ascii="Tahoma" w:eastAsia="Times New Roman" w:hAnsi="Tahoma" w:cs="Tahoma"/>
                <w:sz w:val="21"/>
                <w:szCs w:val="21"/>
                <w:lang w:eastAsia="ru-RU"/>
              </w:rPr>
              <w:t xml:space="preserve">, </w:t>
            </w:r>
            <w:proofErr w:type="spellStart"/>
            <w:r w:rsidRPr="00647972">
              <w:rPr>
                <w:rFonts w:ascii="Tahoma" w:eastAsia="Times New Roman" w:hAnsi="Tahoma" w:cs="Tahoma"/>
                <w:sz w:val="21"/>
                <w:szCs w:val="21"/>
                <w:lang w:eastAsia="ru-RU"/>
              </w:rPr>
              <w:t>Тейковский</w:t>
            </w:r>
            <w:proofErr w:type="spellEnd"/>
            <w:r w:rsidRPr="00647972">
              <w:rPr>
                <w:rFonts w:ascii="Tahoma" w:eastAsia="Times New Roman" w:hAnsi="Tahoma" w:cs="Tahoma"/>
                <w:sz w:val="21"/>
                <w:szCs w:val="21"/>
                <w:lang w:eastAsia="ru-RU"/>
              </w:rPr>
              <w:t xml:space="preserve"> р-н, Тейково г, Октябрьская, 2а, -</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Ответственное должностное лицо</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Емельяненко Екатерина Николаевна</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Адрес электронной почты</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teikovo.raion@mail.ru</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Номер контактного телефона</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8-49343-23404</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Факс</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8-49343-22605</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Дополнительная информация</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Информация отсутствует</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b/>
                <w:bCs/>
                <w:sz w:val="21"/>
                <w:szCs w:val="21"/>
                <w:lang w:eastAsia="ru-RU"/>
              </w:rPr>
              <w:t>Информация о процедуре закупки</w:t>
            </w:r>
          </w:p>
        </w:tc>
        <w:tc>
          <w:tcPr>
            <w:tcW w:w="5613" w:type="dxa"/>
            <w:vAlign w:val="center"/>
            <w:hideMark/>
          </w:tcPr>
          <w:p w:rsidR="00647972" w:rsidRPr="00647972" w:rsidRDefault="00647972" w:rsidP="00647972">
            <w:pPr>
              <w:spacing w:after="0" w:line="240" w:lineRule="auto"/>
              <w:rPr>
                <w:rFonts w:ascii="Times New Roman" w:eastAsia="Times New Roman" w:hAnsi="Times New Roman" w:cs="Times New Roman"/>
                <w:sz w:val="20"/>
                <w:szCs w:val="20"/>
                <w:lang w:eastAsia="ru-RU"/>
              </w:rPr>
            </w:pP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Дата и время начала подачи заявок</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30.04.2014 17:00</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Дата и время окончания подачи заявок</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08.05.2014 10:00</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Место подачи заявок</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http://roseltorg.ru</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Порядок подачи заявок</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proofErr w:type="gramStart"/>
            <w:r w:rsidRPr="00647972">
              <w:rPr>
                <w:rFonts w:ascii="Tahoma" w:eastAsia="Times New Roman" w:hAnsi="Tahoma" w:cs="Tahoma"/>
                <w:sz w:val="21"/>
                <w:szCs w:val="21"/>
                <w:lang w:eastAsia="ru-RU"/>
              </w:rPr>
              <w:t>Указан</w:t>
            </w:r>
            <w:proofErr w:type="gramEnd"/>
            <w:r w:rsidRPr="00647972">
              <w:rPr>
                <w:rFonts w:ascii="Tahoma" w:eastAsia="Times New Roman" w:hAnsi="Tahoma" w:cs="Tahoma"/>
                <w:sz w:val="21"/>
                <w:szCs w:val="21"/>
                <w:lang w:eastAsia="ru-RU"/>
              </w:rPr>
              <w:t xml:space="preserve"> в пункте 11 раздела I «Условия проведения аукциона в электронной форме» документации об электронном аукционе.</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 xml:space="preserve">Дата </w:t>
            </w:r>
            <w:proofErr w:type="gramStart"/>
            <w:r w:rsidRPr="00647972">
              <w:rPr>
                <w:rFonts w:ascii="Tahoma" w:eastAsia="Times New Roman" w:hAnsi="Tahoma" w:cs="Tahoma"/>
                <w:sz w:val="21"/>
                <w:szCs w:val="21"/>
                <w:lang w:eastAsia="ru-RU"/>
              </w:rPr>
              <w:t>окончания срока рассмотрения первых частей заявок участников</w:t>
            </w:r>
            <w:proofErr w:type="gramEnd"/>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13.05.2014</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Дата проведения аукциона в электронной форме</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16.05.2014</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Дополнительная информация</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Информация отсутствует</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b/>
                <w:bCs/>
                <w:sz w:val="21"/>
                <w:szCs w:val="21"/>
                <w:lang w:eastAsia="ru-RU"/>
              </w:rPr>
              <w:t>Условия контракта</w:t>
            </w:r>
          </w:p>
        </w:tc>
        <w:tc>
          <w:tcPr>
            <w:tcW w:w="5613" w:type="dxa"/>
            <w:vAlign w:val="center"/>
            <w:hideMark/>
          </w:tcPr>
          <w:p w:rsidR="00647972" w:rsidRPr="00647972" w:rsidRDefault="00647972" w:rsidP="00647972">
            <w:pPr>
              <w:spacing w:after="0" w:line="240" w:lineRule="auto"/>
              <w:rPr>
                <w:rFonts w:ascii="Times New Roman" w:eastAsia="Times New Roman" w:hAnsi="Times New Roman" w:cs="Times New Roman"/>
                <w:sz w:val="20"/>
                <w:szCs w:val="20"/>
                <w:lang w:eastAsia="ru-RU"/>
              </w:rPr>
            </w:pP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Начальная (максимальная) цена контракта</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245766.00 Российский рубль</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Источник финансирования</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Бюджет Тейковского муниципального района</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Место доставки товара, выполнения работы, исполнения услуги</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 xml:space="preserve">Административное здание по адресу: Ивановская область, </w:t>
            </w:r>
            <w:proofErr w:type="spellStart"/>
            <w:r w:rsidRPr="00647972">
              <w:rPr>
                <w:rFonts w:ascii="Tahoma" w:eastAsia="Times New Roman" w:hAnsi="Tahoma" w:cs="Tahoma"/>
                <w:sz w:val="21"/>
                <w:szCs w:val="21"/>
                <w:lang w:eastAsia="ru-RU"/>
              </w:rPr>
              <w:t>г</w:t>
            </w:r>
            <w:proofErr w:type="gramStart"/>
            <w:r w:rsidRPr="00647972">
              <w:rPr>
                <w:rFonts w:ascii="Tahoma" w:eastAsia="Times New Roman" w:hAnsi="Tahoma" w:cs="Tahoma"/>
                <w:sz w:val="21"/>
                <w:szCs w:val="21"/>
                <w:lang w:eastAsia="ru-RU"/>
              </w:rPr>
              <w:t>.Т</w:t>
            </w:r>
            <w:proofErr w:type="gramEnd"/>
            <w:r w:rsidRPr="00647972">
              <w:rPr>
                <w:rFonts w:ascii="Tahoma" w:eastAsia="Times New Roman" w:hAnsi="Tahoma" w:cs="Tahoma"/>
                <w:sz w:val="21"/>
                <w:szCs w:val="21"/>
                <w:lang w:eastAsia="ru-RU"/>
              </w:rPr>
              <w:t>ейково</w:t>
            </w:r>
            <w:proofErr w:type="spellEnd"/>
            <w:r w:rsidRPr="00647972">
              <w:rPr>
                <w:rFonts w:ascii="Tahoma" w:eastAsia="Times New Roman" w:hAnsi="Tahoma" w:cs="Tahoma"/>
                <w:sz w:val="21"/>
                <w:szCs w:val="21"/>
                <w:lang w:eastAsia="ru-RU"/>
              </w:rPr>
              <w:t xml:space="preserve">, </w:t>
            </w:r>
            <w:proofErr w:type="spellStart"/>
            <w:r w:rsidRPr="00647972">
              <w:rPr>
                <w:rFonts w:ascii="Tahoma" w:eastAsia="Times New Roman" w:hAnsi="Tahoma" w:cs="Tahoma"/>
                <w:sz w:val="21"/>
                <w:szCs w:val="21"/>
                <w:lang w:eastAsia="ru-RU"/>
              </w:rPr>
              <w:t>ул.Октябрьская</w:t>
            </w:r>
            <w:proofErr w:type="spellEnd"/>
            <w:r w:rsidRPr="00647972">
              <w:rPr>
                <w:rFonts w:ascii="Tahoma" w:eastAsia="Times New Roman" w:hAnsi="Tahoma" w:cs="Tahoma"/>
                <w:sz w:val="21"/>
                <w:szCs w:val="21"/>
                <w:lang w:eastAsia="ru-RU"/>
              </w:rPr>
              <w:t xml:space="preserve">, 2а. </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Сроки поставки товара или завершения работы либо график оказания услуг</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 xml:space="preserve">Срок завершения работ - по истечении 60 календарных дней </w:t>
            </w:r>
            <w:proofErr w:type="gramStart"/>
            <w:r w:rsidRPr="00647972">
              <w:rPr>
                <w:rFonts w:ascii="Tahoma" w:eastAsia="Times New Roman" w:hAnsi="Tahoma" w:cs="Tahoma"/>
                <w:sz w:val="21"/>
                <w:szCs w:val="21"/>
                <w:lang w:eastAsia="ru-RU"/>
              </w:rPr>
              <w:t>с даты подписания</w:t>
            </w:r>
            <w:proofErr w:type="gramEnd"/>
            <w:r w:rsidRPr="00647972">
              <w:rPr>
                <w:rFonts w:ascii="Tahoma" w:eastAsia="Times New Roman" w:hAnsi="Tahoma" w:cs="Tahoma"/>
                <w:sz w:val="21"/>
                <w:szCs w:val="21"/>
                <w:lang w:eastAsia="ru-RU"/>
              </w:rPr>
              <w:t xml:space="preserve"> контракта.</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b/>
                <w:bCs/>
                <w:sz w:val="21"/>
                <w:szCs w:val="21"/>
                <w:lang w:eastAsia="ru-RU"/>
              </w:rPr>
              <w:t>Объект закупки</w:t>
            </w:r>
          </w:p>
        </w:tc>
        <w:tc>
          <w:tcPr>
            <w:tcW w:w="5613" w:type="dxa"/>
            <w:vAlign w:val="center"/>
            <w:hideMark/>
          </w:tcPr>
          <w:p w:rsidR="00647972" w:rsidRPr="00647972" w:rsidRDefault="00647972" w:rsidP="00647972">
            <w:pPr>
              <w:spacing w:after="0" w:line="240" w:lineRule="auto"/>
              <w:rPr>
                <w:rFonts w:ascii="Times New Roman" w:eastAsia="Times New Roman" w:hAnsi="Times New Roman" w:cs="Times New Roman"/>
                <w:sz w:val="20"/>
                <w:szCs w:val="20"/>
                <w:lang w:eastAsia="ru-RU"/>
              </w:rPr>
            </w:pP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 xml:space="preserve">Условия, запреты и ограничения </w:t>
            </w:r>
            <w:r w:rsidRPr="00647972">
              <w:rPr>
                <w:rFonts w:ascii="Tahoma" w:eastAsia="Times New Roman" w:hAnsi="Tahoma" w:cs="Tahoma"/>
                <w:sz w:val="21"/>
                <w:szCs w:val="21"/>
                <w:lang w:eastAsia="ru-RU"/>
              </w:rPr>
              <w:lastRenderedPageBreak/>
              <w:t>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lastRenderedPageBreak/>
              <w:t xml:space="preserve">В соответствии с документацией об электронном </w:t>
            </w:r>
            <w:r w:rsidRPr="00647972">
              <w:rPr>
                <w:rFonts w:ascii="Tahoma" w:eastAsia="Times New Roman" w:hAnsi="Tahoma" w:cs="Tahoma"/>
                <w:sz w:val="21"/>
                <w:szCs w:val="21"/>
                <w:lang w:eastAsia="ru-RU"/>
              </w:rPr>
              <w:lastRenderedPageBreak/>
              <w:t>аукционе</w:t>
            </w:r>
          </w:p>
        </w:tc>
      </w:tr>
      <w:tr w:rsidR="00647972" w:rsidRPr="00647972" w:rsidTr="00647972">
        <w:tc>
          <w:tcPr>
            <w:tcW w:w="9355" w:type="dxa"/>
            <w:gridSpan w:val="2"/>
            <w:vAlign w:val="center"/>
            <w:hideMark/>
          </w:tcPr>
          <w:tbl>
            <w:tblPr>
              <w:tblW w:w="9351" w:type="dxa"/>
              <w:tblLayout w:type="fixed"/>
              <w:tblCellMar>
                <w:left w:w="0" w:type="dxa"/>
                <w:right w:w="0" w:type="dxa"/>
              </w:tblCellMar>
              <w:tblLook w:val="04A0" w:firstRow="1" w:lastRow="0" w:firstColumn="1" w:lastColumn="0" w:noHBand="0" w:noVBand="1"/>
            </w:tblPr>
            <w:tblGrid>
              <w:gridCol w:w="3724"/>
              <w:gridCol w:w="946"/>
              <w:gridCol w:w="1171"/>
              <w:gridCol w:w="1244"/>
              <w:gridCol w:w="1133"/>
              <w:gridCol w:w="1133"/>
            </w:tblGrid>
            <w:tr w:rsidR="00647972" w:rsidRPr="00647972" w:rsidTr="00647972">
              <w:tc>
                <w:tcPr>
                  <w:tcW w:w="5000" w:type="pct"/>
                  <w:gridSpan w:val="6"/>
                  <w:vAlign w:val="center"/>
                  <w:hideMark/>
                </w:tcPr>
                <w:p w:rsidR="00647972" w:rsidRPr="00647972" w:rsidRDefault="00647972" w:rsidP="00647972">
                  <w:pPr>
                    <w:spacing w:after="0" w:line="240" w:lineRule="auto"/>
                    <w:jc w:val="right"/>
                    <w:rPr>
                      <w:rFonts w:ascii="Tahoma" w:eastAsia="Times New Roman" w:hAnsi="Tahoma" w:cs="Tahoma"/>
                      <w:sz w:val="21"/>
                      <w:szCs w:val="21"/>
                      <w:lang w:eastAsia="ru-RU"/>
                    </w:rPr>
                  </w:pPr>
                  <w:r w:rsidRPr="00647972">
                    <w:rPr>
                      <w:rFonts w:ascii="Tahoma" w:eastAsia="Times New Roman" w:hAnsi="Tahoma" w:cs="Tahoma"/>
                      <w:sz w:val="21"/>
                      <w:szCs w:val="21"/>
                      <w:lang w:eastAsia="ru-RU"/>
                    </w:rPr>
                    <w:lastRenderedPageBreak/>
                    <w:t>Российский рубль</w:t>
                  </w:r>
                </w:p>
              </w:tc>
            </w:tr>
            <w:tr w:rsidR="00647972" w:rsidRPr="00647972" w:rsidTr="00647972">
              <w:tc>
                <w:tcPr>
                  <w:tcW w:w="1991" w:type="pct"/>
                  <w:vAlign w:val="center"/>
                  <w:hideMark/>
                </w:tcPr>
                <w:p w:rsidR="00647972" w:rsidRPr="00647972" w:rsidRDefault="00647972" w:rsidP="00647972">
                  <w:pPr>
                    <w:spacing w:after="0" w:line="240" w:lineRule="auto"/>
                    <w:ind w:hanging="5"/>
                    <w:rPr>
                      <w:rFonts w:ascii="Tahoma" w:eastAsia="Times New Roman" w:hAnsi="Tahoma" w:cs="Tahoma"/>
                      <w:sz w:val="21"/>
                      <w:szCs w:val="21"/>
                      <w:lang w:eastAsia="ru-RU"/>
                    </w:rPr>
                  </w:pPr>
                  <w:r w:rsidRPr="00647972">
                    <w:rPr>
                      <w:rFonts w:ascii="Tahoma" w:eastAsia="Times New Roman" w:hAnsi="Tahoma" w:cs="Tahoma"/>
                      <w:sz w:val="21"/>
                      <w:szCs w:val="21"/>
                      <w:lang w:eastAsia="ru-RU"/>
                    </w:rPr>
                    <w:t>Наименование товара, работы, услуги</w:t>
                  </w:r>
                </w:p>
              </w:tc>
              <w:tc>
                <w:tcPr>
                  <w:tcW w:w="506" w:type="pct"/>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Код по ОКПД</w:t>
                  </w:r>
                </w:p>
              </w:tc>
              <w:tc>
                <w:tcPr>
                  <w:tcW w:w="626" w:type="pct"/>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Единица измерения</w:t>
                  </w:r>
                </w:p>
              </w:tc>
              <w:tc>
                <w:tcPr>
                  <w:tcW w:w="665" w:type="pct"/>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Количество</w:t>
                  </w:r>
                </w:p>
              </w:tc>
              <w:tc>
                <w:tcPr>
                  <w:tcW w:w="606" w:type="pct"/>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 xml:space="preserve">Цена за </w:t>
                  </w:r>
                  <w:proofErr w:type="spellStart"/>
                  <w:r w:rsidRPr="00647972">
                    <w:rPr>
                      <w:rFonts w:ascii="Tahoma" w:eastAsia="Times New Roman" w:hAnsi="Tahoma" w:cs="Tahoma"/>
                      <w:sz w:val="21"/>
                      <w:szCs w:val="21"/>
                      <w:lang w:eastAsia="ru-RU"/>
                    </w:rPr>
                    <w:t>ед</w:t>
                  </w:r>
                  <w:proofErr w:type="gramStart"/>
                  <w:r w:rsidRPr="00647972">
                    <w:rPr>
                      <w:rFonts w:ascii="Tahoma" w:eastAsia="Times New Roman" w:hAnsi="Tahoma" w:cs="Tahoma"/>
                      <w:sz w:val="21"/>
                      <w:szCs w:val="21"/>
                      <w:lang w:eastAsia="ru-RU"/>
                    </w:rPr>
                    <w:t>.и</w:t>
                  </w:r>
                  <w:proofErr w:type="gramEnd"/>
                  <w:r w:rsidRPr="00647972">
                    <w:rPr>
                      <w:rFonts w:ascii="Tahoma" w:eastAsia="Times New Roman" w:hAnsi="Tahoma" w:cs="Tahoma"/>
                      <w:sz w:val="21"/>
                      <w:szCs w:val="21"/>
                      <w:lang w:eastAsia="ru-RU"/>
                    </w:rPr>
                    <w:t>зм</w:t>
                  </w:r>
                  <w:proofErr w:type="spellEnd"/>
                  <w:r w:rsidRPr="00647972">
                    <w:rPr>
                      <w:rFonts w:ascii="Tahoma" w:eastAsia="Times New Roman" w:hAnsi="Tahoma" w:cs="Tahoma"/>
                      <w:sz w:val="21"/>
                      <w:szCs w:val="21"/>
                      <w:lang w:eastAsia="ru-RU"/>
                    </w:rPr>
                    <w:t>.</w:t>
                  </w:r>
                </w:p>
              </w:tc>
              <w:tc>
                <w:tcPr>
                  <w:tcW w:w="607" w:type="pct"/>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Стоимость</w:t>
                  </w:r>
                </w:p>
              </w:tc>
            </w:tr>
            <w:tr w:rsidR="00647972" w:rsidRPr="00647972" w:rsidTr="00647972">
              <w:tc>
                <w:tcPr>
                  <w:tcW w:w="1991" w:type="pct"/>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Выполнение работ по разработке проектно-сметной документации на капитальный ремонт крыши здания и фундаментов административного здания</w:t>
                  </w:r>
                </w:p>
              </w:tc>
              <w:tc>
                <w:tcPr>
                  <w:tcW w:w="506" w:type="pct"/>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74.20.22.000</w:t>
                  </w:r>
                </w:p>
              </w:tc>
              <w:tc>
                <w:tcPr>
                  <w:tcW w:w="626" w:type="pct"/>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proofErr w:type="gramStart"/>
                  <w:r w:rsidRPr="00647972">
                    <w:rPr>
                      <w:rFonts w:ascii="Tahoma" w:eastAsia="Times New Roman" w:hAnsi="Tahoma" w:cs="Tahoma"/>
                      <w:sz w:val="21"/>
                      <w:szCs w:val="21"/>
                      <w:lang w:eastAsia="ru-RU"/>
                    </w:rPr>
                    <w:t>ЕД</w:t>
                  </w:r>
                  <w:proofErr w:type="gramEnd"/>
                </w:p>
              </w:tc>
              <w:tc>
                <w:tcPr>
                  <w:tcW w:w="665" w:type="pct"/>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1</w:t>
                  </w:r>
                </w:p>
              </w:tc>
              <w:tc>
                <w:tcPr>
                  <w:tcW w:w="606" w:type="pct"/>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245766.00</w:t>
                  </w:r>
                </w:p>
              </w:tc>
              <w:tc>
                <w:tcPr>
                  <w:tcW w:w="607" w:type="pct"/>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245766.00</w:t>
                  </w:r>
                </w:p>
              </w:tc>
            </w:tr>
            <w:tr w:rsidR="00647972" w:rsidRPr="00647972" w:rsidTr="00647972">
              <w:tc>
                <w:tcPr>
                  <w:tcW w:w="5000" w:type="pct"/>
                  <w:gridSpan w:val="6"/>
                  <w:vAlign w:val="center"/>
                  <w:hideMark/>
                </w:tcPr>
                <w:p w:rsidR="00647972" w:rsidRPr="00647972" w:rsidRDefault="00647972" w:rsidP="00647972">
                  <w:pPr>
                    <w:spacing w:after="0" w:line="240" w:lineRule="auto"/>
                    <w:jc w:val="right"/>
                    <w:rPr>
                      <w:rFonts w:ascii="Tahoma" w:eastAsia="Times New Roman" w:hAnsi="Tahoma" w:cs="Tahoma"/>
                      <w:sz w:val="21"/>
                      <w:szCs w:val="21"/>
                      <w:lang w:eastAsia="ru-RU"/>
                    </w:rPr>
                  </w:pPr>
                  <w:r w:rsidRPr="00647972">
                    <w:rPr>
                      <w:rFonts w:ascii="Tahoma" w:eastAsia="Times New Roman" w:hAnsi="Tahoma" w:cs="Tahoma"/>
                      <w:sz w:val="21"/>
                      <w:szCs w:val="21"/>
                      <w:lang w:eastAsia="ru-RU"/>
                    </w:rPr>
                    <w:t>Итого: 245766.00</w:t>
                  </w:r>
                </w:p>
              </w:tc>
            </w:tr>
          </w:tbl>
          <w:p w:rsidR="00647972" w:rsidRPr="00647972" w:rsidRDefault="00647972" w:rsidP="00647972">
            <w:pPr>
              <w:spacing w:after="0" w:line="240" w:lineRule="auto"/>
              <w:rPr>
                <w:rFonts w:ascii="Tahoma" w:eastAsia="Times New Roman" w:hAnsi="Tahoma" w:cs="Tahoma"/>
                <w:sz w:val="21"/>
                <w:szCs w:val="21"/>
                <w:lang w:eastAsia="ru-RU"/>
              </w:rPr>
            </w:pP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b/>
                <w:bCs/>
                <w:sz w:val="21"/>
                <w:szCs w:val="21"/>
                <w:lang w:eastAsia="ru-RU"/>
              </w:rPr>
              <w:t>Преимущества и требования к участникам</w:t>
            </w:r>
          </w:p>
        </w:tc>
        <w:tc>
          <w:tcPr>
            <w:tcW w:w="5613" w:type="dxa"/>
            <w:vAlign w:val="center"/>
            <w:hideMark/>
          </w:tcPr>
          <w:p w:rsidR="00647972" w:rsidRPr="00647972" w:rsidRDefault="00647972" w:rsidP="00647972">
            <w:pPr>
              <w:spacing w:after="0" w:line="240" w:lineRule="auto"/>
              <w:rPr>
                <w:rFonts w:ascii="Times New Roman" w:eastAsia="Times New Roman" w:hAnsi="Times New Roman" w:cs="Times New Roman"/>
                <w:sz w:val="20"/>
                <w:szCs w:val="20"/>
                <w:lang w:eastAsia="ru-RU"/>
              </w:rPr>
            </w:pPr>
            <w:bookmarkStart w:id="0" w:name="_GoBack"/>
            <w:bookmarkEnd w:id="0"/>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Преимущества</w:t>
            </w:r>
          </w:p>
        </w:tc>
        <w:tc>
          <w:tcPr>
            <w:tcW w:w="5613" w:type="dxa"/>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 xml:space="preserve">Не </w:t>
            </w:r>
            <w:proofErr w:type="gramStart"/>
            <w:r w:rsidRPr="00647972">
              <w:rPr>
                <w:rFonts w:ascii="Tahoma" w:eastAsia="Times New Roman" w:hAnsi="Tahoma" w:cs="Tahoma"/>
                <w:sz w:val="21"/>
                <w:szCs w:val="21"/>
                <w:lang w:eastAsia="ru-RU"/>
              </w:rPr>
              <w:t>установлены</w:t>
            </w:r>
            <w:proofErr w:type="gramEnd"/>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Требования к участникам</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 xml:space="preserve">1 Единые требования к участникам (в соответствии с частью 1 Статьи 31 Федерального закона № 44-ФЗ) </w:t>
            </w:r>
          </w:p>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Дополнительная информация к требованию отсутствует</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5613" w:type="dxa"/>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В соответствии с документацией об электронном аукционе</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b/>
                <w:bCs/>
                <w:sz w:val="21"/>
                <w:szCs w:val="21"/>
                <w:lang w:eastAsia="ru-RU"/>
              </w:rPr>
              <w:t>Обеспечение заявок</w:t>
            </w:r>
          </w:p>
        </w:tc>
        <w:tc>
          <w:tcPr>
            <w:tcW w:w="5613" w:type="dxa"/>
            <w:vAlign w:val="center"/>
            <w:hideMark/>
          </w:tcPr>
          <w:p w:rsidR="00647972" w:rsidRPr="00647972" w:rsidRDefault="00647972" w:rsidP="00647972">
            <w:pPr>
              <w:spacing w:after="0" w:line="240" w:lineRule="auto"/>
              <w:rPr>
                <w:rFonts w:ascii="Times New Roman" w:eastAsia="Times New Roman" w:hAnsi="Times New Roman" w:cs="Times New Roman"/>
                <w:sz w:val="20"/>
                <w:szCs w:val="20"/>
                <w:lang w:eastAsia="ru-RU"/>
              </w:rPr>
            </w:pP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Требуется обеспечение заявок</w:t>
            </w:r>
          </w:p>
        </w:tc>
        <w:tc>
          <w:tcPr>
            <w:tcW w:w="5613" w:type="dxa"/>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Размер обеспечения заявок</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2457.66</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Порядок внесения денежных сре</w:t>
            </w:r>
            <w:proofErr w:type="gramStart"/>
            <w:r w:rsidRPr="00647972">
              <w:rPr>
                <w:rFonts w:ascii="Tahoma" w:eastAsia="Times New Roman" w:hAnsi="Tahoma" w:cs="Tahoma"/>
                <w:sz w:val="21"/>
                <w:szCs w:val="21"/>
                <w:lang w:eastAsia="ru-RU"/>
              </w:rPr>
              <w:t>дств в к</w:t>
            </w:r>
            <w:proofErr w:type="gramEnd"/>
            <w:r w:rsidRPr="00647972">
              <w:rPr>
                <w:rFonts w:ascii="Tahoma" w:eastAsia="Times New Roman" w:hAnsi="Tahoma" w:cs="Tahoma"/>
                <w:sz w:val="21"/>
                <w:szCs w:val="21"/>
                <w:lang w:eastAsia="ru-RU"/>
              </w:rPr>
              <w:t>ачестве обеспечения заявок</w:t>
            </w:r>
          </w:p>
        </w:tc>
        <w:tc>
          <w:tcPr>
            <w:tcW w:w="5613" w:type="dxa"/>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 xml:space="preserve">Обеспечение заявки на участие в электронном аукционе может предоставляться участником закупки только путем внесения денежных средств. Участник электронного аукциона вносит денежные средства на лицевой счет участника аукциона, открытый для проведения операций по обеспечению участия в электронных аукционах на счете оператора электронной площадки. Дополнительные сведения </w:t>
            </w:r>
            <w:proofErr w:type="gramStart"/>
            <w:r w:rsidRPr="00647972">
              <w:rPr>
                <w:rFonts w:ascii="Tahoma" w:eastAsia="Times New Roman" w:hAnsi="Tahoma" w:cs="Tahoma"/>
                <w:sz w:val="21"/>
                <w:szCs w:val="21"/>
                <w:lang w:eastAsia="ru-RU"/>
              </w:rPr>
              <w:t>о порядке внесения денежных средств в качестве обеспечения заявок на участие в электронном аукционе указаны в пункте</w:t>
            </w:r>
            <w:proofErr w:type="gramEnd"/>
            <w:r w:rsidRPr="00647972">
              <w:rPr>
                <w:rFonts w:ascii="Tahoma" w:eastAsia="Times New Roman" w:hAnsi="Tahoma" w:cs="Tahoma"/>
                <w:sz w:val="21"/>
                <w:szCs w:val="21"/>
                <w:lang w:eastAsia="ru-RU"/>
              </w:rPr>
              <w:t xml:space="preserve"> 15 раздела I «Условия проведения аукциона в электронной форме» документации об электронном аукционе. </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Платежные реквизиты для перечисления денежных сре</w:t>
            </w:r>
            <w:proofErr w:type="gramStart"/>
            <w:r w:rsidRPr="00647972">
              <w:rPr>
                <w:rFonts w:ascii="Tahoma" w:eastAsia="Times New Roman" w:hAnsi="Tahoma" w:cs="Tahoma"/>
                <w:sz w:val="21"/>
                <w:szCs w:val="21"/>
                <w:lang w:eastAsia="ru-RU"/>
              </w:rPr>
              <w:t>дств пр</w:t>
            </w:r>
            <w:proofErr w:type="gramEnd"/>
            <w:r w:rsidRPr="00647972">
              <w:rPr>
                <w:rFonts w:ascii="Tahoma" w:eastAsia="Times New Roman" w:hAnsi="Tahoma" w:cs="Tahoma"/>
                <w:sz w:val="21"/>
                <w:szCs w:val="21"/>
                <w:lang w:eastAsia="ru-RU"/>
              </w:rPr>
              <w:t>и уклонении участника закупки от заключения контракта</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"Номер расчётного счёта" 40302810200003000087</w:t>
            </w:r>
          </w:p>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"Номер лицевого счёта" 05333006700</w:t>
            </w:r>
          </w:p>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"БИК" 042406001</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b/>
                <w:bCs/>
                <w:sz w:val="21"/>
                <w:szCs w:val="21"/>
                <w:lang w:eastAsia="ru-RU"/>
              </w:rPr>
              <w:t>Обеспечение исполнения контракта</w:t>
            </w:r>
          </w:p>
        </w:tc>
        <w:tc>
          <w:tcPr>
            <w:tcW w:w="5613" w:type="dxa"/>
            <w:vAlign w:val="center"/>
            <w:hideMark/>
          </w:tcPr>
          <w:p w:rsidR="00647972" w:rsidRPr="00647972" w:rsidRDefault="00647972" w:rsidP="00647972">
            <w:pPr>
              <w:spacing w:after="0" w:line="240" w:lineRule="auto"/>
              <w:rPr>
                <w:rFonts w:ascii="Times New Roman" w:eastAsia="Times New Roman" w:hAnsi="Times New Roman" w:cs="Times New Roman"/>
                <w:sz w:val="20"/>
                <w:szCs w:val="20"/>
                <w:lang w:eastAsia="ru-RU"/>
              </w:rPr>
            </w:pP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Требуется обеспечение исполнения контракта</w:t>
            </w:r>
          </w:p>
        </w:tc>
        <w:tc>
          <w:tcPr>
            <w:tcW w:w="5613" w:type="dxa"/>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Размер обеспечения исполнения контракта</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24576.60</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 xml:space="preserve">Порядок предоставления обеспечения исполнения контракта, требования к обеспечению, </w:t>
            </w:r>
            <w:r w:rsidRPr="00647972">
              <w:rPr>
                <w:rFonts w:ascii="Tahoma" w:eastAsia="Times New Roman" w:hAnsi="Tahoma" w:cs="Tahoma"/>
                <w:sz w:val="21"/>
                <w:szCs w:val="21"/>
                <w:lang w:eastAsia="ru-RU"/>
              </w:rPr>
              <w:lastRenderedPageBreak/>
              <w:t>информация о банковском сопровождении контракта</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lastRenderedPageBreak/>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w:t>
            </w:r>
            <w:r w:rsidRPr="00647972">
              <w:rPr>
                <w:rFonts w:ascii="Tahoma" w:eastAsia="Times New Roman" w:hAnsi="Tahoma" w:cs="Tahoma"/>
                <w:sz w:val="21"/>
                <w:szCs w:val="21"/>
                <w:lang w:eastAsia="ru-RU"/>
              </w:rPr>
              <w:lastRenderedPageBreak/>
              <w:t xml:space="preserve">законом от 05.04.2013г. № 44-ФЗ. Документ, подтверждающий предоставление обеспечения исполнения контракта предоставляется заказчику одновременно с проектом контракта. Способ обеспечения исполнения контракта определяется участником закупки, с которым заключается контракт, самостоятельно.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от 05.04.2013г.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Срок действия банковской гарантии должен превышать срок действия контракта не менее чем на один месяц.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При предоставлении обеспечения контракта участником закупки, с которым заключается контракт, соблюдаются требования статьи 37 Федерального закона «Антидемпинговые меры при проведении конкурса и аукциона». </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lastRenderedPageBreak/>
              <w:t>Платежные реквизиты</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"Номер расчётного счёта" 40302810200003000087</w:t>
            </w:r>
          </w:p>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"Номер лицевого счёта" 05333006700</w:t>
            </w:r>
          </w:p>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"БИК" 042406001</w:t>
            </w:r>
          </w:p>
        </w:tc>
      </w:tr>
      <w:tr w:rsidR="00647972" w:rsidRPr="00647972" w:rsidTr="00647972">
        <w:tc>
          <w:tcPr>
            <w:tcW w:w="3742" w:type="dxa"/>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r w:rsidRPr="00647972">
              <w:rPr>
                <w:rFonts w:ascii="Tahoma" w:eastAsia="Times New Roman" w:hAnsi="Tahoma" w:cs="Tahoma"/>
                <w:b/>
                <w:bCs/>
                <w:sz w:val="21"/>
                <w:szCs w:val="21"/>
                <w:lang w:eastAsia="ru-RU"/>
              </w:rPr>
              <w:t>Дополнительная информация</w:t>
            </w:r>
          </w:p>
        </w:tc>
        <w:tc>
          <w:tcPr>
            <w:tcW w:w="5613" w:type="dxa"/>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Информация отсутствует</w:t>
            </w:r>
          </w:p>
        </w:tc>
      </w:tr>
      <w:tr w:rsidR="00647972" w:rsidRPr="00647972" w:rsidTr="00647972">
        <w:tc>
          <w:tcPr>
            <w:tcW w:w="9355" w:type="dxa"/>
            <w:gridSpan w:val="2"/>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proofErr w:type="gramStart"/>
            <w:r w:rsidRPr="00647972">
              <w:rPr>
                <w:rFonts w:ascii="Tahoma" w:eastAsia="Times New Roman" w:hAnsi="Tahoma" w:cs="Tahoma"/>
                <w:sz w:val="21"/>
                <w:szCs w:val="21"/>
                <w:lang w:eastAsia="ru-RU"/>
              </w:rPr>
              <w:t>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w:t>
            </w:r>
            <w:proofErr w:type="gramEnd"/>
            <w:r w:rsidRPr="00647972">
              <w:rPr>
                <w:rFonts w:ascii="Tahoma" w:eastAsia="Times New Roman" w:hAnsi="Tahoma" w:cs="Tahoma"/>
                <w:sz w:val="21"/>
                <w:szCs w:val="21"/>
                <w:lang w:eastAsia="ru-RU"/>
              </w:rPr>
              <w:t xml:space="preserve">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647972" w:rsidRPr="00647972" w:rsidTr="00647972">
        <w:tc>
          <w:tcPr>
            <w:tcW w:w="3742" w:type="dxa"/>
            <w:vAlign w:val="center"/>
            <w:hideMark/>
          </w:tcPr>
          <w:p w:rsidR="00647972" w:rsidRPr="00647972" w:rsidRDefault="00647972" w:rsidP="00647972">
            <w:pPr>
              <w:spacing w:after="0" w:line="240" w:lineRule="auto"/>
              <w:rPr>
                <w:rFonts w:ascii="Tahoma" w:eastAsia="Times New Roman" w:hAnsi="Tahoma" w:cs="Tahoma"/>
                <w:sz w:val="21"/>
                <w:szCs w:val="21"/>
                <w:lang w:eastAsia="ru-RU"/>
              </w:rPr>
            </w:pPr>
            <w:r w:rsidRPr="00647972">
              <w:rPr>
                <w:rFonts w:ascii="Tahoma" w:eastAsia="Times New Roman" w:hAnsi="Tahoma" w:cs="Tahoma"/>
                <w:b/>
                <w:bCs/>
                <w:sz w:val="21"/>
                <w:szCs w:val="21"/>
                <w:lang w:eastAsia="ru-RU"/>
              </w:rPr>
              <w:t>Перечень прикрепленных документов</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1 АД.doc</w:t>
            </w:r>
          </w:p>
        </w:tc>
      </w:tr>
      <w:tr w:rsidR="00647972" w:rsidRPr="00647972" w:rsidTr="00647972">
        <w:tc>
          <w:tcPr>
            <w:tcW w:w="3742"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Дата и время публикации извещения (по местному времени организации, осуществляющей закупку)</w:t>
            </w:r>
          </w:p>
        </w:tc>
        <w:tc>
          <w:tcPr>
            <w:tcW w:w="5613" w:type="dxa"/>
            <w:vAlign w:val="center"/>
            <w:hideMark/>
          </w:tcPr>
          <w:p w:rsidR="00647972" w:rsidRPr="00647972" w:rsidRDefault="00647972" w:rsidP="00647972">
            <w:pPr>
              <w:spacing w:before="100" w:beforeAutospacing="1" w:after="100" w:afterAutospacing="1" w:line="240" w:lineRule="auto"/>
              <w:rPr>
                <w:rFonts w:ascii="Tahoma" w:eastAsia="Times New Roman" w:hAnsi="Tahoma" w:cs="Tahoma"/>
                <w:sz w:val="21"/>
                <w:szCs w:val="21"/>
                <w:lang w:eastAsia="ru-RU"/>
              </w:rPr>
            </w:pPr>
            <w:r w:rsidRPr="00647972">
              <w:rPr>
                <w:rFonts w:ascii="Tahoma" w:eastAsia="Times New Roman" w:hAnsi="Tahoma" w:cs="Tahoma"/>
                <w:sz w:val="21"/>
                <w:szCs w:val="21"/>
                <w:lang w:eastAsia="ru-RU"/>
              </w:rPr>
              <w:t>30.04.2014 16:42</w:t>
            </w:r>
          </w:p>
        </w:tc>
      </w:tr>
    </w:tbl>
    <w:p w:rsidR="009D431B" w:rsidRDefault="00647972"/>
    <w:sectPr w:rsidR="009D4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972"/>
    <w:rsid w:val="00647972"/>
    <w:rsid w:val="008840AE"/>
    <w:rsid w:val="0091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547098">
      <w:bodyDiv w:val="1"/>
      <w:marLeft w:val="0"/>
      <w:marRight w:val="0"/>
      <w:marTop w:val="0"/>
      <w:marBottom w:val="0"/>
      <w:divBdr>
        <w:top w:val="none" w:sz="0" w:space="0" w:color="auto"/>
        <w:left w:val="none" w:sz="0" w:space="0" w:color="auto"/>
        <w:bottom w:val="none" w:sz="0" w:space="0" w:color="auto"/>
        <w:right w:val="none" w:sz="0" w:space="0" w:color="auto"/>
      </w:divBdr>
      <w:divsChild>
        <w:div w:id="1552765753">
          <w:marLeft w:val="0"/>
          <w:marRight w:val="0"/>
          <w:marTop w:val="8040"/>
          <w:marBottom w:val="0"/>
          <w:divBdr>
            <w:top w:val="none" w:sz="0" w:space="0" w:color="auto"/>
            <w:left w:val="none" w:sz="0" w:space="0" w:color="auto"/>
            <w:bottom w:val="none" w:sz="0" w:space="0" w:color="auto"/>
            <w:right w:val="none" w:sz="0" w:space="0" w:color="auto"/>
          </w:divBdr>
          <w:divsChild>
            <w:div w:id="301617730">
              <w:marLeft w:val="0"/>
              <w:marRight w:val="0"/>
              <w:marTop w:val="0"/>
              <w:marBottom w:val="0"/>
              <w:divBdr>
                <w:top w:val="none" w:sz="0" w:space="0" w:color="auto"/>
                <w:left w:val="none" w:sz="0" w:space="0" w:color="auto"/>
                <w:bottom w:val="none" w:sz="0" w:space="0" w:color="auto"/>
                <w:right w:val="none" w:sz="0" w:space="0" w:color="auto"/>
              </w:divBdr>
              <w:divsChild>
                <w:div w:id="58482445">
                  <w:marLeft w:val="0"/>
                  <w:marRight w:val="0"/>
                  <w:marTop w:val="0"/>
                  <w:marBottom w:val="0"/>
                  <w:divBdr>
                    <w:top w:val="none" w:sz="0" w:space="0" w:color="auto"/>
                    <w:left w:val="none" w:sz="0" w:space="0" w:color="auto"/>
                    <w:bottom w:val="none" w:sz="0" w:space="0" w:color="auto"/>
                    <w:right w:val="none" w:sz="0" w:space="0" w:color="auto"/>
                  </w:divBdr>
                  <w:divsChild>
                    <w:div w:id="830414206">
                      <w:marLeft w:val="0"/>
                      <w:marRight w:val="0"/>
                      <w:marTop w:val="0"/>
                      <w:marBottom w:val="0"/>
                      <w:divBdr>
                        <w:top w:val="none" w:sz="0" w:space="0" w:color="auto"/>
                        <w:left w:val="none" w:sz="0" w:space="0" w:color="auto"/>
                        <w:bottom w:val="none" w:sz="0" w:space="0" w:color="auto"/>
                        <w:right w:val="none" w:sz="0" w:space="0" w:color="auto"/>
                      </w:divBdr>
                      <w:divsChild>
                        <w:div w:id="1258711058">
                          <w:marLeft w:val="0"/>
                          <w:marRight w:val="0"/>
                          <w:marTop w:val="0"/>
                          <w:marBottom w:val="0"/>
                          <w:divBdr>
                            <w:top w:val="none" w:sz="0" w:space="0" w:color="auto"/>
                            <w:left w:val="none" w:sz="0" w:space="0" w:color="auto"/>
                            <w:bottom w:val="none" w:sz="0" w:space="0" w:color="auto"/>
                            <w:right w:val="none" w:sz="0" w:space="0" w:color="auto"/>
                          </w:divBdr>
                          <w:divsChild>
                            <w:div w:id="712731040">
                              <w:marLeft w:val="0"/>
                              <w:marRight w:val="0"/>
                              <w:marTop w:val="0"/>
                              <w:marBottom w:val="0"/>
                              <w:divBdr>
                                <w:top w:val="none" w:sz="0" w:space="0" w:color="auto"/>
                                <w:left w:val="none" w:sz="0" w:space="0" w:color="auto"/>
                                <w:bottom w:val="none" w:sz="0" w:space="0" w:color="auto"/>
                                <w:right w:val="none" w:sz="0" w:space="0" w:color="auto"/>
                              </w:divBdr>
                              <w:divsChild>
                                <w:div w:id="4582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FINANSY</dc:creator>
  <cp:lastModifiedBy>FINANSY</cp:lastModifiedBy>
  <cp:revision>1</cp:revision>
  <dcterms:created xsi:type="dcterms:W3CDTF">2014-04-30T12:43:00Z</dcterms:created>
  <dcterms:modified xsi:type="dcterms:W3CDTF">2014-04-30T12:44:00Z</dcterms:modified>
</cp:coreProperties>
</file>