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7A" w:rsidRDefault="006F747A" w:rsidP="006F747A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szCs w:val="28"/>
        </w:rPr>
        <w:t xml:space="preserve">   </w:t>
      </w:r>
      <w:r>
        <w:rPr>
          <w:rFonts w:ascii="Times New Roman" w:hAnsi="Times New Roman"/>
          <w:noProof/>
        </w:rPr>
        <w:drawing>
          <wp:inline distT="0" distB="0" distL="0" distR="0">
            <wp:extent cx="695325" cy="857250"/>
            <wp:effectExtent l="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47A" w:rsidRDefault="006F747A" w:rsidP="006F747A">
      <w:pPr>
        <w:pStyle w:val="1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АДМИНИСТРАЦИЯ</w:t>
      </w:r>
    </w:p>
    <w:p w:rsidR="006F747A" w:rsidRDefault="006F747A" w:rsidP="006F747A">
      <w:pPr>
        <w:pStyle w:val="1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ТЕЙКОВСКОГО МУНИЦИПАЛЬНОГО РАЙОНА</w:t>
      </w:r>
    </w:p>
    <w:p w:rsidR="006F747A" w:rsidRDefault="006F747A" w:rsidP="006F747A">
      <w:pPr>
        <w:pStyle w:val="1"/>
        <w:jc w:val="center"/>
        <w:rPr>
          <w:b/>
          <w:sz w:val="32"/>
          <w:lang w:val="ru-RU"/>
        </w:rPr>
      </w:pPr>
      <w:r>
        <w:rPr>
          <w:b/>
          <w:sz w:val="36"/>
          <w:szCs w:val="36"/>
          <w:lang w:val="ru-RU"/>
        </w:rPr>
        <w:t>ИВАНОВСКОЙ ОБЛАСТИ</w:t>
      </w:r>
    </w:p>
    <w:p w:rsidR="006F747A" w:rsidRDefault="006F747A" w:rsidP="006F747A">
      <w:pPr>
        <w:pStyle w:val="1"/>
        <w:jc w:val="center"/>
        <w:rPr>
          <w:lang w:val="ru-RU"/>
        </w:rPr>
      </w:pPr>
      <w:r>
        <w:rPr>
          <w:lang w:val="ru-RU"/>
        </w:rPr>
        <w:t>_________________________________________________________</w:t>
      </w:r>
    </w:p>
    <w:p w:rsidR="006F747A" w:rsidRDefault="006F747A" w:rsidP="006F747A">
      <w:pPr>
        <w:pStyle w:val="1"/>
        <w:jc w:val="center"/>
        <w:rPr>
          <w:lang w:val="ru-RU"/>
        </w:rPr>
      </w:pPr>
    </w:p>
    <w:p w:rsidR="006F747A" w:rsidRDefault="006F747A" w:rsidP="006F747A">
      <w:pPr>
        <w:pStyle w:val="1"/>
        <w:jc w:val="center"/>
        <w:rPr>
          <w:lang w:val="ru-RU"/>
        </w:rPr>
      </w:pPr>
    </w:p>
    <w:p w:rsidR="006F747A" w:rsidRDefault="006F747A" w:rsidP="006F747A">
      <w:pPr>
        <w:pStyle w:val="1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П О С Т А Н О В Л Е Н И Е</w:t>
      </w:r>
    </w:p>
    <w:p w:rsidR="006F747A" w:rsidRDefault="006F747A" w:rsidP="006F747A">
      <w:pPr>
        <w:pStyle w:val="1"/>
        <w:jc w:val="center"/>
        <w:rPr>
          <w:b/>
          <w:sz w:val="28"/>
          <w:szCs w:val="28"/>
          <w:lang w:val="ru-RU"/>
        </w:rPr>
      </w:pPr>
    </w:p>
    <w:p w:rsidR="006F747A" w:rsidRDefault="006F747A" w:rsidP="006F747A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27.03.2013   № 134</w:t>
      </w:r>
    </w:p>
    <w:p w:rsidR="006F747A" w:rsidRDefault="006F747A" w:rsidP="006F747A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Тейково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порядке оценки эффективности предоставляемых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(планируемых к предоставлению) налоговых льгот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местным налогам и льгот по неналоговым доходам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pStyle w:val="1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статьей 64 Бюджетного кодекса Российской Федерации и в целях повышения эффективности использования средств бюджета Тейковского муниципального района, администрация Тейковского муниципального района</w:t>
      </w:r>
    </w:p>
    <w:p w:rsidR="006F747A" w:rsidRDefault="006F747A" w:rsidP="006F74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6" w:anchor="Par3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оценки эффективности предоставляемых (планируемых к предоставлению) налоговых льгот по местным налогам  </w:t>
      </w:r>
      <w:r>
        <w:rPr>
          <w:rFonts w:ascii="Times New Roman" w:hAnsi="Times New Roman"/>
          <w:bCs/>
          <w:sz w:val="28"/>
          <w:szCs w:val="28"/>
        </w:rPr>
        <w:t>и льгот по неналоговым доходам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по исполнению настоящего постановления возложить на заместителя главы администрации, начальника финансового отдела администрации Тейковского муниципального района Г.А. Горбушеву.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Тейковского муниципального района         </w:t>
      </w:r>
      <w:r w:rsidR="00F52A87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Е.К. Засорина</w:t>
      </w: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2A87" w:rsidRDefault="00F52A87" w:rsidP="00F52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6F747A" w:rsidRPr="00F52A87">
        <w:rPr>
          <w:rFonts w:ascii="Times New Roman" w:hAnsi="Times New Roman"/>
          <w:sz w:val="28"/>
          <w:szCs w:val="28"/>
        </w:rPr>
        <w:t>Приложение</w:t>
      </w:r>
    </w:p>
    <w:p w:rsidR="006F747A" w:rsidRPr="00F52A87" w:rsidRDefault="006F747A" w:rsidP="00F52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6F747A" w:rsidRPr="00F52A87" w:rsidRDefault="006F747A" w:rsidP="00F52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Тейковского муниципального</w:t>
      </w:r>
      <w:r w:rsidR="00F52A87">
        <w:rPr>
          <w:rFonts w:ascii="Times New Roman" w:hAnsi="Times New Roman"/>
          <w:sz w:val="28"/>
          <w:szCs w:val="28"/>
        </w:rPr>
        <w:t xml:space="preserve"> </w:t>
      </w:r>
      <w:r w:rsidRPr="00F52A87">
        <w:rPr>
          <w:rFonts w:ascii="Times New Roman" w:hAnsi="Times New Roman"/>
          <w:sz w:val="28"/>
          <w:szCs w:val="28"/>
        </w:rPr>
        <w:t>района</w:t>
      </w:r>
    </w:p>
    <w:p w:rsidR="00F52A87" w:rsidRDefault="00F52A87" w:rsidP="00F52A87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от  27.03.2013   № 134</w:t>
      </w:r>
    </w:p>
    <w:p w:rsidR="006F747A" w:rsidRDefault="006F747A" w:rsidP="00F52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747A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87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87">
        <w:rPr>
          <w:rFonts w:ascii="Times New Roman" w:hAnsi="Times New Roman"/>
          <w:b/>
          <w:bCs/>
          <w:sz w:val="28"/>
          <w:szCs w:val="28"/>
        </w:rPr>
        <w:t>оценки эффективности предоставляемых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87">
        <w:rPr>
          <w:rFonts w:ascii="Times New Roman" w:hAnsi="Times New Roman"/>
          <w:b/>
          <w:bCs/>
          <w:sz w:val="28"/>
          <w:szCs w:val="28"/>
        </w:rPr>
        <w:t>(планируемых к предоставлению) налоговых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A87">
        <w:rPr>
          <w:rFonts w:ascii="Times New Roman" w:hAnsi="Times New Roman"/>
          <w:b/>
          <w:bCs/>
          <w:sz w:val="28"/>
          <w:szCs w:val="28"/>
        </w:rPr>
        <w:t>по местным налогам и льгот по неналоговым доходам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1. Общие положения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1.1. Оценка эффективности налоговых льгот по местным налогам и льгот по неналоговым доходам производится в целях оптимизации перечня действующих налоговых льгот и льгот по неналоговым доходам,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 и льгот по неналоговым доходам, сокращения потерь местного бюджета.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1.2. Порядок оценки эффективности предоставляемых (планируемых к предоставлению) налоговых льгот по местным налогам и льгот по неналоговым доходам (далее - Порядок) определяет объекты оценки эффективности налоговых льгот по местным налогам и льгот по неналоговым доходам, перечень и последовательность действий при проведении оценки эффективности налоговых льгот и льгот по неналоговым доходам, а также требования к применению результатов оценки. Применение настоящего Порядка позволяет обеспечить регулярную оценку планируемых и фактических результатов предоставления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1.3. Настоящий Порядок распространяется на предоставленные и планируемые к предоставлению налоговые льготы по местным налогам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2. Организация проведения оценки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эффективности налоговых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2.1. Оценка эффективности налоговых льгот по местным налогам и льгот по неналоговым доходам осуществляется Финансовым отделом администрации Тейковского муниципального района отделом экономического развития, торговли и имущественных отношений и отделом сельского хозяйства, продовольствия и земельных отношений администрации Тейковского муниципального района.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lastRenderedPageBreak/>
        <w:t>2.2. Оценка эффективности планируемых к предоставлению налоговых льгот и льгот по неналоговым доходам осуществляется при разработке соответствующего проекта решения о предоставлении или отмене налоговой льготы. К рассмотрению принимаются обращения, поступившие в администрацию Тейковского муниципального района в срок до 1 августа текущего года. Оценка эффективности планируемых к предоставлению налоговых льгот и льгот по неналоговым доходам на основании предложений, поступивших позднее 1 августа текущего финансового года, осуществляется в следующем финансовом году.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2.3. Источниками информации для оценки эффективности налоговых льгот и льгот по неналоговым доходам могут служить данные налоговой и статистической отчетности, оценки экспертов, сведения, предоставленные налогоплательщиками, использующими налоговые льготы по местным налогам и (или) инициирующими их установление, а также иная достоверная информация.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2.4. Оценка эффективности установленных налоговых льгот и льгот по неналоговым доходам осуществляется по отчетным данным за истекший период действия льготы.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Оценка эффективности планируемых к предоставлению налоговых льгот и льгот по неналоговым доходам проводится по прогнозным данным на планируемый период действия льготы.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2.5. Предложения (обращения) о предоставлении или отмене налоговой льготы и льгот по неналоговым доходам должны содержать конкретные цели и задачи, на достижение которых направлено предоставление налоговой льготы, и обоснование необходимости ее предоставления, сохранения или отмены.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2.6. Финансовый отдел администрации Тейковского муниципального района, отдел экономического развития, торговли и имущественных отношений и отдел сельского хозяйства, продовольствия и земельных отношений администрации Тейковского муниципального района осуществляют оценку эффективности предоставленных (планируемых) налоговых льгот и льгот по неналоговым доходам и готовят аналитическую записку об эффективности налоговых льгот.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Аналитическая записка должна содержать: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 xml:space="preserve">- реестр предоставляемых налоговых льгот и льгот по неналоговым доходам по </w:t>
      </w:r>
      <w:hyperlink r:id="rId7" w:anchor="Par125" w:history="1">
        <w:r w:rsidRPr="00F52A8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F52A87">
        <w:rPr>
          <w:rFonts w:ascii="Times New Roman" w:hAnsi="Times New Roman"/>
          <w:sz w:val="28"/>
          <w:szCs w:val="28"/>
        </w:rPr>
        <w:t xml:space="preserve"> согласно приложению N 1 к настоящему Порядку;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 xml:space="preserve">- результаты оценки эффективности налоговых льгот и льгот по неналоговым доходам по </w:t>
      </w:r>
      <w:hyperlink r:id="rId8" w:anchor="Par156" w:history="1">
        <w:r w:rsidRPr="00F52A8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F52A87">
        <w:rPr>
          <w:rFonts w:ascii="Times New Roman" w:hAnsi="Times New Roman"/>
          <w:sz w:val="28"/>
          <w:szCs w:val="28"/>
        </w:rPr>
        <w:t xml:space="preserve"> согласно приложению N 2 к настоящему Порядку;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- заключение об эффективности предоставления налоговых льгот.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 Порядок проведения оценки эффективности предоставляемых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(планируемых к предоставлению) налоговых льгот и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по неналоговым доходам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lastRenderedPageBreak/>
        <w:t>3.1. Оценка эффективности налоговых льгот по местным налогам и льгот по неналоговым доходам исходит из того, что налоговые льготы и льготы по неналоговым доходам должны способствовать достижению целей и задач социально-экономического развития Тейковского муниципального района.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3.2. Оценка эффективности налоговых льгот и льгот по неналоговым доходам предусматривает определение бюджетной, социальной и экономической эффективности их применения в отношении каждого вида налога, каждой из предоставленных (планируемых к предоставлению) налоговых льгот и по каждой категории их получателей.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3.3. Объектом оценки эффективности налоговых льгот являются потери местного бюджета (суммы недополученных доходов), обусловленные предоставлением налоговых льгот по местным налогам и льгот по неналоговым доходам, и эффект (финансово-экономические и социальные последствия) от предоставления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3.4. Оценка эффективности налоговых льгот и льгот по неналоговым доходам производится в четыре этапа.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3.4.1. На первом этапе производится инвентаризация предоставленных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 xml:space="preserve">По результатам инвентаризации составляется реестр предоставленных налоговых льгот и льгот по неналоговым доходам по </w:t>
      </w:r>
      <w:hyperlink r:id="rId9" w:anchor="Par125" w:history="1">
        <w:r w:rsidRPr="00F52A8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F52A87">
        <w:rPr>
          <w:rFonts w:ascii="Times New Roman" w:hAnsi="Times New Roman"/>
          <w:sz w:val="28"/>
          <w:szCs w:val="28"/>
        </w:rPr>
        <w:t xml:space="preserve"> согласно приложению N 1 к настоящему Порядку.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При установлении новых налоговых льгот и льгот по неналоговым доходам, прекращении действия льгот или изменении содержания льготы в реестр вносятся соответствующие изменения.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3.4.2. На втором этапе производится оценка потерь (сумма выпадающих доходов) бюджета Тейковского муниципального района и производится расчет коэффициентов эффективности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1) Под бюджетной эффективностью налоговых льгот и льгот по неналоговым доходам понимается сохранение или превышение темпов роста суммы начисленного налога, подлежащего уплате в бюджет Тейковского муниципального района, над темпами роста объема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Коэффициент бюджетной эффективности рассчитывается по формуле: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Кбэ = Ноп / Нпп,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где: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Кбэ - коэффициент бюджетной эффективности;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Ноп - сумма исчисленного налога отчетного налогового периода;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Нпп - сумма исчисленного налога предыдущего налогового периода.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 xml:space="preserve">2) Под социальной эффективностью налоговых льгот и льгот по неналоговым доходам понимается социальная значимость дополнительного дохода, получаемого в форме налоговой льготы и льготы по неналоговым </w:t>
      </w:r>
      <w:r w:rsidRPr="00F52A87">
        <w:rPr>
          <w:rFonts w:ascii="Times New Roman" w:hAnsi="Times New Roman"/>
          <w:sz w:val="28"/>
          <w:szCs w:val="28"/>
        </w:rPr>
        <w:lastRenderedPageBreak/>
        <w:t>доходам. Социальная эффективность рассчитывается для некоммерческих организаций и физических лиц и принимается равной сумме предоставленных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3) Под экономической эффективностью налоговых льгот и льгот по неналоговым доходам понимается темп роста полученных доходов коммерческими организациями.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Коэффициент экономической эффективности рассчитывается по формуле: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Кээ = Доп / Дпп,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где: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Кээ - коэффициент экономической эффективности;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Доп - доходы, полученные в отчетном налоговом периоде;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Дпп - доходы, полученные в предыдущем налоговом периоде.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4) Бюджетная и экономическая эффективность налоговых льгот и льгот по неналоговым доходам не рассчитывается для некоммерческих организаций и физических лиц и принимается равной 1.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5) Предельные значения коэффициентов эффективности налоговых льгот и льгот по неналоговым доходам устанавливаются в размере &gt;= 1. В случае, если коэффициент эффективности ниже предельного значения, выявляются причины его снижения.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 xml:space="preserve">3.4.3. На третьем этапе производится оформление результатов оценки эффективности налоговых льгот и льгот по неналоговым доходам по категориям плательщиков согласно </w:t>
      </w:r>
      <w:hyperlink r:id="rId10" w:anchor="Par156" w:history="1">
        <w:r w:rsidRPr="00F52A8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приложению N 2</w:t>
        </w:r>
      </w:hyperlink>
      <w:r w:rsidRPr="00F52A87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3.4.4. На четвертом этапе составляется заключение об оценке эффективности предоставленных (планируемых) налоговых льгот и льгот по неналоговым доходам.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4. Результаты оценки и их использование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4.1. Расчет оценки эффективности налоговых льгот и льгот по неналоговым доходам проводится на предполагаемый срок действия льготы.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4.2. Результаты оценки эффективности налоговых льгот и льгот по неналоговым доходам используются для: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а) разработки проекта бюджета Тейковского муниципального района на очередной финансовый год и плановый период;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б) своевременного принятия мер по отмене неэффективных налоговых льгот и льгот по неналоговым доходам;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в) разработки предложений администрации Тейковского муниципального района по совершенствованию мер поддержки отдельных категорий налогоплательщиков;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г) установления налоговых льгот.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Приложение N 1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 Порядку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оценки эффективности предоставляемых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(планируемых к предоставлению) налоговых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по местным налогам и льгот по неналоговым доходам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РЕЕСТР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предоставляемых налоговых льгот и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по неналоговым доходам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по состоянию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на "___" _____________ 20__ года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"/>
        <w:gridCol w:w="952"/>
        <w:gridCol w:w="1785"/>
        <w:gridCol w:w="1309"/>
        <w:gridCol w:w="1428"/>
        <w:gridCol w:w="1904"/>
        <w:gridCol w:w="1666"/>
      </w:tblGrid>
      <w:tr w:rsidR="006F747A" w:rsidRPr="00F52A87" w:rsidTr="006F747A">
        <w:trPr>
          <w:trHeight w:val="4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N </w:t>
            </w:r>
            <w:r w:rsidRPr="00F52A8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Вид  </w:t>
            </w:r>
            <w:r w:rsidRPr="00F52A87">
              <w:rPr>
                <w:sz w:val="28"/>
                <w:szCs w:val="28"/>
              </w:rPr>
              <w:br/>
              <w:t>налога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Категория  </w:t>
            </w:r>
            <w:r w:rsidRPr="00F52A87">
              <w:rPr>
                <w:sz w:val="28"/>
                <w:szCs w:val="28"/>
              </w:rPr>
              <w:br/>
              <w:t xml:space="preserve"> получателей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>Основание</w:t>
            </w:r>
            <w:r w:rsidRPr="00F52A87">
              <w:rPr>
                <w:sz w:val="28"/>
                <w:szCs w:val="28"/>
              </w:rPr>
              <w:br/>
              <w:t xml:space="preserve">введения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>Содержание</w:t>
            </w:r>
            <w:r w:rsidRPr="00F52A87">
              <w:rPr>
                <w:sz w:val="28"/>
                <w:szCs w:val="28"/>
              </w:rPr>
              <w:br/>
              <w:t xml:space="preserve">  льготы 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Срок действия </w:t>
            </w:r>
            <w:r w:rsidRPr="00F52A87">
              <w:rPr>
                <w:sz w:val="28"/>
                <w:szCs w:val="28"/>
              </w:rPr>
              <w:br/>
              <w:t xml:space="preserve">    льготы  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>Сумма льготы</w:t>
            </w: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2   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 3      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4  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5    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 6      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7      </w:t>
            </w: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Приложение N 2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к Порядку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Par125"/>
      <w:bookmarkEnd w:id="1"/>
      <w:r w:rsidRPr="00F52A87">
        <w:rPr>
          <w:rFonts w:ascii="Times New Roman" w:hAnsi="Times New Roman"/>
          <w:sz w:val="28"/>
          <w:szCs w:val="28"/>
        </w:rPr>
        <w:t>оценки эффективности предоставляемых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(планируемых к предоставлению) налоговых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по местным налогам и льгот по неналоговым доходам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ОЦЕНКА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эффективности предоставляемых (планируемых к предоставлению)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налоговых льгот по местным налогам и льгот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A87">
        <w:rPr>
          <w:rFonts w:ascii="Times New Roman" w:hAnsi="Times New Roman"/>
          <w:sz w:val="28"/>
          <w:szCs w:val="28"/>
        </w:rPr>
        <w:t>по неналоговым доходам</w:t>
      </w: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"/>
        <w:gridCol w:w="1666"/>
        <w:gridCol w:w="2380"/>
        <w:gridCol w:w="2023"/>
        <w:gridCol w:w="1785"/>
        <w:gridCol w:w="1785"/>
      </w:tblGrid>
      <w:tr w:rsidR="006F747A" w:rsidRPr="00F52A87" w:rsidTr="006F747A">
        <w:trPr>
          <w:trHeight w:val="18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N </w:t>
            </w:r>
            <w:r w:rsidRPr="00F52A8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>Наименование</w:t>
            </w:r>
            <w:r w:rsidRPr="00F52A87">
              <w:rPr>
                <w:sz w:val="28"/>
                <w:szCs w:val="28"/>
              </w:rPr>
              <w:br/>
              <w:t xml:space="preserve">   налога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Наименование   </w:t>
            </w:r>
            <w:r w:rsidRPr="00F52A87">
              <w:rPr>
                <w:sz w:val="28"/>
                <w:szCs w:val="28"/>
              </w:rPr>
              <w:br/>
              <w:t xml:space="preserve">    категории     </w:t>
            </w:r>
            <w:r w:rsidRPr="00F52A87">
              <w:rPr>
                <w:sz w:val="28"/>
                <w:szCs w:val="28"/>
              </w:rPr>
              <w:br/>
              <w:t>налогоплательщиков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Объем     </w:t>
            </w:r>
            <w:r w:rsidRPr="00F52A87">
              <w:rPr>
                <w:sz w:val="28"/>
                <w:szCs w:val="28"/>
              </w:rPr>
              <w:br/>
              <w:t>предоставляемых</w:t>
            </w:r>
            <w:r w:rsidRPr="00F52A87">
              <w:rPr>
                <w:sz w:val="28"/>
                <w:szCs w:val="28"/>
              </w:rPr>
              <w:br/>
              <w:t xml:space="preserve">(планируемых к </w:t>
            </w:r>
            <w:r w:rsidRPr="00F52A87">
              <w:rPr>
                <w:sz w:val="28"/>
                <w:szCs w:val="28"/>
              </w:rPr>
              <w:br/>
              <w:t>предоставлению)</w:t>
            </w:r>
            <w:r w:rsidRPr="00F52A87">
              <w:rPr>
                <w:sz w:val="28"/>
                <w:szCs w:val="28"/>
              </w:rPr>
              <w:br/>
              <w:t>налоговых льгот</w:t>
            </w:r>
            <w:r w:rsidRPr="00F52A87">
              <w:rPr>
                <w:sz w:val="28"/>
                <w:szCs w:val="28"/>
              </w:rPr>
              <w:br/>
              <w:t xml:space="preserve">   и льгот     </w:t>
            </w:r>
            <w:r w:rsidRPr="00F52A87">
              <w:rPr>
                <w:sz w:val="28"/>
                <w:szCs w:val="28"/>
              </w:rPr>
              <w:br/>
              <w:t xml:space="preserve">по неналоговым </w:t>
            </w:r>
            <w:r w:rsidRPr="00F52A87">
              <w:rPr>
                <w:sz w:val="28"/>
                <w:szCs w:val="28"/>
              </w:rPr>
              <w:br/>
              <w:t xml:space="preserve">   доходам,    </w:t>
            </w:r>
            <w:r w:rsidRPr="00F52A87">
              <w:rPr>
                <w:sz w:val="28"/>
                <w:szCs w:val="28"/>
              </w:rPr>
              <w:br/>
              <w:t xml:space="preserve">   тыс. руб.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Оценка    </w:t>
            </w:r>
            <w:r w:rsidRPr="00F52A87">
              <w:rPr>
                <w:sz w:val="28"/>
                <w:szCs w:val="28"/>
              </w:rPr>
              <w:br/>
              <w:t>эффективности</w:t>
            </w:r>
            <w:r w:rsidRPr="00F52A87">
              <w:rPr>
                <w:sz w:val="28"/>
                <w:szCs w:val="28"/>
              </w:rPr>
              <w:br/>
              <w:t xml:space="preserve">  налоговых  </w:t>
            </w:r>
            <w:r w:rsidRPr="00F52A87">
              <w:rPr>
                <w:sz w:val="28"/>
                <w:szCs w:val="28"/>
              </w:rPr>
              <w:br/>
              <w:t>льгот и льгот</w:t>
            </w:r>
            <w:r w:rsidRPr="00F52A87">
              <w:rPr>
                <w:sz w:val="28"/>
                <w:szCs w:val="28"/>
              </w:rPr>
              <w:br/>
              <w:t xml:space="preserve">     по      </w:t>
            </w:r>
            <w:r w:rsidRPr="00F52A87">
              <w:rPr>
                <w:sz w:val="28"/>
                <w:szCs w:val="28"/>
              </w:rPr>
              <w:br/>
              <w:t xml:space="preserve"> неналоговым </w:t>
            </w:r>
            <w:r w:rsidRPr="00F52A87">
              <w:rPr>
                <w:sz w:val="28"/>
                <w:szCs w:val="28"/>
              </w:rPr>
              <w:br/>
              <w:t xml:space="preserve">   доходам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Значение   </w:t>
            </w:r>
            <w:r w:rsidRPr="00F52A87">
              <w:rPr>
                <w:sz w:val="28"/>
                <w:szCs w:val="28"/>
              </w:rPr>
              <w:br/>
              <w:t xml:space="preserve">коэффициента </w:t>
            </w:r>
            <w:r w:rsidRPr="00F52A87">
              <w:rPr>
                <w:sz w:val="28"/>
                <w:szCs w:val="28"/>
              </w:rPr>
              <w:br/>
              <w:t>эффективности</w:t>
            </w: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2     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   3        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  4       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 5      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  <w:r w:rsidRPr="00F52A87">
              <w:rPr>
                <w:sz w:val="28"/>
                <w:szCs w:val="28"/>
              </w:rPr>
              <w:t xml:space="preserve">      6      </w:t>
            </w: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  <w:tr w:rsidR="006F747A" w:rsidRPr="00F52A87" w:rsidTr="006F747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A" w:rsidRPr="00F52A87" w:rsidRDefault="006F747A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Par156"/>
      <w:bookmarkEnd w:id="2"/>
    </w:p>
    <w:p w:rsidR="006F747A" w:rsidRPr="00F52A87" w:rsidRDefault="006F747A" w:rsidP="006F7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48AE" w:rsidRPr="00F52A87" w:rsidRDefault="00CC48AE">
      <w:pPr>
        <w:rPr>
          <w:sz w:val="28"/>
          <w:szCs w:val="28"/>
        </w:rPr>
      </w:pPr>
    </w:p>
    <w:sectPr w:rsidR="00CC48AE" w:rsidRPr="00F5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B9"/>
    <w:rsid w:val="00023499"/>
    <w:rsid w:val="00036541"/>
    <w:rsid w:val="00041304"/>
    <w:rsid w:val="00043542"/>
    <w:rsid w:val="00046F69"/>
    <w:rsid w:val="000524DE"/>
    <w:rsid w:val="0005551D"/>
    <w:rsid w:val="00055A5E"/>
    <w:rsid w:val="00057517"/>
    <w:rsid w:val="000655B2"/>
    <w:rsid w:val="0007180F"/>
    <w:rsid w:val="00075A74"/>
    <w:rsid w:val="000A3C0B"/>
    <w:rsid w:val="000B108F"/>
    <w:rsid w:val="000D1E7E"/>
    <w:rsid w:val="000E46B3"/>
    <w:rsid w:val="000E65DC"/>
    <w:rsid w:val="000E70AB"/>
    <w:rsid w:val="000F6E2D"/>
    <w:rsid w:val="000F764A"/>
    <w:rsid w:val="000F7A6D"/>
    <w:rsid w:val="00100D7B"/>
    <w:rsid w:val="00116F15"/>
    <w:rsid w:val="00145E42"/>
    <w:rsid w:val="001569CD"/>
    <w:rsid w:val="00167C76"/>
    <w:rsid w:val="001728B3"/>
    <w:rsid w:val="00182A80"/>
    <w:rsid w:val="00183E03"/>
    <w:rsid w:val="001A220B"/>
    <w:rsid w:val="001A63BA"/>
    <w:rsid w:val="001B2329"/>
    <w:rsid w:val="001B5472"/>
    <w:rsid w:val="001B7DDC"/>
    <w:rsid w:val="001C0713"/>
    <w:rsid w:val="001C61D9"/>
    <w:rsid w:val="001D63D7"/>
    <w:rsid w:val="001E5667"/>
    <w:rsid w:val="001E621B"/>
    <w:rsid w:val="001F28D4"/>
    <w:rsid w:val="002056E9"/>
    <w:rsid w:val="00206595"/>
    <w:rsid w:val="0021055C"/>
    <w:rsid w:val="002152E7"/>
    <w:rsid w:val="00216A58"/>
    <w:rsid w:val="002336EC"/>
    <w:rsid w:val="00233B60"/>
    <w:rsid w:val="00257F3B"/>
    <w:rsid w:val="0026251D"/>
    <w:rsid w:val="00264E13"/>
    <w:rsid w:val="002714FE"/>
    <w:rsid w:val="00272EBA"/>
    <w:rsid w:val="00281D0F"/>
    <w:rsid w:val="002839B1"/>
    <w:rsid w:val="00283A48"/>
    <w:rsid w:val="00283C29"/>
    <w:rsid w:val="002A7FC4"/>
    <w:rsid w:val="002B4265"/>
    <w:rsid w:val="002C33BE"/>
    <w:rsid w:val="002E1CB3"/>
    <w:rsid w:val="002F1234"/>
    <w:rsid w:val="002F2DEB"/>
    <w:rsid w:val="002F4C59"/>
    <w:rsid w:val="003016FD"/>
    <w:rsid w:val="00306183"/>
    <w:rsid w:val="003113BA"/>
    <w:rsid w:val="003163B3"/>
    <w:rsid w:val="003253D4"/>
    <w:rsid w:val="00330C8E"/>
    <w:rsid w:val="00330D5B"/>
    <w:rsid w:val="00336205"/>
    <w:rsid w:val="00344E02"/>
    <w:rsid w:val="00345DF8"/>
    <w:rsid w:val="00346614"/>
    <w:rsid w:val="003468AF"/>
    <w:rsid w:val="00350933"/>
    <w:rsid w:val="00354039"/>
    <w:rsid w:val="00356603"/>
    <w:rsid w:val="00361142"/>
    <w:rsid w:val="00361735"/>
    <w:rsid w:val="00361A7C"/>
    <w:rsid w:val="0037312D"/>
    <w:rsid w:val="003802A6"/>
    <w:rsid w:val="00382968"/>
    <w:rsid w:val="003830FB"/>
    <w:rsid w:val="003866EF"/>
    <w:rsid w:val="003911A1"/>
    <w:rsid w:val="00395BDA"/>
    <w:rsid w:val="00397208"/>
    <w:rsid w:val="003A5952"/>
    <w:rsid w:val="003B3923"/>
    <w:rsid w:val="003B4AA2"/>
    <w:rsid w:val="003B4D03"/>
    <w:rsid w:val="003B5C9D"/>
    <w:rsid w:val="003C42B5"/>
    <w:rsid w:val="003D1ACE"/>
    <w:rsid w:val="003F39C1"/>
    <w:rsid w:val="004016BE"/>
    <w:rsid w:val="004074C9"/>
    <w:rsid w:val="00417838"/>
    <w:rsid w:val="004214A3"/>
    <w:rsid w:val="00427162"/>
    <w:rsid w:val="00455280"/>
    <w:rsid w:val="00462708"/>
    <w:rsid w:val="00467308"/>
    <w:rsid w:val="00467524"/>
    <w:rsid w:val="0047554C"/>
    <w:rsid w:val="00482B9D"/>
    <w:rsid w:val="004A2BDE"/>
    <w:rsid w:val="004D65CD"/>
    <w:rsid w:val="00502916"/>
    <w:rsid w:val="00505DB6"/>
    <w:rsid w:val="00507B1C"/>
    <w:rsid w:val="00512293"/>
    <w:rsid w:val="0051432A"/>
    <w:rsid w:val="00527FA7"/>
    <w:rsid w:val="00532B89"/>
    <w:rsid w:val="005338D8"/>
    <w:rsid w:val="0054015A"/>
    <w:rsid w:val="0054449F"/>
    <w:rsid w:val="00564884"/>
    <w:rsid w:val="00570203"/>
    <w:rsid w:val="005709C8"/>
    <w:rsid w:val="0058290A"/>
    <w:rsid w:val="005849C6"/>
    <w:rsid w:val="00596AB8"/>
    <w:rsid w:val="00596BD4"/>
    <w:rsid w:val="005B5605"/>
    <w:rsid w:val="005C36D9"/>
    <w:rsid w:val="005D0C37"/>
    <w:rsid w:val="005D18EE"/>
    <w:rsid w:val="005E1872"/>
    <w:rsid w:val="005E5D1B"/>
    <w:rsid w:val="005F7FAB"/>
    <w:rsid w:val="00620E01"/>
    <w:rsid w:val="006232B5"/>
    <w:rsid w:val="006257FE"/>
    <w:rsid w:val="00633C84"/>
    <w:rsid w:val="006405C6"/>
    <w:rsid w:val="006426ED"/>
    <w:rsid w:val="0065442A"/>
    <w:rsid w:val="00667C5B"/>
    <w:rsid w:val="00692F47"/>
    <w:rsid w:val="00696872"/>
    <w:rsid w:val="006A5710"/>
    <w:rsid w:val="006B0185"/>
    <w:rsid w:val="006B4890"/>
    <w:rsid w:val="006B741D"/>
    <w:rsid w:val="006D111C"/>
    <w:rsid w:val="006D4374"/>
    <w:rsid w:val="006E1FFE"/>
    <w:rsid w:val="006E2452"/>
    <w:rsid w:val="006E54D3"/>
    <w:rsid w:val="006F747A"/>
    <w:rsid w:val="00702D80"/>
    <w:rsid w:val="00703E97"/>
    <w:rsid w:val="00705577"/>
    <w:rsid w:val="00706934"/>
    <w:rsid w:val="007140FA"/>
    <w:rsid w:val="00720BED"/>
    <w:rsid w:val="0073459D"/>
    <w:rsid w:val="0073595A"/>
    <w:rsid w:val="007408B8"/>
    <w:rsid w:val="00742E69"/>
    <w:rsid w:val="00746029"/>
    <w:rsid w:val="007519A6"/>
    <w:rsid w:val="00752A3A"/>
    <w:rsid w:val="00753210"/>
    <w:rsid w:val="00755A24"/>
    <w:rsid w:val="00756441"/>
    <w:rsid w:val="00762153"/>
    <w:rsid w:val="00766987"/>
    <w:rsid w:val="00766D35"/>
    <w:rsid w:val="00783BA0"/>
    <w:rsid w:val="007905FE"/>
    <w:rsid w:val="007A1A04"/>
    <w:rsid w:val="007A3B6F"/>
    <w:rsid w:val="007A6EB9"/>
    <w:rsid w:val="007B1511"/>
    <w:rsid w:val="007C0AF1"/>
    <w:rsid w:val="007C0D54"/>
    <w:rsid w:val="007D017C"/>
    <w:rsid w:val="007D18E3"/>
    <w:rsid w:val="007E7C8F"/>
    <w:rsid w:val="007F4C16"/>
    <w:rsid w:val="008035B7"/>
    <w:rsid w:val="00812128"/>
    <w:rsid w:val="00817A02"/>
    <w:rsid w:val="008316DD"/>
    <w:rsid w:val="00837967"/>
    <w:rsid w:val="00852638"/>
    <w:rsid w:val="00857AC1"/>
    <w:rsid w:val="00861434"/>
    <w:rsid w:val="008632B3"/>
    <w:rsid w:val="00873830"/>
    <w:rsid w:val="00874374"/>
    <w:rsid w:val="00892574"/>
    <w:rsid w:val="008953AE"/>
    <w:rsid w:val="008A2757"/>
    <w:rsid w:val="008B5A5C"/>
    <w:rsid w:val="008B6AC7"/>
    <w:rsid w:val="008C2703"/>
    <w:rsid w:val="008C3243"/>
    <w:rsid w:val="008C365C"/>
    <w:rsid w:val="008D0EE3"/>
    <w:rsid w:val="008D5F23"/>
    <w:rsid w:val="008E1AD5"/>
    <w:rsid w:val="008E2C15"/>
    <w:rsid w:val="008E43B0"/>
    <w:rsid w:val="00900515"/>
    <w:rsid w:val="00905901"/>
    <w:rsid w:val="00906891"/>
    <w:rsid w:val="0091031E"/>
    <w:rsid w:val="0091671B"/>
    <w:rsid w:val="00916DE9"/>
    <w:rsid w:val="0092599E"/>
    <w:rsid w:val="00925EBE"/>
    <w:rsid w:val="00956436"/>
    <w:rsid w:val="009657A1"/>
    <w:rsid w:val="00967091"/>
    <w:rsid w:val="00980335"/>
    <w:rsid w:val="00982832"/>
    <w:rsid w:val="0098728B"/>
    <w:rsid w:val="00994126"/>
    <w:rsid w:val="009977FF"/>
    <w:rsid w:val="009A6ADF"/>
    <w:rsid w:val="009B6995"/>
    <w:rsid w:val="009B6D0C"/>
    <w:rsid w:val="009B744A"/>
    <w:rsid w:val="009C2BBF"/>
    <w:rsid w:val="009C4F1B"/>
    <w:rsid w:val="009D3F98"/>
    <w:rsid w:val="009E45D8"/>
    <w:rsid w:val="009E7D47"/>
    <w:rsid w:val="009F028A"/>
    <w:rsid w:val="00A00D00"/>
    <w:rsid w:val="00A06DEB"/>
    <w:rsid w:val="00A11D06"/>
    <w:rsid w:val="00A20A20"/>
    <w:rsid w:val="00A30883"/>
    <w:rsid w:val="00A35874"/>
    <w:rsid w:val="00A36366"/>
    <w:rsid w:val="00A36938"/>
    <w:rsid w:val="00A42BEF"/>
    <w:rsid w:val="00A43618"/>
    <w:rsid w:val="00A57A22"/>
    <w:rsid w:val="00A57BEE"/>
    <w:rsid w:val="00A63A87"/>
    <w:rsid w:val="00A65C80"/>
    <w:rsid w:val="00A71ECA"/>
    <w:rsid w:val="00A7312E"/>
    <w:rsid w:val="00A76DF8"/>
    <w:rsid w:val="00A83A6C"/>
    <w:rsid w:val="00A83B95"/>
    <w:rsid w:val="00AA51D0"/>
    <w:rsid w:val="00AA7612"/>
    <w:rsid w:val="00AA79A1"/>
    <w:rsid w:val="00AB08A5"/>
    <w:rsid w:val="00AB0A05"/>
    <w:rsid w:val="00AC486E"/>
    <w:rsid w:val="00AC707A"/>
    <w:rsid w:val="00AD15A2"/>
    <w:rsid w:val="00AD3A5B"/>
    <w:rsid w:val="00AD62EC"/>
    <w:rsid w:val="00AE1953"/>
    <w:rsid w:val="00AE2DE4"/>
    <w:rsid w:val="00AE3CD5"/>
    <w:rsid w:val="00AE5A3C"/>
    <w:rsid w:val="00AF6603"/>
    <w:rsid w:val="00AF6FC1"/>
    <w:rsid w:val="00B01297"/>
    <w:rsid w:val="00B11201"/>
    <w:rsid w:val="00B26F1C"/>
    <w:rsid w:val="00B3025B"/>
    <w:rsid w:val="00B33ABF"/>
    <w:rsid w:val="00B3757E"/>
    <w:rsid w:val="00B41CD5"/>
    <w:rsid w:val="00B44250"/>
    <w:rsid w:val="00B533BB"/>
    <w:rsid w:val="00B63DC0"/>
    <w:rsid w:val="00B747A8"/>
    <w:rsid w:val="00B80DC2"/>
    <w:rsid w:val="00BA73F3"/>
    <w:rsid w:val="00BB3272"/>
    <w:rsid w:val="00BD0688"/>
    <w:rsid w:val="00BD6A2E"/>
    <w:rsid w:val="00BD7557"/>
    <w:rsid w:val="00BE2D46"/>
    <w:rsid w:val="00BE57E2"/>
    <w:rsid w:val="00BF1C3A"/>
    <w:rsid w:val="00C017F0"/>
    <w:rsid w:val="00C20155"/>
    <w:rsid w:val="00C2098C"/>
    <w:rsid w:val="00C3457D"/>
    <w:rsid w:val="00C37AB8"/>
    <w:rsid w:val="00C4106E"/>
    <w:rsid w:val="00C41788"/>
    <w:rsid w:val="00C42653"/>
    <w:rsid w:val="00C42EA6"/>
    <w:rsid w:val="00C45374"/>
    <w:rsid w:val="00C46C24"/>
    <w:rsid w:val="00C50C7A"/>
    <w:rsid w:val="00C51321"/>
    <w:rsid w:val="00C533BD"/>
    <w:rsid w:val="00C65CD3"/>
    <w:rsid w:val="00C80560"/>
    <w:rsid w:val="00C84997"/>
    <w:rsid w:val="00C91271"/>
    <w:rsid w:val="00C968C9"/>
    <w:rsid w:val="00C9694A"/>
    <w:rsid w:val="00C96EC9"/>
    <w:rsid w:val="00CA1B3F"/>
    <w:rsid w:val="00CA2480"/>
    <w:rsid w:val="00CA6935"/>
    <w:rsid w:val="00CB0A12"/>
    <w:rsid w:val="00CB21C6"/>
    <w:rsid w:val="00CB797A"/>
    <w:rsid w:val="00CC104B"/>
    <w:rsid w:val="00CC48AE"/>
    <w:rsid w:val="00CC58F0"/>
    <w:rsid w:val="00CD7D81"/>
    <w:rsid w:val="00CE428E"/>
    <w:rsid w:val="00CE74D4"/>
    <w:rsid w:val="00D042AC"/>
    <w:rsid w:val="00D0732C"/>
    <w:rsid w:val="00D07CF8"/>
    <w:rsid w:val="00D16DA1"/>
    <w:rsid w:val="00D37905"/>
    <w:rsid w:val="00D401FB"/>
    <w:rsid w:val="00D434F4"/>
    <w:rsid w:val="00D46D3F"/>
    <w:rsid w:val="00D71D28"/>
    <w:rsid w:val="00D7781A"/>
    <w:rsid w:val="00D83912"/>
    <w:rsid w:val="00D90BD0"/>
    <w:rsid w:val="00DB5355"/>
    <w:rsid w:val="00DD27B9"/>
    <w:rsid w:val="00DF0154"/>
    <w:rsid w:val="00DF4BD2"/>
    <w:rsid w:val="00E01D3B"/>
    <w:rsid w:val="00E20723"/>
    <w:rsid w:val="00E221DD"/>
    <w:rsid w:val="00E2452A"/>
    <w:rsid w:val="00E70B2F"/>
    <w:rsid w:val="00E8316F"/>
    <w:rsid w:val="00E847FA"/>
    <w:rsid w:val="00EA4A87"/>
    <w:rsid w:val="00EA6191"/>
    <w:rsid w:val="00EA69AC"/>
    <w:rsid w:val="00EB1ECE"/>
    <w:rsid w:val="00EB5399"/>
    <w:rsid w:val="00EC566F"/>
    <w:rsid w:val="00EE10F6"/>
    <w:rsid w:val="00EE159B"/>
    <w:rsid w:val="00EE5C94"/>
    <w:rsid w:val="00F0736A"/>
    <w:rsid w:val="00F11FCE"/>
    <w:rsid w:val="00F16BDC"/>
    <w:rsid w:val="00F20700"/>
    <w:rsid w:val="00F25762"/>
    <w:rsid w:val="00F27891"/>
    <w:rsid w:val="00F30DF7"/>
    <w:rsid w:val="00F31EF1"/>
    <w:rsid w:val="00F51762"/>
    <w:rsid w:val="00F52A87"/>
    <w:rsid w:val="00F53F15"/>
    <w:rsid w:val="00F551BE"/>
    <w:rsid w:val="00F56044"/>
    <w:rsid w:val="00F61381"/>
    <w:rsid w:val="00F70150"/>
    <w:rsid w:val="00F916AC"/>
    <w:rsid w:val="00F96C2E"/>
    <w:rsid w:val="00FA5773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7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"/>
    <w:uiPriority w:val="1"/>
    <w:locked/>
    <w:rsid w:val="006F747A"/>
    <w:rPr>
      <w:rFonts w:ascii="Times New Roman" w:hAnsi="Times New Roman" w:cs="Times New Roman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uiPriority w:val="1"/>
    <w:qFormat/>
    <w:rsid w:val="006F747A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6F74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7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"/>
    <w:uiPriority w:val="1"/>
    <w:locked/>
    <w:rsid w:val="006F747A"/>
    <w:rPr>
      <w:rFonts w:ascii="Times New Roman" w:hAnsi="Times New Roman" w:cs="Times New Roman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uiPriority w:val="1"/>
    <w:qFormat/>
    <w:rsid w:val="006F747A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6F74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Finiki\134P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Finiki\134P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Finiki\134P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F:\Finiki\134P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Finiki\134P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2</cp:revision>
  <dcterms:created xsi:type="dcterms:W3CDTF">2013-05-15T13:08:00Z</dcterms:created>
  <dcterms:modified xsi:type="dcterms:W3CDTF">2013-05-15T13:08:00Z</dcterms:modified>
</cp:coreProperties>
</file>