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администрации Тейковского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муниципального района</w:t>
      </w:r>
    </w:p>
    <w:p w:rsidR="004116E5" w:rsidRPr="00207B4C" w:rsidRDefault="004116E5" w:rsidP="004116E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от 17.12.2015 г. № 279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 № 3.2.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к Порядку предоставления 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бюджетам поселений из бюджета Тейковского               </w:t>
      </w:r>
    </w:p>
    <w:p w:rsidR="004116E5" w:rsidRPr="00207B4C" w:rsidRDefault="004116E5" w:rsidP="00411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муниципального района бюджетных кредитов</w:t>
      </w:r>
    </w:p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Информация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о предоставленных бюджетам поселений бюджетных кредитах в целях частичного покрытия дефицитов бюджетов поселений и действующих</w:t>
      </w:r>
    </w:p>
    <w:p w:rsidR="004116E5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7B4C">
        <w:rPr>
          <w:rFonts w:ascii="Times New Roman" w:hAnsi="Times New Roman" w:cs="Times New Roman"/>
          <w:sz w:val="28"/>
          <w:szCs w:val="28"/>
        </w:rPr>
        <w:t>в текущем финансовом году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FB09BB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2016 г.</w:t>
      </w:r>
    </w:p>
    <w:p w:rsidR="004116E5" w:rsidRPr="00207B4C" w:rsidRDefault="004116E5" w:rsidP="00411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330"/>
        <w:gridCol w:w="1985"/>
        <w:gridCol w:w="1843"/>
        <w:gridCol w:w="1701"/>
        <w:gridCol w:w="1701"/>
      </w:tblGrid>
      <w:tr w:rsidR="004116E5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Реквизиты договора о предоставлении бюджетного кредита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бюджетного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Срок возврата бюджетного кредита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4C">
              <w:rPr>
                <w:rFonts w:ascii="Times New Roman" w:hAnsi="Times New Roman" w:cs="Times New Roman"/>
                <w:sz w:val="28"/>
                <w:szCs w:val="28"/>
              </w:rPr>
              <w:t>Размер бюджетного кредита (тыс. руб.)</w:t>
            </w:r>
          </w:p>
        </w:tc>
      </w:tr>
      <w:tr w:rsidR="004116E5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Новогоряновское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016B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74-12-15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E5" w:rsidRPr="00207B4C" w:rsidRDefault="004116E5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</w:tr>
      <w:tr w:rsidR="00FB09BB" w:rsidRPr="00207B4C" w:rsidTr="00535E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Крапивновское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75-12-15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BB" w:rsidRDefault="00FB09BB" w:rsidP="00535E4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760,0</w:t>
            </w:r>
          </w:p>
        </w:tc>
      </w:tr>
    </w:tbl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Pr="00207B4C" w:rsidRDefault="004116E5" w:rsidP="004116E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16E5" w:rsidRDefault="004116E5" w:rsidP="004116E5">
      <w:pPr>
        <w:rPr>
          <w:sz w:val="28"/>
          <w:szCs w:val="28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4116E5" w:rsidRDefault="004116E5" w:rsidP="004116E5">
      <w:pPr>
        <w:pStyle w:val="2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sectPr w:rsidR="004116E5" w:rsidSect="000B24FA">
      <w:pgSz w:w="11906" w:h="16838"/>
      <w:pgMar w:top="851" w:right="566" w:bottom="568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16E5"/>
    <w:rsid w:val="00016BB4"/>
    <w:rsid w:val="00032213"/>
    <w:rsid w:val="003D080E"/>
    <w:rsid w:val="004116E5"/>
    <w:rsid w:val="004364E2"/>
    <w:rsid w:val="00476D5C"/>
    <w:rsid w:val="00802080"/>
    <w:rsid w:val="00FB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6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2">
    <w:name w:val="Без интервала2"/>
    <w:basedOn w:val="a"/>
    <w:rsid w:val="004116E5"/>
    <w:pPr>
      <w:spacing w:after="0" w:line="240" w:lineRule="auto"/>
    </w:pPr>
    <w:rPr>
      <w:rFonts w:ascii="Calibri" w:hAnsi="Calibri"/>
      <w:sz w:val="24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1161</Characters>
  <Application>Microsoft Office Word</Application>
  <DocSecurity>0</DocSecurity>
  <Lines>9</Lines>
  <Paragraphs>2</Paragraphs>
  <ScaleCrop>false</ScaleCrop>
  <Company>Финансовый отдел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6</cp:revision>
  <cp:lastPrinted>2016-03-21T06:13:00Z</cp:lastPrinted>
  <dcterms:created xsi:type="dcterms:W3CDTF">2016-01-18T07:20:00Z</dcterms:created>
  <dcterms:modified xsi:type="dcterms:W3CDTF">2016-03-21T06:14:00Z</dcterms:modified>
</cp:coreProperties>
</file>