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5CB" w:rsidRDefault="003A05CB" w:rsidP="003A05CB">
      <w:pPr>
        <w:tabs>
          <w:tab w:val="left" w:pos="3458"/>
        </w:tabs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Cs w:val="28"/>
        </w:rPr>
        <w:t xml:space="preserve">   </w:t>
      </w:r>
      <w:r>
        <w:rPr>
          <w:rFonts w:ascii="Times New Roman" w:hAnsi="Times New Roman"/>
          <w:noProof/>
        </w:rPr>
        <w:drawing>
          <wp:inline distT="0" distB="0" distL="0" distR="0">
            <wp:extent cx="695325" cy="838200"/>
            <wp:effectExtent l="19050" t="0" r="9525" b="0"/>
            <wp:docPr id="1" name="Рисунок 1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АДМИНИСТРАЦИЯ</w:t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b/>
          <w:sz w:val="36"/>
          <w:szCs w:val="36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ТЕЙКОВСКОГО МУНИЦИПАЛЬНОГО РАЙОНА</w:t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6"/>
          <w:szCs w:val="36"/>
          <w:lang w:val="ru-RU"/>
        </w:rPr>
        <w:t>ИВАНОВСКОЙ ОБЛАСТИ</w:t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</w:t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b/>
          <w:sz w:val="44"/>
          <w:szCs w:val="44"/>
          <w:lang w:val="ru-RU"/>
        </w:rPr>
      </w:pPr>
      <w:proofErr w:type="gramStart"/>
      <w:r>
        <w:rPr>
          <w:rFonts w:ascii="Times New Roman" w:hAnsi="Times New Roman"/>
          <w:b/>
          <w:sz w:val="44"/>
          <w:szCs w:val="44"/>
          <w:lang w:val="ru-RU"/>
        </w:rPr>
        <w:t>П</w:t>
      </w:r>
      <w:proofErr w:type="gramEnd"/>
      <w:r>
        <w:rPr>
          <w:rFonts w:ascii="Times New Roman" w:hAnsi="Times New Roman"/>
          <w:b/>
          <w:sz w:val="44"/>
          <w:szCs w:val="44"/>
          <w:lang w:val="ru-RU"/>
        </w:rPr>
        <w:t xml:space="preserve"> О С Т А Н О В Л Е Н И Е</w:t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от 24.10.2017 г. № 379  </w:t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г. Тейково</w:t>
      </w: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Об основных направлениях бюджетной и  налоговой политики Тейковского муниципального района на 2018 год и плановый период 2019 и 2020 годов</w:t>
      </w:r>
    </w:p>
    <w:p w:rsidR="003A05CB" w:rsidRDefault="003A05CB" w:rsidP="003A05CB">
      <w:pPr>
        <w:tabs>
          <w:tab w:val="left" w:pos="3458"/>
        </w:tabs>
        <w:jc w:val="center"/>
        <w:rPr>
          <w:rFonts w:ascii="Times New Roman" w:hAnsi="Times New Roman"/>
          <w:sz w:val="28"/>
          <w:szCs w:val="28"/>
        </w:rPr>
      </w:pPr>
    </w:p>
    <w:p w:rsidR="003A05CB" w:rsidRDefault="003A05CB" w:rsidP="003A05CB">
      <w:pPr>
        <w:pStyle w:val="a4"/>
        <w:tabs>
          <w:tab w:val="left" w:pos="345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5" w:history="1">
        <w:r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ru-RU"/>
          </w:rPr>
          <w:t>статьями 172</w:t>
        </w:r>
      </w:hyperlink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hyperlink r:id="rId6" w:history="1">
        <w:r>
          <w:rPr>
            <w:rStyle w:val="a5"/>
            <w:rFonts w:ascii="Times New Roman" w:hAnsi="Times New Roman"/>
            <w:color w:val="000000"/>
            <w:sz w:val="28"/>
            <w:szCs w:val="28"/>
            <w:u w:val="none"/>
            <w:lang w:val="ru-RU"/>
          </w:rPr>
          <w:t>184.2</w:t>
        </w:r>
      </w:hyperlink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Бюджетного кодекса Российской Федерации и пунктом 5.2 Решения Совета Тейковского муниципального района от 05.08.2015 № 24-р «Об утверждении Положения о бюджетном процессе Тейковского муниципального района» (в действующей редакции), администрация Тейковского муниципального района</w:t>
      </w:r>
    </w:p>
    <w:p w:rsidR="003A05CB" w:rsidRDefault="003A05CB" w:rsidP="003A05CB">
      <w:pPr>
        <w:pStyle w:val="a4"/>
        <w:tabs>
          <w:tab w:val="left" w:pos="3458"/>
        </w:tabs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tabs>
          <w:tab w:val="left" w:pos="345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3A05CB" w:rsidRDefault="003A05CB" w:rsidP="003A05CB">
      <w:pPr>
        <w:tabs>
          <w:tab w:val="left" w:pos="345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основные </w:t>
      </w:r>
      <w:hyperlink r:id="rId7" w:anchor="Par29" w:history="1">
        <w:r>
          <w:rPr>
            <w:rStyle w:val="a5"/>
            <w:rFonts w:ascii="Times New Roman" w:hAnsi="Times New Roman" w:cs="Times New Roman"/>
            <w:color w:val="000000"/>
            <w:sz w:val="28"/>
            <w:szCs w:val="28"/>
            <w:u w:val="none"/>
          </w:rPr>
          <w:t>направления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бюджетной и налоговой политики Тейковского муниципального района на 2018 год и плановый период 2019 и 2020 годов (приложение).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5CB" w:rsidRDefault="003A05CB" w:rsidP="003A05CB">
      <w:pPr>
        <w:pStyle w:val="a4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Глава Тейковского</w:t>
      </w:r>
    </w:p>
    <w:p w:rsidR="003A05CB" w:rsidRDefault="003A05CB" w:rsidP="003A05CB">
      <w:pPr>
        <w:pStyle w:val="a4"/>
        <w:tabs>
          <w:tab w:val="left" w:pos="3458"/>
        </w:tabs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муниципального района                              </w:t>
      </w:r>
      <w:r>
        <w:rPr>
          <w:rFonts w:ascii="Times New Roman" w:hAnsi="Times New Roman"/>
          <w:b/>
          <w:sz w:val="28"/>
          <w:szCs w:val="28"/>
          <w:lang w:val="ru-RU"/>
        </w:rPr>
        <w:tab/>
        <w:t xml:space="preserve">                       С.А. Семенова </w:t>
      </w:r>
    </w:p>
    <w:p w:rsidR="003A05CB" w:rsidRDefault="003A05CB" w:rsidP="003A05CB">
      <w:pPr>
        <w:pStyle w:val="a4"/>
        <w:tabs>
          <w:tab w:val="left" w:pos="3458"/>
        </w:tabs>
        <w:ind w:left="4678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a4"/>
        <w:tabs>
          <w:tab w:val="left" w:pos="3458"/>
        </w:tabs>
        <w:ind w:left="4678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3A05CB" w:rsidRDefault="003A05CB" w:rsidP="003A05C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A05CB" w:rsidRDefault="003A05CB" w:rsidP="003A05C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A05CB" w:rsidRDefault="003A05CB" w:rsidP="003A05CB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Тейковского муниципального района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от 24.10.2017 г. № 379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A05CB" w:rsidRDefault="003A05CB" w:rsidP="003A05CB">
      <w:pPr>
        <w:pStyle w:val="ConsPlusNormal0"/>
        <w:jc w:val="right"/>
        <w:rPr>
          <w:rFonts w:ascii="Times New Roman" w:hAnsi="Times New Roman" w:cs="Times New Roman"/>
          <w:sz w:val="24"/>
        </w:rPr>
      </w:pPr>
    </w:p>
    <w:p w:rsidR="003A05CB" w:rsidRDefault="003A05CB" w:rsidP="003A05CB">
      <w:pPr>
        <w:pStyle w:val="ConsPlusTitle"/>
        <w:jc w:val="center"/>
        <w:rPr>
          <w:szCs w:val="28"/>
        </w:rPr>
      </w:pPr>
      <w:r>
        <w:rPr>
          <w:szCs w:val="28"/>
        </w:rPr>
        <w:t>ОСНОВНЫЕ НАПРАВЛЕНИЯ</w:t>
      </w:r>
    </w:p>
    <w:p w:rsidR="003A05CB" w:rsidRDefault="003A05CB" w:rsidP="003A05CB">
      <w:pPr>
        <w:pStyle w:val="ConsPlusTitle"/>
        <w:jc w:val="center"/>
        <w:rPr>
          <w:szCs w:val="28"/>
        </w:rPr>
      </w:pPr>
      <w:r>
        <w:rPr>
          <w:szCs w:val="28"/>
        </w:rPr>
        <w:t>БЮДЖЕТНОЙ  И  НАЛОГОВОЙ ПОЛИТИКИ  ТЕЙКОВСКОГО МУНИЦИПАЛЬНОГО РАЙОНА НА 2018 ГОД И ПЛАНОВЫЙ ПЕРИОД 2019</w:t>
      </w:r>
      <w:proofErr w:type="gramStart"/>
      <w:r>
        <w:rPr>
          <w:szCs w:val="28"/>
        </w:rPr>
        <w:t xml:space="preserve"> И</w:t>
      </w:r>
      <w:proofErr w:type="gramEnd"/>
      <w:r>
        <w:rPr>
          <w:szCs w:val="28"/>
        </w:rPr>
        <w:t xml:space="preserve"> 2020 ГОДОВ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sz w:val="32"/>
          <w:szCs w:val="32"/>
        </w:rPr>
      </w:pP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направления бюджетной и налоговой политики Тейковского муниципального района на 2018 год и плановый период 2019 и 2020 годов подготовлены в соответствии со статьями 172, 184.2 Бюджетного кодекса Российской Федерации (далее - Бюджетный кодекс), а также стратегическими целями развития Тейковского муниципального района до 2020 года.</w:t>
      </w:r>
    </w:p>
    <w:p w:rsidR="003A05CB" w:rsidRDefault="003A05CB" w:rsidP="003A05CB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Бюджетная и налоговая политика Тейковского муниципального района  на 2018-2020 годы обеспечивает  преемственность бюджетной и налоговой политики предыдущего планового периода,  является основой бюджетного планирования, обеспечения рационального и эффективного использования бюджетных средств и ориентирована на повышение качества жизни населения Тейковского муниципального района за счет создания условий для обеспечения граждан доступными и качественными бюджетными услугами.</w:t>
      </w:r>
      <w:proofErr w:type="gramEnd"/>
    </w:p>
    <w:p w:rsidR="003A05CB" w:rsidRDefault="003A05CB" w:rsidP="003A05CB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05CB" w:rsidRDefault="003A05CB" w:rsidP="003A05C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Итоги реализации бюджетной политики в 2016 году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первой половине 2017 года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результатами реализации бюджетной политики в 2016 году и первой половине 2017 года стали: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задач социально-экономического развития Тейковского муниципального района в условиях обеспечения сбалансированности и устойчивости бюджета Тейковского муниципального района;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перераспределение имеющихся бюджетных ресурсов на первоочередные расходы, а также в пользу приоритетных направлений и проектов с целью сохранения социальной и финансовой стабильности;</w:t>
      </w:r>
    </w:p>
    <w:p w:rsidR="003A05CB" w:rsidRDefault="003A05CB" w:rsidP="003A05C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обеспечение исполнения бюджетных обязательств без привлечения заемных средств;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утверждение бюджета Тейковского муниципального района в "программном" формате  на основании 16 муниципальных программ, доля расходов которых составила  81,4 % от общего объема расходов бюджета Тейковского муниципального района;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дополнительное привлечение средств федерального и областного бюджетов, благодаря участию в различных государственных программах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пополнение доходной части бюджета района по результатам работы комиссии по обеспечению своевременности и полноты поступлений обязательных платежей в бюджеты всех уровней и государственные внебюджетные фонды;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качества и доступности оказания муниципальных услуг (выполнения работ);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"дорожных карт", направленных на повышение эффективности и качества услуг в сфере образования и культуры Тейковского муниципального района, в целях реализации майских указов Президента Российской Федерации;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в государственной интегрированной информационной системе управления общественными финансами "Электронный бюджет";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открытости и прозрачности общественных финансов, информации о бюджете Тейковского муниципального района - бюджет для граждан.</w:t>
      </w:r>
    </w:p>
    <w:p w:rsidR="003A05CB" w:rsidRDefault="003A05CB" w:rsidP="003A05CB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A05CB" w:rsidRDefault="003A05CB" w:rsidP="003A05C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 Цели и задачи бюджетной и налоговой политики Тейковского муниципального района на 2018 год и плановый период 2019-2020 годов</w:t>
      </w:r>
    </w:p>
    <w:p w:rsidR="003A05CB" w:rsidRDefault="003A05CB" w:rsidP="003A05C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Бюджетная и налоговая политика  будет реализовываться на основе бюджетных принципов, установленных Бюджетным кодексом Российской Федерации. Обеспечение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устойчивости и сбалансированности бюджетной системы является приоритетной задачей бюджетной и налоговой политики.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целью  бюджетной и налоговой политики Тейковского муниципального района является создание условий для обеспечения устойчивого развития экономики Тейковского муниципального района и повышения уровня качества жизни населения.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указанной цели необходимо также сосредоточить усилия на решении следующих основных задач: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сохранение и развитие доходных источников Тейковского муниципального района;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расходования бюджетных средств Тейковского муниципального района;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эффективности процедур проведения муниципальных закупок, увеличение суммы экономии от проведения муниципальных закупок;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укрепление кассовой дисциплины, использование такого ограничительного инструмента, как предельный объем финансирования;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долгосрочной сбалансированности и устойчивости бюджета Тейковского муниципального района;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результативности расходов и эффективности управления финансовыми ресурсами;</w:t>
      </w:r>
    </w:p>
    <w:p w:rsidR="003A05CB" w:rsidRDefault="003A05CB" w:rsidP="003A0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укрепление системы финансового контроля, повышение его роли в управлении бюджетным процессом;</w:t>
      </w:r>
    </w:p>
    <w:p w:rsidR="003A05CB" w:rsidRDefault="003A05CB" w:rsidP="003A0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 реализация принципов  открытости и прозрачности управления муниципальными финансами.</w:t>
      </w:r>
    </w:p>
    <w:p w:rsidR="003A05CB" w:rsidRDefault="003A05CB" w:rsidP="003A0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5CB" w:rsidRDefault="003A05CB" w:rsidP="003A0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r>
        <w:rPr>
          <w:b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Основные направления бюджетной и налоговой политики Тейковского муниципального района на 2018 год и на плановый период 2019 и 2020 годов в области доходов 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и налоговая политика Тейковского муниципального района на 2018 год и на плановый период 2019 и 2020 годов в области доходов  будет ориентирована на укрепление собственной доходной базы бюджета района, совершенствование администрирования доходов, эффективное использование муниципального имущества.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бюджетной и налоговой политики Тейковского муниципального района в области доходов бюджета района являются: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улучшение качества администрирования главными администраторами доходов бюджета района в целях обеспечения качественного прогнозирования доходов бюджета и выполнения в полном объеме годовых назначений;</w:t>
      </w:r>
    </w:p>
    <w:p w:rsidR="003A05CB" w:rsidRDefault="003A05CB" w:rsidP="003A05C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  взаимодействие с организациями - налогоплательщиками с целью достоверности и объективности прогнозирования доходных источников;     </w:t>
      </w:r>
    </w:p>
    <w:p w:rsidR="003A05CB" w:rsidRDefault="003A05CB" w:rsidP="003A05C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совершенствование методов контроля легализации «теневой» заработной платы;</w:t>
      </w:r>
    </w:p>
    <w:p w:rsidR="003A05CB" w:rsidRDefault="003A05CB" w:rsidP="003A05C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 поиск новых источников пополнения бюджета Тейковского муниципального района;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работы по оценке эффективности предоставления налоговых льгот;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ведение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реестра источников доходов бюджета района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проведение мероприятий по привлечению в бюджет Тейковского муниципального района дополнительных средств из вышестоящих бюджетов при активном участии в государственных программах Ивановской области на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A05CB" w:rsidRDefault="003A05CB" w:rsidP="003A05CB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- повышение эффективности управления муниципальной собственностью, в том числе за счет повышения качества претензионной  работы;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повышение эффективности использования имущества, закрепленного за учреждениями на праве оперативного управления, осуществление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использованием муниципального имущества, сданного в аренду, а также переданного в оперативное управление или хозяйственное ведение муниципальным учреждениям и муниципальным предприятиям Тейковского муниципального района;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работ по принудительному изъятию ненадлежащим образом используемых или неиспользуемых по назначению земельных участков для предоставления их эффективным инвесторам;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обеспечение межведомственного взаимодействия государственных и муниципальных органов исполнительной власти на основе проведенной инвентаризации объектов имущества и земельных участков с последующим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контролем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постановкой на учет указанных объектов, выявлением потенциальных плательщиков налогов;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исчисление налоговой базы по объектам недвижимого имущества, исходя из их кадастровой стоимости по состоянию на 1 января года налогового периода.</w:t>
      </w:r>
    </w:p>
    <w:p w:rsidR="003A05CB" w:rsidRDefault="003A05CB" w:rsidP="003A05C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A05CB" w:rsidRDefault="003A05CB" w:rsidP="003A05C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Бюджетная  политика Тейковского муниципального района на  2018-2020 годы в области расходов</w:t>
      </w:r>
    </w:p>
    <w:p w:rsidR="003A05CB" w:rsidRDefault="003A05CB" w:rsidP="003A05C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Бюджетная политика Тейковского муниципального района на 2018 год и на плановый период 2019 и 2020 годов в области расходов бюджета района будет направлена на дальнейшее повышение эффективного использования бюджетных средств, распределение их по приоритетным направлениям, выполнение всех расходных обязательств и недопущение образования кредиторской задолженности.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направлениями бюджетной политики Тейковского муниципального района в области расходов бюджета Тейковского муниципального района определены: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бюджетных параметров, исходя из необходимости безусловного исполнения действующих расходных обязательств Тейковского муниципального района, с учетом их оптимизации и повышения эффективности использования финансовых средств;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дальнейшая реализация принципа формирования расходов бюджета Тейковского муниципального района программно-целевым методом, в полной увязке с целевыми показателями деятельности и способами их достижения в рамках имеющихся ресурсных ограничений и направленных на улучшение качества и повышение доступности предоставления муниципальных услуг;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комплексной оценки эффективности муниципальных программ, включающей объективную оценку эффективности их реализации в разрезе подпрограмм, оценку финансового обеспечения и качества планирования;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муниципальных заданий на оказание муниципальных услуг (выполнение работ) в соответствии с ведомственным перечнем муниципальных услуг, установленных на основе базовых перечней услуг, утвержденных федеральными органами исполнительной власти, а также усиление контроля и ответственности главных распорядителей бюджетных средств Тейковского муниципального района за выполнение муниципальных заданий;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финансовое обеспечение майских указов Президента Российской Федерации в соответствии с целевыми показателями, утвержденными планами мероприятий («дорожными картами»);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- повышение качества обеспечения муниципальных нужд за счет реализации системного подхода к формированию, размещению и исполнению муниципальных контрактов, обеспечение прозрачности всего цикла закупок от планирования до приемки и анализа контрактных результатов, предотвращения коррупции в соответствии с Федеральным законом от 05.04.2013 № 44-ФЗ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расширение электронного взаимодействия в бюджетном процессе;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развитие муниципального финансового контроля и мониторинга качества финансового менеджмента.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Бюджетные расходы на 2018 - 2020 годы будут сформированы на основе следующих приоритетных направлений: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равного доступа населения к социальным услугам, повышение качества оказания услуг в сфере образования, культуры и спорта;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модернизация  дорожной инфраструктуры;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оптимизация расходов бюджета Тейковского муниципального района, обеспечение режима эффективного и экономного расходования средств;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прозрачности и открытости бюджетного процесса, участие граждан и общественных организаций в формировании бюджета.</w:t>
      </w:r>
    </w:p>
    <w:p w:rsidR="003A05CB" w:rsidRDefault="003A05CB" w:rsidP="003A05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сфере дошкольного образования будет продолжена работа по сохранению  мест  в дошкольных учреждениях, укреплению материально-технической базы дошкольных учреждений.</w:t>
      </w:r>
    </w:p>
    <w:p w:rsidR="003A05CB" w:rsidRDefault="003A05CB" w:rsidP="003A05C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Одним из приоритетных направлений в сфере молодежной политики в Тейковском муниципальном районе остается проведение мероприятий по обеспечению гарантий в сфере труда и занятости молодежи, содействию предпринимательской деятельности, поддержке талантливой молодежи, молодых семей, развитию общественной молодежной инициативы, патриотического воспитания молодежи, что позволит обеспечить решение поставленных задач в указанной сфере деятельности.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07.05.2012 № 599 "О мерах по реализации государственной политики в области образования и науки" особое внимание будет уделено разработке комплекса мер, направленных на выявление и поддержку одаренных детей и молодежи.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Продолжится работа по организации отдыха детей в летнее время, в том числе для подростков и молодежи, находящихся в трудной жизненной ситуации.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сфере культуры основные усилия будут направлены на развитие учреждений культуры, сохранение культурного и исторического наследия, развитие творческого потенциала Тейковского муниципального района, создание условий для улучшения доступа населения Тейковского муниципального района к культурным ценностям, информации и знаниям, </w:t>
      </w:r>
      <w:r>
        <w:rPr>
          <w:rFonts w:ascii="Times New Roman" w:hAnsi="Times New Roman" w:cs="Times New Roman"/>
          <w:sz w:val="28"/>
          <w:szCs w:val="28"/>
        </w:rPr>
        <w:lastRenderedPageBreak/>
        <w:t>укрепление материально-технической базы учреждений культуры, а также создание благоприятных условий для развития туризма.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Бюджетная политика в сфере физической культуры и спорта будет направлена на совершенствование системы спорта, расширение возможностей для участия в физкультурно-массовых и спортивных мероприятиях всех групп населения, внедрение Всероссийского физкультурно-спортивного комплекса "Готов к труду и обороне", а также на организацию физкультурных мероприятий, спортивных мероприятий и участие спортсменов Тейковского муниципального района в выездных соревнованиях.</w:t>
      </w:r>
      <w:proofErr w:type="gramEnd"/>
    </w:p>
    <w:p w:rsidR="003A05CB" w:rsidRDefault="003A05CB" w:rsidP="003A0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Для обеспечения сохранности существующей дорожной сети предусмотрено выполнение работ по содержанию и ремонту дорог.  Финансирование указанных расходов будет осуществляться в пределах бюджетных ассигнований дорожного фонда Тейковского муниципального района.</w:t>
      </w:r>
    </w:p>
    <w:p w:rsidR="003A05CB" w:rsidRDefault="003A05CB" w:rsidP="003A05C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Приоритетными направлениями развития Тейковского муниципального района в сфере жилищно-коммунального хозяйства остаются совершенствование организации содержания и капитального ремонта муниципального жилищного фонда, совершенствование организации в границах Тейковского 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электро</w:t>
      </w:r>
      <w:proofErr w:type="spellEnd"/>
      <w:r>
        <w:rPr>
          <w:rFonts w:ascii="Times New Roman" w:hAnsi="Times New Roman"/>
          <w:sz w:val="28"/>
          <w:szCs w:val="28"/>
        </w:rPr>
        <w:t>-, тепл</w:t>
      </w:r>
      <w:proofErr w:type="gramStart"/>
      <w:r>
        <w:rPr>
          <w:rFonts w:ascii="Times New Roman" w:hAnsi="Times New Roman"/>
          <w:sz w:val="28"/>
          <w:szCs w:val="28"/>
        </w:rPr>
        <w:t>о-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газо</w:t>
      </w:r>
      <w:proofErr w:type="spellEnd"/>
      <w:r>
        <w:rPr>
          <w:rFonts w:ascii="Times New Roman" w:hAnsi="Times New Roman"/>
          <w:sz w:val="28"/>
          <w:szCs w:val="28"/>
        </w:rPr>
        <w:t>-, водоснабжения, водоотведения.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энергетической эффективности в бюджетной сфере и коммунальном комплексе будет осуществляться за счет энергосбережения и рационального использования топливно-энергетических ресурсов.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благоустройства будет продолжена работа: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организации и содержанию мест захоронения сельских поселений;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проведению мероприятий по обустройству дополнительных контейнерных площадок.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сфере имущественных и земельных отношений основными направлениями бюджетной политики являются обеспечение полноты и достоверности учета муниципального имущества, обеспечение сохранности в надлежащем виде объектов недвижимости, входящих в состав имущества муниципальной казны, а также пополнение доходной части бюджета Тейковского муниципального района за счет его последующей реализации.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создания в Тейковском муниципальном районе благоприятных условий для развития малого и среднего предпринимательства и повышения предпринимательской инициативы граждан предусматриваются расходы на поддержку предпринимателей Тейковского муниципального района.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социальной политики приоритетными остаются такие мероприятия, как поддержка в решении жилищных проблем молодым семьям</w:t>
      </w:r>
      <w:r>
        <w:t xml:space="preserve">, </w:t>
      </w:r>
      <w:r>
        <w:rPr>
          <w:rFonts w:ascii="Times New Roman" w:hAnsi="Times New Roman" w:cs="Times New Roman"/>
          <w:sz w:val="28"/>
          <w:szCs w:val="28"/>
        </w:rPr>
        <w:t>адресная помощь родителям детей, посещающих дошкольные образовательные учреждения в виде компенсации части родительской платы.</w:t>
      </w:r>
    </w:p>
    <w:p w:rsidR="003A05CB" w:rsidRDefault="003A05CB" w:rsidP="003A05C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05CB" w:rsidRDefault="003A05CB" w:rsidP="003A05CB">
      <w:pPr>
        <w:pStyle w:val="ConsPlusNormal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3A05CB" w:rsidRDefault="003A05CB" w:rsidP="003A05CB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5. Политика в области муниципального долга Тейковского муниципального района  на 2018 год и на плановый период 2019-2020         </w:t>
      </w:r>
    </w:p>
    <w:p w:rsidR="003A05CB" w:rsidRDefault="003A05CB" w:rsidP="003A05CB">
      <w:pPr>
        <w:pStyle w:val="ConsPlusNormal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годов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05CB" w:rsidRDefault="003A05CB" w:rsidP="003A05C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Политика в области муниципального долга Тейковского муниципального района на 2018 год и плановый период 2019-2020 годов будет направлена на исполнение принятых обязательств без привлечения заемных средств.</w:t>
      </w:r>
    </w:p>
    <w:p w:rsidR="003A05CB" w:rsidRDefault="003A05CB" w:rsidP="003A05C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Долговая политики района, как составная часть бюджетной политики, в 2018-2020 годах призвана обеспечить последовательность реализации целей и задач предыдущего периода, и ориентирована на реализацию следующих задач:</w:t>
      </w:r>
    </w:p>
    <w:p w:rsidR="003A05CB" w:rsidRDefault="003A05CB" w:rsidP="003A05CB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поддержание объема муниципального  долга в пределах ограничений, установленных нормами бюджетного законодательства Российской Федерации;</w:t>
      </w:r>
    </w:p>
    <w:p w:rsidR="003A05CB" w:rsidRDefault="003A05CB" w:rsidP="003A05CB">
      <w:pPr>
        <w:autoSpaceDE w:val="0"/>
        <w:autoSpaceDN w:val="0"/>
        <w:adjustRightInd w:val="0"/>
        <w:spacing w:after="0" w:line="240" w:lineRule="auto"/>
        <w:ind w:firstLine="680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 обеспечение взаимосвязи принятия решения о заимствованиях с реальными потребностями районного бюджета в привлечении заемных средств;</w:t>
      </w:r>
    </w:p>
    <w:p w:rsidR="003A05CB" w:rsidRDefault="003A05CB" w:rsidP="003A05CB">
      <w:pPr>
        <w:pStyle w:val="ConsPlusNormal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- обеспечение открытости и прозрачности информации  о муниципальном долге Тейковского муниципального района. </w:t>
      </w:r>
    </w:p>
    <w:p w:rsidR="003A05CB" w:rsidRDefault="003A05CB" w:rsidP="003A05C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 Политика в сфере межбюджетных отношений</w:t>
      </w:r>
    </w:p>
    <w:p w:rsidR="003A05CB" w:rsidRDefault="003A05CB" w:rsidP="003A05C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</w:p>
    <w:p w:rsidR="003A05CB" w:rsidRDefault="003A05CB" w:rsidP="003A05C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 Тейковского муниципального района в сфере межбюджетных отношений должна быть направлена на работу по привлечению в бюджет  Тейковского муниципального района  дополнительных  межбюджетных трансфертов из федерального и областного бюджетов.</w:t>
      </w:r>
      <w:proofErr w:type="gramEnd"/>
    </w:p>
    <w:p w:rsidR="003A05CB" w:rsidRDefault="003A05CB" w:rsidP="003A05C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рамках Соглашения о мерах по повышению эффективности использования бюджетных средств и увеличению поступлений налоговых и неналоговых доходов местных бюджетов продолжится работа по осуществлению </w:t>
      </w:r>
      <w:proofErr w:type="gramStart"/>
      <w:r>
        <w:rPr>
          <w:rFonts w:ascii="Times New Roman" w:hAnsi="Times New Roman"/>
          <w:sz w:val="28"/>
          <w:szCs w:val="28"/>
        </w:rPr>
        <w:t>контроля за</w:t>
      </w:r>
      <w:proofErr w:type="gramEnd"/>
      <w:r>
        <w:rPr>
          <w:rFonts w:ascii="Times New Roman" w:hAnsi="Times New Roman"/>
          <w:sz w:val="28"/>
          <w:szCs w:val="28"/>
        </w:rPr>
        <w:t xml:space="preserve"> соблюдением условий предоставления межбюджетных трансфертов из областного бюджета.</w:t>
      </w:r>
    </w:p>
    <w:p w:rsidR="003A05CB" w:rsidRDefault="003A05CB" w:rsidP="003A05CB">
      <w:pPr>
        <w:pStyle w:val="ConsPlusNormal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Формирование межбюджетных отношений с поселениями Тейковского муниципального района в 2018 - 2020 годах будет осуществляться в соответствии с Бюджетным кодексом Российской Федерации. </w:t>
      </w:r>
    </w:p>
    <w:p w:rsidR="007904CD" w:rsidRDefault="007904CD"/>
    <w:sectPr w:rsidR="007904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05CB"/>
    <w:rsid w:val="003A05CB"/>
    <w:rsid w:val="00790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99"/>
    <w:locked/>
    <w:rsid w:val="003A05CB"/>
    <w:rPr>
      <w:rFonts w:ascii="Calibri" w:eastAsiaTheme="minorHAnsi" w:hAnsi="Calibri" w:cs="Times New Roman"/>
      <w:sz w:val="24"/>
      <w:szCs w:val="32"/>
      <w:lang w:val="en-US" w:eastAsia="en-US" w:bidi="en-US"/>
    </w:rPr>
  </w:style>
  <w:style w:type="paragraph" w:styleId="a4">
    <w:name w:val="No Spacing"/>
    <w:basedOn w:val="a"/>
    <w:link w:val="a3"/>
    <w:uiPriority w:val="99"/>
    <w:qFormat/>
    <w:rsid w:val="003A05CB"/>
    <w:pPr>
      <w:spacing w:after="0" w:line="240" w:lineRule="auto"/>
    </w:pPr>
    <w:rPr>
      <w:rFonts w:ascii="Calibri" w:eastAsiaTheme="minorHAnsi" w:hAnsi="Calibri" w:cs="Times New Roman"/>
      <w:sz w:val="24"/>
      <w:szCs w:val="32"/>
      <w:lang w:val="en-US" w:eastAsia="en-US" w:bidi="en-US"/>
    </w:rPr>
  </w:style>
  <w:style w:type="character" w:customStyle="1" w:styleId="ConsPlusNormal">
    <w:name w:val="ConsPlusNormal Знак"/>
    <w:link w:val="ConsPlusNormal0"/>
    <w:locked/>
    <w:rsid w:val="003A05CB"/>
    <w:rPr>
      <w:rFonts w:ascii="Arial" w:hAnsi="Arial" w:cs="Arial"/>
      <w:sz w:val="20"/>
      <w:szCs w:val="20"/>
    </w:rPr>
  </w:style>
  <w:style w:type="paragraph" w:customStyle="1" w:styleId="ConsPlusNormal0">
    <w:name w:val="ConsPlusNormal"/>
    <w:link w:val="ConsPlusNormal"/>
    <w:rsid w:val="003A05C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A05CB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5">
    <w:name w:val="Hyperlink"/>
    <w:basedOn w:val="a0"/>
    <w:uiPriority w:val="99"/>
    <w:semiHidden/>
    <w:unhideWhenUsed/>
    <w:rsid w:val="003A05C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A0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05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0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file:///D:\&#1052;&#1086;&#1080;%20&#1076;&#1086;&#1082;&#1091;&#1084;&#1077;&#1085;&#1090;&#1099;\&#1055;&#1086;&#1089;&#1090;&#1072;&#1085;&#1086;&#1074;&#1083;&#1077;&#1085;&#1080;&#1103;\2017%20&#1075;\&#1055;&#1086;&#1089;&#1090;&#1072;&#1085;&#1086;&#1074;&#1083;&#1077;&#1085;&#1080;&#1103;%202017%20&#1075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7E7884A726C6BC4A593C695E9ED3E31D1DCF0430EB06BA685EBDF0F34BFCFE167D13C6F36F425X9qCN" TargetMode="External"/><Relationship Id="rId5" Type="http://schemas.openxmlformats.org/officeDocument/2006/relationships/hyperlink" Target="consultantplus://offline/ref=C317E7884A726C6BC4A593C695E9ED3E31D1DCF0430EB06BA685EBDF0F34BFCFE167D13C6F36F42FX9q4N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2574</Words>
  <Characters>14677</Characters>
  <Application>Microsoft Office Word</Application>
  <DocSecurity>0</DocSecurity>
  <Lines>122</Lines>
  <Paragraphs>34</Paragraphs>
  <ScaleCrop>false</ScaleCrop>
  <Company>Финансовый отдел</Company>
  <LinksUpToDate>false</LinksUpToDate>
  <CharactersWithSpaces>17217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</dc:creator>
  <cp:keywords/>
  <dc:description/>
  <cp:lastModifiedBy>ФО</cp:lastModifiedBy>
  <cp:revision>2</cp:revision>
  <dcterms:created xsi:type="dcterms:W3CDTF">2017-11-08T07:20:00Z</dcterms:created>
  <dcterms:modified xsi:type="dcterms:W3CDTF">2017-11-08T07:21:00Z</dcterms:modified>
</cp:coreProperties>
</file>