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D9" w:rsidRDefault="00CB79D9" w:rsidP="0024678B">
      <w:bookmarkStart w:id="0" w:name="_GoBack"/>
      <w:bookmarkEnd w:id="0"/>
    </w:p>
    <w:p w:rsidR="00CB79D9" w:rsidRDefault="00CB79D9" w:rsidP="003A48CE">
      <w:pPr>
        <w:jc w:val="center"/>
      </w:pPr>
    </w:p>
    <w:p w:rsidR="003A48CE" w:rsidRPr="00784059" w:rsidRDefault="00301DFB" w:rsidP="00301DFB">
      <w:pPr>
        <w:jc w:val="center"/>
        <w:rPr>
          <w:sz w:val="26"/>
          <w:szCs w:val="26"/>
        </w:rPr>
      </w:pPr>
      <w:r w:rsidRPr="00784059">
        <w:rPr>
          <w:b/>
          <w:bCs/>
          <w:sz w:val="26"/>
          <w:szCs w:val="26"/>
        </w:rPr>
        <w:t>Об утверждении форм проверочных листов</w:t>
      </w:r>
    </w:p>
    <w:p w:rsidR="00301DFB" w:rsidRPr="00784059" w:rsidRDefault="00301DFB" w:rsidP="00301DFB">
      <w:pPr>
        <w:ind w:firstLine="709"/>
        <w:jc w:val="both"/>
        <w:rPr>
          <w:bCs/>
          <w:sz w:val="26"/>
          <w:szCs w:val="26"/>
        </w:rPr>
      </w:pPr>
    </w:p>
    <w:p w:rsidR="00301DFB" w:rsidRDefault="0024678B" w:rsidP="00784059">
      <w:pPr>
        <w:ind w:left="-426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Управление </w:t>
      </w:r>
      <w:proofErr w:type="spellStart"/>
      <w:r>
        <w:rPr>
          <w:bCs/>
          <w:sz w:val="26"/>
          <w:szCs w:val="26"/>
        </w:rPr>
        <w:t>Россельхознадзора</w:t>
      </w:r>
      <w:proofErr w:type="spellEnd"/>
      <w:r>
        <w:rPr>
          <w:bCs/>
          <w:sz w:val="26"/>
          <w:szCs w:val="26"/>
        </w:rPr>
        <w:t xml:space="preserve"> по Костромской и Ивановской областям информирует: с</w:t>
      </w:r>
      <w:r w:rsidR="00301DFB" w:rsidRPr="00784059">
        <w:rPr>
          <w:bCs/>
          <w:sz w:val="26"/>
          <w:szCs w:val="26"/>
        </w:rPr>
        <w:t xml:space="preserve"> 14 мая 2018 года вступил в силу </w:t>
      </w:r>
      <w:hyperlink r:id="rId4" w:history="1">
        <w:r w:rsidR="00301DFB" w:rsidRPr="00784059">
          <w:rPr>
            <w:rStyle w:val="a5"/>
            <w:bCs/>
            <w:sz w:val="26"/>
            <w:szCs w:val="26"/>
          </w:rPr>
          <w:t>Приказ</w:t>
        </w:r>
      </w:hyperlink>
      <w:r w:rsidR="00301DFB" w:rsidRPr="00784059">
        <w:rPr>
          <w:bCs/>
          <w:sz w:val="26"/>
          <w:szCs w:val="26"/>
        </w:rPr>
        <w:t xml:space="preserve"> Россельхознадзора от 19.03.2018 N 235 "Об утверждении форм проверочных листов (списков контрольных вопросов), используемых должностными лицами территориальных органов Федеральной службы по ветеринарному и фитосанитарному надзору при проведении плановых проверок в рамках осуществления федерального государственного ветеринарного контроля (надзора) ("Зарегистрировано в Минюсте России 03.05.2018 N 50951).</w:t>
      </w:r>
    </w:p>
    <w:p w:rsidR="00784059" w:rsidRPr="00784059" w:rsidRDefault="00784059" w:rsidP="00784059">
      <w:pPr>
        <w:ind w:left="-426" w:firstLine="709"/>
        <w:jc w:val="both"/>
        <w:rPr>
          <w:bCs/>
          <w:sz w:val="26"/>
          <w:szCs w:val="26"/>
        </w:rPr>
      </w:pP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Россельхознадзором утверждены формы 7 проверочных листов, которые будут использоваться при осуществлении федерального государственного ветеринарного контроля (надзора)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Речь идет о формах проверочных листов (списков контрольных вопросов), применяемых при проведении плановых проверок в рамках федерального государственного ветеринарного контроля (надзора) при: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убое животных, получении, переработке (обработке), реализации продовольственного (пищевого) сырья животного происхождения;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разведении, выращивании, содержании, перемещении (в том числе перевозке и перегоне) крупного рогатого скота;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разведении, выращивании, содержании, перемещении (в том числе перевозке), обороте свиней;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содержании птиц на личных подворьях граждан и в птицеводческих хозяйствах открытого типа;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содержании птиц на птицеводческих предприятиях закрытого типа (птицефабриках);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содержании медоносных пчел и продукции пчеловодства;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- изготовлении рыбной продукции из водных биологических ресурсов.</w:t>
      </w:r>
    </w:p>
    <w:p w:rsidR="00301DFB" w:rsidRPr="00784059" w:rsidRDefault="00301DFB" w:rsidP="00301DFB">
      <w:pPr>
        <w:ind w:left="-426" w:firstLine="709"/>
        <w:jc w:val="both"/>
        <w:rPr>
          <w:bCs/>
          <w:sz w:val="26"/>
          <w:szCs w:val="26"/>
        </w:rPr>
      </w:pPr>
      <w:r w:rsidRPr="00784059">
        <w:rPr>
          <w:bCs/>
          <w:sz w:val="26"/>
          <w:szCs w:val="26"/>
        </w:rPr>
        <w:t>В проверочный лист, помимо перечня вопросов, ответы на которые однозначно свидетельствуют о соблюдении или несоблюдении поднадзорным субъектом обязательных требований, составляющих предмет проверки, включается также информация о наименовании органа, проводящего проверку, юридическом лице, в отношении которого проводится проверка, месте проведения плановой проверки, распоряжении или приказе о проведении проверки, учетном номере проверки и дате его присвоения в едином реестре проверок, должностном лице, проводящем проверку.</w:t>
      </w:r>
    </w:p>
    <w:sectPr w:rsidR="00301DFB" w:rsidRPr="0078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134123"/>
    <w:rsid w:val="001D60D1"/>
    <w:rsid w:val="0024678B"/>
    <w:rsid w:val="00301DFB"/>
    <w:rsid w:val="003A48CE"/>
    <w:rsid w:val="004C6310"/>
    <w:rsid w:val="00540E18"/>
    <w:rsid w:val="00547347"/>
    <w:rsid w:val="00564691"/>
    <w:rsid w:val="005E549B"/>
    <w:rsid w:val="00637EAE"/>
    <w:rsid w:val="0073653F"/>
    <w:rsid w:val="00784059"/>
    <w:rsid w:val="00A20342"/>
    <w:rsid w:val="00BF1062"/>
    <w:rsid w:val="00CB79D9"/>
    <w:rsid w:val="00D75358"/>
    <w:rsid w:val="00DA0D00"/>
    <w:rsid w:val="00E70F8D"/>
    <w:rsid w:val="00E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AB18C-3BC7-4B69-B157-5213B39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1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CE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CE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a5">
    <w:name w:val="Hyperlink"/>
    <w:basedOn w:val="a0"/>
    <w:uiPriority w:val="99"/>
    <w:unhideWhenUsed/>
    <w:rsid w:val="00301DF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46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BB31FE18324072AAC1C66567C4E7BB147C665A7CBDF575C58DA8F7C623q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Игоревна Зорина</dc:creator>
  <cp:keywords/>
  <dc:description/>
  <cp:lastModifiedBy>Николай</cp:lastModifiedBy>
  <cp:revision>2</cp:revision>
  <cp:lastPrinted>2018-05-14T09:02:00Z</cp:lastPrinted>
  <dcterms:created xsi:type="dcterms:W3CDTF">2018-05-15T12:07:00Z</dcterms:created>
  <dcterms:modified xsi:type="dcterms:W3CDTF">2018-05-15T12:07:00Z</dcterms:modified>
</cp:coreProperties>
</file>