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D2E15" w14:textId="77777777" w:rsidR="00BB7548" w:rsidRDefault="00BB7548">
      <w:pPr>
        <w:pStyle w:val="a5"/>
        <w:shd w:val="clear" w:color="auto" w:fill="FFFFFF"/>
        <w:spacing w:beforeAutospacing="0" w:afterAutospacing="0"/>
        <w:jc w:val="center"/>
        <w:rPr>
          <w:rFonts w:ascii="Liberation Serif" w:hAnsi="Liberation Serif" w:cs="Liberation Serif"/>
          <w:b/>
          <w:bCs/>
          <w:sz w:val="32"/>
          <w:szCs w:val="32"/>
          <w:lang w:val="ru-RU"/>
        </w:rPr>
      </w:pPr>
    </w:p>
    <w:p w14:paraId="4EAD976C" w14:textId="77777777" w:rsidR="00A708EE" w:rsidRDefault="000E6565">
      <w:pPr>
        <w:pStyle w:val="a5"/>
        <w:shd w:val="clear" w:color="auto" w:fill="FFFFFF"/>
        <w:spacing w:beforeAutospacing="0" w:afterAutospacing="0"/>
        <w:jc w:val="center"/>
        <w:rPr>
          <w:rFonts w:ascii="Liberation Serif" w:hAnsi="Liberation Serif" w:cs="Liberation Serif"/>
          <w:b/>
          <w:bCs/>
          <w:sz w:val="32"/>
          <w:szCs w:val="32"/>
          <w:lang w:val="ru-RU"/>
        </w:rPr>
      </w:pPr>
      <w:r>
        <w:rPr>
          <w:rFonts w:ascii="Liberation Serif" w:hAnsi="Liberation Serif" w:cs="Liberation Serif"/>
          <w:b/>
          <w:bCs/>
          <w:sz w:val="32"/>
          <w:szCs w:val="32"/>
          <w:lang w:val="ru-RU"/>
        </w:rPr>
        <w:t>Маркировка и учет животных</w:t>
      </w:r>
    </w:p>
    <w:p w14:paraId="7496E220" w14:textId="77777777" w:rsidR="00A708EE" w:rsidRDefault="00A708EE">
      <w:pPr>
        <w:pStyle w:val="a5"/>
        <w:shd w:val="clear" w:color="auto" w:fill="FFFFFF"/>
        <w:spacing w:beforeAutospacing="0" w:afterAutospacing="0"/>
        <w:ind w:firstLine="708"/>
        <w:jc w:val="both"/>
        <w:rPr>
          <w:rFonts w:ascii="Liberation Serif" w:hAnsi="Liberation Serif" w:cs="Liberation Serif"/>
          <w:lang w:val="ru-RU"/>
        </w:rPr>
      </w:pPr>
    </w:p>
    <w:p w14:paraId="5B6DD8F0" w14:textId="77777777" w:rsidR="00BB7548" w:rsidRPr="00731072" w:rsidRDefault="00BB7548" w:rsidP="000E57BE">
      <w:pPr>
        <w:pStyle w:val="a5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731072">
        <w:rPr>
          <w:sz w:val="28"/>
          <w:szCs w:val="28"/>
          <w:lang w:val="ru-RU"/>
        </w:rPr>
        <w:t>Уважаемые владельцы животных</w:t>
      </w:r>
      <w:r w:rsidR="00DA21AD">
        <w:rPr>
          <w:sz w:val="28"/>
          <w:szCs w:val="28"/>
          <w:lang w:val="ru-RU"/>
        </w:rPr>
        <w:t>,</w:t>
      </w:r>
      <w:r w:rsidRPr="00731072">
        <w:rPr>
          <w:sz w:val="28"/>
          <w:szCs w:val="28"/>
          <w:lang w:val="ru-RU"/>
        </w:rPr>
        <w:t xml:space="preserve"> с 1 сентября 2023 года вступает в силу Федеральный Закон РФ от 22 июня 2022 года № 221-ФЗ «О внесении изменений в Закон РФ «О ветеринарии», который предусматривает обязательные маркирование и учет животных.</w:t>
      </w:r>
    </w:p>
    <w:p w14:paraId="20285E02" w14:textId="77777777" w:rsidR="00BB7548" w:rsidRPr="00731072" w:rsidRDefault="00BB7548" w:rsidP="000E57BE">
      <w:pPr>
        <w:pStyle w:val="a5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731072">
        <w:rPr>
          <w:sz w:val="28"/>
          <w:szCs w:val="28"/>
          <w:lang w:val="ru-RU"/>
        </w:rPr>
        <w:t>В соответствии с действующим законодательством маркированию и учету подлежат в том числе сельскохозяйственные животные, находящиеся в собственности граждан-владельцев личных подсобных хозяйств. Это лошади, крупный и мелкий рогатый скот, свиньи, кролики, домашняя птица (куры, утки, гуси, индейки, цесарки, перепела), а также пчелы</w:t>
      </w:r>
    </w:p>
    <w:p w14:paraId="47AB3F01" w14:textId="77777777" w:rsidR="000E57BE" w:rsidRPr="00731072" w:rsidRDefault="00BB7548" w:rsidP="000E57BE">
      <w:pPr>
        <w:pStyle w:val="a5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731072">
        <w:rPr>
          <w:sz w:val="28"/>
          <w:szCs w:val="28"/>
          <w:lang w:val="ru-RU"/>
        </w:rPr>
        <w:t>Проведение мероприятий по маркированию и учету обязательно для владельцев всех категорий хозяйств.</w:t>
      </w:r>
      <w:r w:rsidR="000E57BE" w:rsidRPr="00731072">
        <w:rPr>
          <w:sz w:val="28"/>
          <w:szCs w:val="28"/>
          <w:lang w:val="ru-RU"/>
        </w:rPr>
        <w:t xml:space="preserve"> </w:t>
      </w:r>
    </w:p>
    <w:p w14:paraId="0F9CDFC2" w14:textId="77777777" w:rsidR="00BB7548" w:rsidRPr="00731072" w:rsidRDefault="000E57BE" w:rsidP="000E57BE">
      <w:pPr>
        <w:pStyle w:val="a5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731072">
        <w:rPr>
          <w:sz w:val="28"/>
          <w:szCs w:val="28"/>
          <w:lang w:val="ru-RU"/>
        </w:rPr>
        <w:t>Маркирование животных осуществляется владельцами животных за свой счет</w:t>
      </w:r>
      <w:r w:rsidR="00D75ACF">
        <w:rPr>
          <w:sz w:val="28"/>
          <w:szCs w:val="28"/>
          <w:lang w:val="ru-RU"/>
        </w:rPr>
        <w:t>,</w:t>
      </w:r>
      <w:r w:rsidRPr="00731072">
        <w:rPr>
          <w:sz w:val="28"/>
          <w:szCs w:val="28"/>
          <w:lang w:val="ru-RU"/>
        </w:rPr>
        <w:t xml:space="preserve"> самостоятельно или посредством привлечения иных лиц. Владельцы животных вправе самостоятельно выбрать тип средства маркирования в зависимости от вида животного.</w:t>
      </w:r>
    </w:p>
    <w:p w14:paraId="1040D984" w14:textId="77777777" w:rsidR="009842ED" w:rsidRPr="00731072" w:rsidRDefault="009842ED" w:rsidP="000E57BE">
      <w:pPr>
        <w:pStyle w:val="a5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731072">
        <w:rPr>
          <w:sz w:val="28"/>
          <w:szCs w:val="28"/>
          <w:lang w:val="ru-RU"/>
        </w:rPr>
        <w:t>Для разных видов животных предусматриваются разные способы маркирования (мечения).</w:t>
      </w:r>
    </w:p>
    <w:p w14:paraId="22E54DBC" w14:textId="77777777" w:rsidR="009842ED" w:rsidRPr="00731072" w:rsidRDefault="009842ED" w:rsidP="000E57BE">
      <w:pPr>
        <w:pStyle w:val="a5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731072">
        <w:rPr>
          <w:b/>
          <w:sz w:val="28"/>
          <w:szCs w:val="28"/>
          <w:lang w:val="ru-RU"/>
        </w:rPr>
        <w:t>клеймение</w:t>
      </w:r>
      <w:r w:rsidRPr="00731072">
        <w:rPr>
          <w:sz w:val="28"/>
          <w:szCs w:val="28"/>
          <w:lang w:val="ru-RU"/>
        </w:rPr>
        <w:t xml:space="preserve"> – нанесение на кожу животного определенных знаков – клейм (тавро, татуировка) для лошадей, крупного и мелкого рогатого скота, свиней;</w:t>
      </w:r>
    </w:p>
    <w:p w14:paraId="51E3E24A" w14:textId="77777777" w:rsidR="009842ED" w:rsidRPr="00731072" w:rsidRDefault="009842ED" w:rsidP="000E57BE">
      <w:pPr>
        <w:pStyle w:val="a5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731072">
        <w:rPr>
          <w:b/>
          <w:sz w:val="28"/>
          <w:szCs w:val="28"/>
          <w:lang w:val="ru-RU"/>
        </w:rPr>
        <w:t>биркование</w:t>
      </w:r>
      <w:r w:rsidRPr="00731072">
        <w:rPr>
          <w:sz w:val="28"/>
          <w:szCs w:val="28"/>
          <w:lang w:val="ru-RU"/>
        </w:rPr>
        <w:t xml:space="preserve"> – фиксация, на ухе животного с помощью специальной бирки или клипсы, на которую нанесена информация в виде номера для лошадей, крупного и мелкого рогатого скота, свиней;</w:t>
      </w:r>
    </w:p>
    <w:p w14:paraId="2E6D052E" w14:textId="77777777" w:rsidR="00BB7548" w:rsidRPr="00731072" w:rsidRDefault="009842ED" w:rsidP="000E57BE">
      <w:pPr>
        <w:pStyle w:val="a5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731072">
        <w:rPr>
          <w:b/>
          <w:sz w:val="28"/>
          <w:szCs w:val="28"/>
          <w:lang w:val="ru-RU"/>
        </w:rPr>
        <w:t>чипирование</w:t>
      </w:r>
      <w:r w:rsidRPr="00731072">
        <w:rPr>
          <w:sz w:val="28"/>
          <w:szCs w:val="28"/>
          <w:lang w:val="ru-RU"/>
        </w:rPr>
        <w:t xml:space="preserve"> – мечение с помощью специальных средств электронной идентификации(микрочипа), для лошадей, крупного и мелкого рогатого скота, свиней.</w:t>
      </w:r>
    </w:p>
    <w:p w14:paraId="276C7673" w14:textId="77777777" w:rsidR="009842ED" w:rsidRPr="00731072" w:rsidRDefault="009842ED" w:rsidP="000E57BE">
      <w:pPr>
        <w:pStyle w:val="a5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731072">
        <w:rPr>
          <w:sz w:val="28"/>
          <w:szCs w:val="28"/>
          <w:lang w:val="ru-RU"/>
        </w:rPr>
        <w:t>Кролики и домашняя птица, не имеющие племенной ценности</w:t>
      </w:r>
      <w:r w:rsidR="000E57BE" w:rsidRPr="00731072">
        <w:rPr>
          <w:sz w:val="28"/>
          <w:szCs w:val="28"/>
          <w:lang w:val="ru-RU"/>
        </w:rPr>
        <w:t xml:space="preserve"> не маркируются, но подлежат учету</w:t>
      </w:r>
      <w:r w:rsidRPr="00731072">
        <w:rPr>
          <w:sz w:val="28"/>
          <w:szCs w:val="28"/>
          <w:lang w:val="ru-RU"/>
        </w:rPr>
        <w:t>.</w:t>
      </w:r>
    </w:p>
    <w:p w14:paraId="0708F139" w14:textId="77777777" w:rsidR="009842ED" w:rsidRPr="00731072" w:rsidRDefault="009842ED" w:rsidP="000E57BE">
      <w:pPr>
        <w:pStyle w:val="a5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731072">
        <w:rPr>
          <w:sz w:val="28"/>
          <w:szCs w:val="28"/>
          <w:lang w:val="ru-RU"/>
        </w:rPr>
        <w:t>В отношении пчелосемей осуществляется маркирование ульев.</w:t>
      </w:r>
    </w:p>
    <w:p w14:paraId="7D1ACA35" w14:textId="77777777" w:rsidR="000E57BE" w:rsidRPr="00731072" w:rsidRDefault="000E57BE" w:rsidP="000E57BE">
      <w:pPr>
        <w:pStyle w:val="a5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731072">
        <w:rPr>
          <w:sz w:val="28"/>
          <w:szCs w:val="28"/>
          <w:lang w:val="ru-RU"/>
        </w:rPr>
        <w:t>Сведения о маркированном животным для учета и систематизации предоставляются владельцем в учреждение государственной ветеринарной службы Ивановской области по территориальному месторасположению.</w:t>
      </w:r>
    </w:p>
    <w:p w14:paraId="07CC3D6E" w14:textId="77777777" w:rsidR="000E57BE" w:rsidRPr="00731072" w:rsidRDefault="000E57BE" w:rsidP="000E57BE">
      <w:pPr>
        <w:pStyle w:val="a5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731072">
        <w:rPr>
          <w:sz w:val="28"/>
          <w:szCs w:val="28"/>
          <w:lang w:val="ru-RU"/>
        </w:rPr>
        <w:t>Мероприятия по учету проводятся специалистами государственной ветеринарной службы Ивановской области с присвоением животному буквенно-цифрового учетного номера и закреплением информации о маркировании данного животного за конкретным его владельцем.</w:t>
      </w:r>
    </w:p>
    <w:p w14:paraId="415D6746" w14:textId="77777777" w:rsidR="000E57BE" w:rsidRDefault="000E57BE" w:rsidP="000E57BE">
      <w:pPr>
        <w:pStyle w:val="a5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731072">
        <w:rPr>
          <w:sz w:val="28"/>
          <w:szCs w:val="28"/>
          <w:lang w:val="ru-RU"/>
        </w:rPr>
        <w:t>Идентификационный номер действителен в течение всей жизни животного. Повторный учет индивидуального маркированного животного не допускается.</w:t>
      </w:r>
    </w:p>
    <w:p w14:paraId="374FB8C1" w14:textId="77777777" w:rsidR="00D75ACF" w:rsidRDefault="00D75ACF" w:rsidP="000E57BE">
      <w:pPr>
        <w:pStyle w:val="a5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Учет данных о маркировании позволяет подтвердить информацию о владении животного конкретным собственником, что необходимо в последующем для </w:t>
      </w:r>
      <w:r w:rsidR="00DA21AD">
        <w:rPr>
          <w:sz w:val="28"/>
          <w:szCs w:val="28"/>
          <w:lang w:val="ru-RU"/>
        </w:rPr>
        <w:t xml:space="preserve">реализации животных и полученной от них продукции, </w:t>
      </w:r>
      <w:r>
        <w:rPr>
          <w:sz w:val="28"/>
          <w:szCs w:val="28"/>
          <w:lang w:val="ru-RU"/>
        </w:rPr>
        <w:t xml:space="preserve">получения государственной поддержки в сфере сельского хозяйства, а также для </w:t>
      </w:r>
      <w:r w:rsidRPr="00D75ACF">
        <w:rPr>
          <w:sz w:val="28"/>
          <w:szCs w:val="28"/>
          <w:lang w:val="ru-RU"/>
        </w:rPr>
        <w:t>возмещени</w:t>
      </w:r>
      <w:r>
        <w:rPr>
          <w:sz w:val="28"/>
          <w:szCs w:val="28"/>
          <w:lang w:val="ru-RU"/>
        </w:rPr>
        <w:t>я</w:t>
      </w:r>
      <w:r w:rsidRPr="00D75ACF">
        <w:rPr>
          <w:sz w:val="28"/>
          <w:szCs w:val="28"/>
          <w:lang w:val="ru-RU"/>
        </w:rPr>
        <w:t xml:space="preserve"> ущерба, </w:t>
      </w:r>
      <w:r>
        <w:rPr>
          <w:sz w:val="28"/>
          <w:szCs w:val="28"/>
          <w:lang w:val="ru-RU"/>
        </w:rPr>
        <w:t>при возникновении особо опасных карантинных заболеваний.</w:t>
      </w:r>
    </w:p>
    <w:p w14:paraId="086F932B" w14:textId="77777777" w:rsidR="00F268B9" w:rsidRDefault="000E57BE">
      <w:pPr>
        <w:pStyle w:val="a5"/>
        <w:shd w:val="clear" w:color="auto" w:fill="FFFFFF"/>
        <w:spacing w:beforeAutospacing="0" w:afterAutospacing="0"/>
        <w:ind w:firstLine="708"/>
        <w:jc w:val="both"/>
        <w:rPr>
          <w:sz w:val="28"/>
          <w:szCs w:val="28"/>
          <w:lang w:val="ru-RU"/>
        </w:rPr>
      </w:pPr>
      <w:r w:rsidRPr="00731072">
        <w:rPr>
          <w:b/>
          <w:sz w:val="28"/>
          <w:szCs w:val="28"/>
          <w:lang w:val="ru-RU"/>
        </w:rPr>
        <w:lastRenderedPageBreak/>
        <w:t>Животные, подвергшиеся маркированию и учету до 01.09.2023</w:t>
      </w:r>
      <w:r w:rsidR="00E57C43">
        <w:rPr>
          <w:b/>
          <w:sz w:val="28"/>
          <w:szCs w:val="28"/>
          <w:lang w:val="ru-RU"/>
        </w:rPr>
        <w:t>,</w:t>
      </w:r>
      <w:r w:rsidRPr="00731072">
        <w:rPr>
          <w:b/>
          <w:sz w:val="28"/>
          <w:szCs w:val="28"/>
          <w:lang w:val="ru-RU"/>
        </w:rPr>
        <w:t xml:space="preserve"> </w:t>
      </w:r>
      <w:r w:rsidRPr="00D75ACF">
        <w:rPr>
          <w:b/>
          <w:sz w:val="28"/>
          <w:szCs w:val="28"/>
          <w:u w:val="single"/>
          <w:lang w:val="ru-RU"/>
        </w:rPr>
        <w:t>не подлежат</w:t>
      </w:r>
      <w:r w:rsidRPr="00731072">
        <w:rPr>
          <w:b/>
          <w:sz w:val="28"/>
          <w:szCs w:val="28"/>
          <w:lang w:val="ru-RU"/>
        </w:rPr>
        <w:t xml:space="preserve"> повторному маркированию</w:t>
      </w:r>
      <w:r w:rsidR="00DD70BC" w:rsidRPr="00731072">
        <w:rPr>
          <w:sz w:val="28"/>
          <w:szCs w:val="28"/>
          <w:lang w:val="ru-RU"/>
        </w:rPr>
        <w:t>, в связи с чем Служба ветеринарии Ивановской области настоятельно рекоменду</w:t>
      </w:r>
      <w:r w:rsidR="00731072" w:rsidRPr="00731072">
        <w:rPr>
          <w:sz w:val="28"/>
          <w:szCs w:val="28"/>
          <w:lang w:val="ru-RU"/>
        </w:rPr>
        <w:t xml:space="preserve">ет гражданам </w:t>
      </w:r>
      <w:r w:rsidR="00FC1B88">
        <w:rPr>
          <w:sz w:val="28"/>
          <w:szCs w:val="28"/>
          <w:lang w:val="ru-RU"/>
        </w:rPr>
        <w:t xml:space="preserve">- </w:t>
      </w:r>
      <w:r w:rsidR="00731072" w:rsidRPr="00731072">
        <w:rPr>
          <w:sz w:val="28"/>
          <w:szCs w:val="28"/>
          <w:lang w:val="ru-RU"/>
        </w:rPr>
        <w:t>владельцам животных предоставить сведения, необходимые для учета, в учреждени</w:t>
      </w:r>
      <w:r w:rsidR="00FC1B88">
        <w:rPr>
          <w:sz w:val="28"/>
          <w:szCs w:val="28"/>
          <w:lang w:val="ru-RU"/>
        </w:rPr>
        <w:t>я</w:t>
      </w:r>
      <w:r w:rsidR="00731072" w:rsidRPr="00731072">
        <w:rPr>
          <w:sz w:val="28"/>
          <w:szCs w:val="28"/>
          <w:lang w:val="ru-RU"/>
        </w:rPr>
        <w:t xml:space="preserve"> государственной ветеринарной службы Ивановской области по территориальному месторасположению</w:t>
      </w:r>
      <w:r w:rsidR="00D75ACF">
        <w:rPr>
          <w:sz w:val="28"/>
          <w:szCs w:val="28"/>
          <w:lang w:val="ru-RU"/>
        </w:rPr>
        <w:t>.</w:t>
      </w:r>
    </w:p>
    <w:p w14:paraId="3B6D7DF0" w14:textId="77777777" w:rsidR="00EE3391" w:rsidRDefault="00EE3391">
      <w:pPr>
        <w:pStyle w:val="a5"/>
        <w:shd w:val="clear" w:color="auto" w:fill="FFFFFF"/>
        <w:spacing w:beforeAutospacing="0" w:afterAutospacing="0"/>
        <w:ind w:firstLine="708"/>
        <w:jc w:val="both"/>
        <w:rPr>
          <w:sz w:val="28"/>
          <w:szCs w:val="28"/>
          <w:lang w:val="ru-RU"/>
        </w:rPr>
      </w:pPr>
    </w:p>
    <w:p w14:paraId="0100BBCC" w14:textId="014B5DB4" w:rsidR="001C7C56" w:rsidRDefault="001C7C56" w:rsidP="001C7C56">
      <w:pPr>
        <w:pStyle w:val="a5"/>
        <w:shd w:val="clear" w:color="auto" w:fill="FFFFFF"/>
        <w:spacing w:beforeAutospacing="0" w:afterAutospacing="0"/>
        <w:ind w:firstLine="426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>ладельцы животных могут обратиться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в том числе за уточняющей информацией по проведению маркирования и учета</w:t>
      </w:r>
      <w:r>
        <w:rPr>
          <w:sz w:val="28"/>
          <w:szCs w:val="28"/>
          <w:lang w:val="ru-RU"/>
        </w:rPr>
        <w:t xml:space="preserve">: </w:t>
      </w:r>
    </w:p>
    <w:p w14:paraId="3B9C141E" w14:textId="77777777" w:rsidR="001C7C56" w:rsidRDefault="001C7C56" w:rsidP="00EE3391">
      <w:pPr>
        <w:pStyle w:val="a5"/>
        <w:shd w:val="clear" w:color="auto" w:fill="FFFFFF"/>
        <w:spacing w:beforeAutospacing="0" w:afterAutospacing="0"/>
        <w:ind w:firstLine="708"/>
        <w:jc w:val="center"/>
        <w:rPr>
          <w:b/>
          <w:sz w:val="28"/>
          <w:szCs w:val="28"/>
          <w:lang w:val="ru-RU"/>
        </w:rPr>
      </w:pPr>
    </w:p>
    <w:p w14:paraId="4A0849C4" w14:textId="77777777" w:rsidR="00F268B9" w:rsidRPr="00731072" w:rsidRDefault="00F268B9">
      <w:pPr>
        <w:pStyle w:val="a5"/>
        <w:shd w:val="clear" w:color="auto" w:fill="FFFFFF"/>
        <w:spacing w:beforeAutospacing="0" w:afterAutospacing="0"/>
        <w:ind w:firstLine="708"/>
        <w:jc w:val="both"/>
        <w:rPr>
          <w:sz w:val="28"/>
          <w:szCs w:val="28"/>
          <w:lang w:val="ru-RU"/>
        </w:rPr>
      </w:pPr>
    </w:p>
    <w:tbl>
      <w:tblPr>
        <w:tblStyle w:val="a8"/>
        <w:tblW w:w="10371" w:type="dxa"/>
        <w:tblLayout w:type="fixed"/>
        <w:tblLook w:val="04A0" w:firstRow="1" w:lastRow="0" w:firstColumn="1" w:lastColumn="0" w:noHBand="0" w:noVBand="1"/>
      </w:tblPr>
      <w:tblGrid>
        <w:gridCol w:w="637"/>
        <w:gridCol w:w="2590"/>
        <w:gridCol w:w="4252"/>
        <w:gridCol w:w="2892"/>
      </w:tblGrid>
      <w:tr w:rsidR="00E57C43" w14:paraId="01E4079A" w14:textId="77777777" w:rsidTr="001C7C56">
        <w:tc>
          <w:tcPr>
            <w:tcW w:w="637" w:type="dxa"/>
          </w:tcPr>
          <w:p w14:paraId="3B02BD71" w14:textId="77777777" w:rsidR="00EE3391" w:rsidRDefault="00EE3391">
            <w:pPr>
              <w:pStyle w:val="a5"/>
              <w:spacing w:beforeAutospacing="0" w:afterAutospacing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2590" w:type="dxa"/>
          </w:tcPr>
          <w:p w14:paraId="732A7EB3" w14:textId="77777777" w:rsidR="00EE3391" w:rsidRDefault="00EE3391">
            <w:pPr>
              <w:pStyle w:val="a5"/>
              <w:spacing w:beforeAutospacing="0" w:afterAutospacing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Наименование учреждения</w:t>
            </w:r>
          </w:p>
        </w:tc>
        <w:tc>
          <w:tcPr>
            <w:tcW w:w="4252" w:type="dxa"/>
          </w:tcPr>
          <w:p w14:paraId="404B9363" w14:textId="77777777" w:rsidR="00EE3391" w:rsidRDefault="00EE3391">
            <w:pPr>
              <w:pStyle w:val="a5"/>
              <w:spacing w:beforeAutospacing="0" w:afterAutospacing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Контактные данные</w:t>
            </w:r>
          </w:p>
        </w:tc>
        <w:tc>
          <w:tcPr>
            <w:tcW w:w="2892" w:type="dxa"/>
          </w:tcPr>
          <w:p w14:paraId="2E620845" w14:textId="77777777" w:rsidR="00EE3391" w:rsidRDefault="00EE3391">
            <w:pPr>
              <w:pStyle w:val="a5"/>
              <w:spacing w:beforeAutospacing="0" w:afterAutospacing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Зона обслуживания</w:t>
            </w:r>
          </w:p>
        </w:tc>
      </w:tr>
      <w:tr w:rsidR="001C7C56" w:rsidRPr="001C7C56" w14:paraId="130E5895" w14:textId="77777777" w:rsidTr="001C7C56">
        <w:tc>
          <w:tcPr>
            <w:tcW w:w="637" w:type="dxa"/>
          </w:tcPr>
          <w:p w14:paraId="24044BD4" w14:textId="77777777" w:rsidR="001C7C56" w:rsidRDefault="001C7C56" w:rsidP="001C7C56">
            <w:pPr>
              <w:pStyle w:val="a5"/>
              <w:spacing w:beforeAutospacing="0" w:afterAutospacing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590" w:type="dxa"/>
          </w:tcPr>
          <w:p w14:paraId="53DDD64A" w14:textId="43DB3AD0" w:rsidR="001C7C56" w:rsidRDefault="001C7C56" w:rsidP="001C7C56">
            <w:pPr>
              <w:pStyle w:val="a5"/>
              <w:jc w:val="both"/>
              <w:rPr>
                <w:sz w:val="28"/>
                <w:szCs w:val="28"/>
                <w:lang w:val="ru-RU"/>
              </w:rPr>
            </w:pPr>
            <w:r w:rsidRPr="00B417CA">
              <w:rPr>
                <w:sz w:val="28"/>
                <w:szCs w:val="28"/>
                <w:lang w:val="ru-RU"/>
              </w:rPr>
              <w:t>БГУ Ивановской области «Тейковская районная СББЖ»</w:t>
            </w:r>
          </w:p>
        </w:tc>
        <w:tc>
          <w:tcPr>
            <w:tcW w:w="4252" w:type="dxa"/>
          </w:tcPr>
          <w:p w14:paraId="4C6C0B56" w14:textId="77777777" w:rsidR="001C7C56" w:rsidRDefault="001C7C56" w:rsidP="001C7C56">
            <w:pPr>
              <w:pStyle w:val="a5"/>
              <w:spacing w:beforeAutospacing="0" w:afterAutospacing="0"/>
              <w:jc w:val="both"/>
              <w:rPr>
                <w:sz w:val="28"/>
                <w:szCs w:val="28"/>
                <w:lang w:val="ru-RU"/>
              </w:rPr>
            </w:pPr>
            <w:r w:rsidRPr="00B417CA">
              <w:rPr>
                <w:sz w:val="28"/>
                <w:szCs w:val="28"/>
                <w:lang w:val="ru-RU"/>
              </w:rPr>
              <w:t>155050, Ивановская область, г. Тейково, ул. Индустриальная, д. 2</w:t>
            </w:r>
          </w:p>
          <w:p w14:paraId="67FBD0E9" w14:textId="77777777" w:rsidR="001C7C56" w:rsidRPr="001C7C56" w:rsidRDefault="001C7C56" w:rsidP="001C7C56">
            <w:pPr>
              <w:pStyle w:val="a5"/>
              <w:spacing w:beforeAutospacing="0" w:afterAutospacing="0"/>
              <w:jc w:val="both"/>
              <w:rPr>
                <w:sz w:val="28"/>
                <w:szCs w:val="28"/>
                <w:lang w:val="ru-RU"/>
              </w:rPr>
            </w:pPr>
            <w:r w:rsidRPr="00B417CA">
              <w:rPr>
                <w:sz w:val="28"/>
                <w:szCs w:val="28"/>
              </w:rPr>
              <w:t>E</w:t>
            </w:r>
            <w:r w:rsidRPr="001C7C56">
              <w:rPr>
                <w:sz w:val="28"/>
                <w:szCs w:val="28"/>
                <w:lang w:val="ru-RU"/>
              </w:rPr>
              <w:t>-</w:t>
            </w:r>
            <w:r w:rsidRPr="00B417CA">
              <w:rPr>
                <w:sz w:val="28"/>
                <w:szCs w:val="28"/>
              </w:rPr>
              <w:t>mail</w:t>
            </w:r>
            <w:r w:rsidRPr="001C7C56">
              <w:rPr>
                <w:sz w:val="28"/>
                <w:szCs w:val="28"/>
                <w:lang w:val="ru-RU"/>
              </w:rPr>
              <w:t xml:space="preserve">: </w:t>
            </w:r>
            <w:hyperlink r:id="rId5" w:history="1">
              <w:r w:rsidRPr="00B417CA">
                <w:rPr>
                  <w:rStyle w:val="a3"/>
                  <w:sz w:val="28"/>
                  <w:szCs w:val="28"/>
                </w:rPr>
                <w:t>vetnadzor</w:t>
              </w:r>
              <w:r w:rsidRPr="001C7C56">
                <w:rPr>
                  <w:rStyle w:val="a3"/>
                  <w:sz w:val="28"/>
                  <w:szCs w:val="28"/>
                  <w:lang w:val="ru-RU"/>
                </w:rPr>
                <w:t>-</w:t>
              </w:r>
              <w:r w:rsidRPr="00B417CA">
                <w:rPr>
                  <w:rStyle w:val="a3"/>
                  <w:sz w:val="28"/>
                  <w:szCs w:val="28"/>
                </w:rPr>
                <w:t>te</w:t>
              </w:r>
              <w:r w:rsidRPr="001C7C56">
                <w:rPr>
                  <w:rStyle w:val="a3"/>
                  <w:sz w:val="28"/>
                  <w:szCs w:val="28"/>
                  <w:lang w:val="ru-RU"/>
                </w:rPr>
                <w:t>@</w:t>
              </w:r>
              <w:r w:rsidRPr="00B417CA">
                <w:rPr>
                  <w:rStyle w:val="a3"/>
                  <w:sz w:val="28"/>
                  <w:szCs w:val="28"/>
                </w:rPr>
                <w:t>mail</w:t>
              </w:r>
              <w:r w:rsidRPr="001C7C56">
                <w:rPr>
                  <w:rStyle w:val="a3"/>
                  <w:sz w:val="28"/>
                  <w:szCs w:val="28"/>
                  <w:lang w:val="ru-RU"/>
                </w:rPr>
                <w:t>.</w:t>
              </w:r>
              <w:r w:rsidRPr="00B417CA">
                <w:rPr>
                  <w:rStyle w:val="a3"/>
                  <w:sz w:val="28"/>
                  <w:szCs w:val="28"/>
                </w:rPr>
                <w:t>ru</w:t>
              </w:r>
            </w:hyperlink>
          </w:p>
          <w:p w14:paraId="63E3F19F" w14:textId="0A0ABCFC" w:rsidR="001C7C56" w:rsidRDefault="001C7C56" w:rsidP="001C7C56">
            <w:pPr>
              <w:pStyle w:val="a5"/>
              <w:spacing w:beforeAutospacing="0" w:afterAutospacing="0"/>
              <w:jc w:val="both"/>
              <w:rPr>
                <w:sz w:val="28"/>
                <w:szCs w:val="28"/>
                <w:lang w:val="ru-RU"/>
              </w:rPr>
            </w:pPr>
            <w:r w:rsidRPr="00B417CA">
              <w:rPr>
                <w:sz w:val="28"/>
                <w:szCs w:val="28"/>
                <w:lang w:val="ru-RU"/>
              </w:rPr>
              <w:t xml:space="preserve">тел. </w:t>
            </w:r>
            <w:r>
              <w:rPr>
                <w:sz w:val="28"/>
                <w:szCs w:val="28"/>
                <w:lang w:val="ru-RU"/>
              </w:rPr>
              <w:t xml:space="preserve">8 </w:t>
            </w:r>
            <w:r w:rsidRPr="00B417CA">
              <w:rPr>
                <w:sz w:val="28"/>
                <w:szCs w:val="28"/>
                <w:lang w:val="ru-RU"/>
              </w:rPr>
              <w:t xml:space="preserve">(49343) 2-50-86, </w:t>
            </w:r>
          </w:p>
          <w:p w14:paraId="725FB134" w14:textId="1B34E32D" w:rsidR="001C7C56" w:rsidRDefault="001C7C56" w:rsidP="001C7C56">
            <w:pPr>
              <w:pStyle w:val="a5"/>
              <w:spacing w:beforeAutospacing="0" w:afterAutospacing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8(49343) </w:t>
            </w:r>
            <w:r w:rsidRPr="00B417CA">
              <w:rPr>
                <w:sz w:val="28"/>
                <w:szCs w:val="28"/>
                <w:lang w:val="ru-RU"/>
              </w:rPr>
              <w:t>2-16-44 (ф)</w:t>
            </w:r>
          </w:p>
          <w:p w14:paraId="64A8CCEF" w14:textId="56FBEE38" w:rsidR="001C7C56" w:rsidRPr="00EE3391" w:rsidRDefault="001C7C56" w:rsidP="001C7C56">
            <w:pPr>
              <w:pStyle w:val="a5"/>
              <w:spacing w:beforeAutospacing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892" w:type="dxa"/>
          </w:tcPr>
          <w:p w14:paraId="3ACAD9B2" w14:textId="5178B7F7" w:rsidR="001C7C56" w:rsidRPr="00EE3391" w:rsidRDefault="001C7C56" w:rsidP="001C7C56">
            <w:pPr>
              <w:pStyle w:val="a5"/>
              <w:spacing w:beforeAutospacing="0" w:afterAutospac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г. Тейково, Тейковский район, Комсомольский район</w:t>
            </w:r>
          </w:p>
        </w:tc>
      </w:tr>
    </w:tbl>
    <w:p w14:paraId="4DAFE14D" w14:textId="77777777" w:rsidR="001C7C56" w:rsidRDefault="001C7C56">
      <w:pPr>
        <w:pStyle w:val="a5"/>
        <w:shd w:val="clear" w:color="auto" w:fill="FFFFFF"/>
        <w:spacing w:beforeAutospacing="0" w:afterAutospacing="0"/>
        <w:ind w:firstLine="708"/>
        <w:jc w:val="both"/>
        <w:rPr>
          <w:sz w:val="28"/>
          <w:szCs w:val="28"/>
          <w:lang w:val="ru-RU"/>
        </w:rPr>
      </w:pPr>
    </w:p>
    <w:sectPr w:rsidR="001C7C56" w:rsidSect="001C7C56">
      <w:pgSz w:w="11906" w:h="16838"/>
      <w:pgMar w:top="851" w:right="567" w:bottom="127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2F8334B"/>
    <w:multiLevelType w:val="singleLevel"/>
    <w:tmpl w:val="C2F8334B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1EC15904"/>
    <w:multiLevelType w:val="singleLevel"/>
    <w:tmpl w:val="1EC15904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636A4A8A"/>
    <w:multiLevelType w:val="singleLevel"/>
    <w:tmpl w:val="636A4A8A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1359938843">
    <w:abstractNumId w:val="2"/>
  </w:num>
  <w:num w:numId="2" w16cid:durableId="1600792787">
    <w:abstractNumId w:val="1"/>
  </w:num>
  <w:num w:numId="3" w16cid:durableId="1395544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1132D18"/>
    <w:rsid w:val="000E57BE"/>
    <w:rsid w:val="000E6565"/>
    <w:rsid w:val="001C7C56"/>
    <w:rsid w:val="00517AB1"/>
    <w:rsid w:val="00731072"/>
    <w:rsid w:val="00872421"/>
    <w:rsid w:val="009842ED"/>
    <w:rsid w:val="00A708EE"/>
    <w:rsid w:val="00B417CA"/>
    <w:rsid w:val="00BB7548"/>
    <w:rsid w:val="00D75ACF"/>
    <w:rsid w:val="00DA21AD"/>
    <w:rsid w:val="00DD70BC"/>
    <w:rsid w:val="00DF3E9A"/>
    <w:rsid w:val="00E57C43"/>
    <w:rsid w:val="00EE3391"/>
    <w:rsid w:val="00F268B9"/>
    <w:rsid w:val="00FC1B88"/>
    <w:rsid w:val="01815217"/>
    <w:rsid w:val="21132D18"/>
    <w:rsid w:val="627A1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DDB791"/>
  <w15:docId w15:val="{4926E5BE-A319-4F70-A336-3849C1407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08EE"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A708EE"/>
    <w:rPr>
      <w:color w:val="0000FF"/>
      <w:u w:val="single"/>
    </w:rPr>
  </w:style>
  <w:style w:type="character" w:styleId="a4">
    <w:name w:val="Strong"/>
    <w:basedOn w:val="a0"/>
    <w:qFormat/>
    <w:rsid w:val="00A708EE"/>
    <w:rPr>
      <w:b/>
      <w:bCs/>
    </w:rPr>
  </w:style>
  <w:style w:type="paragraph" w:styleId="a5">
    <w:name w:val="Normal (Web)"/>
    <w:rsid w:val="00A708EE"/>
    <w:pPr>
      <w:spacing w:beforeAutospacing="1" w:afterAutospacing="1"/>
    </w:pPr>
    <w:rPr>
      <w:sz w:val="24"/>
      <w:szCs w:val="24"/>
      <w:lang w:val="en-US" w:eastAsia="zh-CN"/>
    </w:rPr>
  </w:style>
  <w:style w:type="paragraph" w:styleId="a6">
    <w:name w:val="Balloon Text"/>
    <w:basedOn w:val="a"/>
    <w:link w:val="a7"/>
    <w:semiHidden/>
    <w:unhideWhenUsed/>
    <w:rsid w:val="00FC1B8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FC1B88"/>
    <w:rPr>
      <w:rFonts w:ascii="Segoe UI" w:eastAsiaTheme="minorEastAsia" w:hAnsi="Segoe UI" w:cs="Segoe UI"/>
      <w:sz w:val="18"/>
      <w:szCs w:val="18"/>
      <w:lang w:val="en-US" w:eastAsia="zh-CN"/>
    </w:rPr>
  </w:style>
  <w:style w:type="table" w:styleId="a8">
    <w:name w:val="Table Grid"/>
    <w:basedOn w:val="a1"/>
    <w:rsid w:val="00EE3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tnadzor-t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3</cp:revision>
  <cp:lastPrinted>2023-03-31T09:02:00Z</cp:lastPrinted>
  <dcterms:created xsi:type="dcterms:W3CDTF">2023-04-04T10:27:00Z</dcterms:created>
  <dcterms:modified xsi:type="dcterms:W3CDTF">2023-04-04T10:31:00Z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90E72289F24740008DCBDCCFD361E892</vt:lpwstr>
  </property>
</Properties>
</file>