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DFC" w:rsidRDefault="000E4DFC" w:rsidP="000E4DFC">
      <w:pPr>
        <w:rPr>
          <w:sz w:val="28"/>
          <w:szCs w:val="28"/>
        </w:rPr>
      </w:pPr>
    </w:p>
    <w:p w:rsidR="000E4DFC" w:rsidRDefault="000E4DFC" w:rsidP="000E4DFC">
      <w:pPr>
        <w:ind w:firstLine="720"/>
        <w:rPr>
          <w:b/>
          <w:sz w:val="28"/>
          <w:szCs w:val="28"/>
        </w:rPr>
      </w:pPr>
    </w:p>
    <w:p w:rsidR="000E4DFC" w:rsidRDefault="000E4DFC" w:rsidP="000E4DF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857250"/>
            <wp:effectExtent l="0" t="0" r="9525" b="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DFC" w:rsidRDefault="000E4DFC" w:rsidP="000E4DFC">
      <w:pPr>
        <w:pStyle w:val="3"/>
        <w:jc w:val="center"/>
        <w:rPr>
          <w:b/>
          <w:sz w:val="35"/>
          <w:szCs w:val="35"/>
        </w:rPr>
      </w:pPr>
      <w:r>
        <w:rPr>
          <w:b/>
          <w:sz w:val="35"/>
          <w:szCs w:val="35"/>
        </w:rPr>
        <w:t>АДМИНИСТРАЦИЯ</w:t>
      </w:r>
    </w:p>
    <w:p w:rsidR="000E4DFC" w:rsidRDefault="000E4DFC" w:rsidP="000E4DFC">
      <w:pPr>
        <w:pStyle w:val="3"/>
        <w:jc w:val="center"/>
        <w:rPr>
          <w:b/>
          <w:sz w:val="35"/>
          <w:szCs w:val="35"/>
        </w:rPr>
      </w:pPr>
      <w:r>
        <w:rPr>
          <w:b/>
          <w:sz w:val="35"/>
          <w:szCs w:val="35"/>
        </w:rPr>
        <w:t>ТЕЙКОВСКОГО МУНИЦИПАЛЬНОГО РАЙОНА</w:t>
      </w:r>
    </w:p>
    <w:p w:rsidR="000E4DFC" w:rsidRDefault="000E4DFC" w:rsidP="000E4DFC">
      <w:pPr>
        <w:pBdr>
          <w:bottom w:val="single" w:sz="6" w:space="1" w:color="auto"/>
        </w:pBdr>
        <w:jc w:val="center"/>
        <w:rPr>
          <w:b/>
          <w:sz w:val="36"/>
          <w:szCs w:val="36"/>
        </w:rPr>
      </w:pPr>
      <w:r>
        <w:rPr>
          <w:b/>
          <w:sz w:val="35"/>
          <w:szCs w:val="35"/>
        </w:rPr>
        <w:t>ИВАНОВСКОЙ ОБЛАСТИ</w:t>
      </w:r>
    </w:p>
    <w:p w:rsidR="000E4DFC" w:rsidRDefault="000E4DFC" w:rsidP="000E4DFC">
      <w:pPr>
        <w:pBdr>
          <w:bottom w:val="single" w:sz="6" w:space="1" w:color="auto"/>
        </w:pBdr>
        <w:jc w:val="center"/>
        <w:rPr>
          <w:b/>
        </w:rPr>
      </w:pPr>
    </w:p>
    <w:p w:rsidR="000E4DFC" w:rsidRDefault="000E4DFC" w:rsidP="000E4DFC">
      <w:pPr>
        <w:jc w:val="center"/>
        <w:rPr>
          <w:rFonts w:ascii="Calibri" w:hAnsi="Calibri"/>
          <w:b/>
          <w:sz w:val="44"/>
          <w:szCs w:val="44"/>
        </w:rPr>
      </w:pPr>
    </w:p>
    <w:p w:rsidR="000E4DFC" w:rsidRDefault="000E4DFC" w:rsidP="000E4DF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Р А С П О Р Я Ж Е Н И Е</w:t>
      </w:r>
    </w:p>
    <w:p w:rsidR="000E4DFC" w:rsidRDefault="000E4DFC" w:rsidP="000E4DFC">
      <w:pPr>
        <w:jc w:val="center"/>
        <w:rPr>
          <w:b/>
          <w:sz w:val="44"/>
          <w:szCs w:val="44"/>
        </w:rPr>
      </w:pPr>
    </w:p>
    <w:p w:rsidR="000E4DFC" w:rsidRDefault="005155D1" w:rsidP="000E4DF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0E4DFC"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16.04.2021 </w:t>
      </w:r>
      <w:r w:rsidR="000E4DFC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78-р</w:t>
      </w:r>
    </w:p>
    <w:p w:rsidR="000E4DFC" w:rsidRDefault="000E4DFC" w:rsidP="000E4DFC">
      <w:pPr>
        <w:jc w:val="center"/>
        <w:rPr>
          <w:sz w:val="28"/>
          <w:szCs w:val="28"/>
        </w:rPr>
      </w:pPr>
      <w:r>
        <w:rPr>
          <w:sz w:val="28"/>
          <w:szCs w:val="28"/>
        </w:rPr>
        <w:t>г. Тейково</w:t>
      </w:r>
      <w:r>
        <w:t xml:space="preserve">                                              </w:t>
      </w:r>
      <w:r>
        <w:rPr>
          <w:b/>
          <w:sz w:val="28"/>
          <w:szCs w:val="28"/>
        </w:rPr>
        <w:t xml:space="preserve">                         </w:t>
      </w:r>
    </w:p>
    <w:p w:rsidR="000E4DFC" w:rsidRDefault="000E4DFC" w:rsidP="000E4D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67638" w:rsidRDefault="00B01831" w:rsidP="000E4D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 снижения объемов и количества объектов незавершенного строительства</w:t>
      </w:r>
      <w:r w:rsidR="00AB1BFE">
        <w:rPr>
          <w:b/>
          <w:sz w:val="28"/>
          <w:szCs w:val="28"/>
        </w:rPr>
        <w:t>,</w:t>
      </w:r>
      <w:r w:rsidR="00946A62">
        <w:rPr>
          <w:b/>
          <w:sz w:val="28"/>
          <w:szCs w:val="28"/>
        </w:rPr>
        <w:t xml:space="preserve"> </w:t>
      </w:r>
      <w:r w:rsidR="00AB1BFE" w:rsidRPr="00AB1BFE">
        <w:rPr>
          <w:b/>
          <w:sz w:val="28"/>
          <w:szCs w:val="28"/>
        </w:rPr>
        <w:t>п</w:t>
      </w:r>
      <w:bookmarkStart w:id="0" w:name="_GoBack"/>
      <w:bookmarkEnd w:id="0"/>
      <w:r w:rsidR="00AB1BFE" w:rsidRPr="00AB1BFE">
        <w:rPr>
          <w:b/>
          <w:sz w:val="28"/>
          <w:szCs w:val="28"/>
        </w:rPr>
        <w:t>ри строительстве которых были использованы    средства  всех уровней бюджетной системы Российской Федерации</w:t>
      </w:r>
      <w:r w:rsidR="00AB1BFE">
        <w:rPr>
          <w:b/>
          <w:sz w:val="28"/>
          <w:szCs w:val="28"/>
        </w:rPr>
        <w:t>,</w:t>
      </w:r>
      <w:r w:rsidR="00AB1BFE" w:rsidRPr="00AB1BFE">
        <w:rPr>
          <w:b/>
          <w:sz w:val="28"/>
          <w:szCs w:val="28"/>
        </w:rPr>
        <w:t xml:space="preserve"> </w:t>
      </w:r>
      <w:r w:rsidR="00946A62">
        <w:rPr>
          <w:b/>
          <w:sz w:val="28"/>
          <w:szCs w:val="28"/>
        </w:rPr>
        <w:t>на территории Тейковского муниципального района</w:t>
      </w:r>
      <w:r w:rsidR="00267638">
        <w:rPr>
          <w:b/>
          <w:sz w:val="28"/>
          <w:szCs w:val="28"/>
        </w:rPr>
        <w:t xml:space="preserve"> </w:t>
      </w:r>
    </w:p>
    <w:p w:rsidR="000E4DFC" w:rsidRDefault="00267638" w:rsidP="000E4D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</w:t>
      </w:r>
    </w:p>
    <w:p w:rsidR="000E4DFC" w:rsidRDefault="000E4DFC" w:rsidP="000E4DFC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946A62" w:rsidRDefault="000E4DFC" w:rsidP="00B018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01831">
        <w:rPr>
          <w:sz w:val="28"/>
          <w:szCs w:val="28"/>
        </w:rPr>
        <w:t xml:space="preserve"> соответствии с постановлением Правительства Ивановской области  от 21.12.2020 №646-п «Об учете объектов незавершенного строительства, при строительстве которых были использованы средства всех уровней бюджетной системы Российской Федерации»</w:t>
      </w:r>
    </w:p>
    <w:p w:rsidR="000E4DFC" w:rsidRDefault="00B01831" w:rsidP="00946A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01831" w:rsidRDefault="00B01831" w:rsidP="00B018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снижения  объемов и количества объектов незавершенного строительства, при строительстве которых были использованы    средства  </w:t>
      </w:r>
      <w:r w:rsidR="00946A62">
        <w:rPr>
          <w:sz w:val="28"/>
          <w:szCs w:val="28"/>
        </w:rPr>
        <w:t>всех уровней бюджетной системы Российской Федерации</w:t>
      </w:r>
      <w:r w:rsidR="00AB1BFE">
        <w:rPr>
          <w:sz w:val="28"/>
          <w:szCs w:val="28"/>
        </w:rPr>
        <w:t>,</w:t>
      </w:r>
      <w:r w:rsidR="00946A62">
        <w:rPr>
          <w:sz w:val="28"/>
          <w:szCs w:val="28"/>
        </w:rPr>
        <w:t xml:space="preserve"> на территории Тейковского муниципального района </w:t>
      </w:r>
      <w:r w:rsidR="00267638">
        <w:rPr>
          <w:sz w:val="28"/>
          <w:szCs w:val="28"/>
        </w:rPr>
        <w:t xml:space="preserve"> на 2021 год </w:t>
      </w:r>
      <w:r w:rsidR="00946A62">
        <w:rPr>
          <w:sz w:val="28"/>
          <w:szCs w:val="28"/>
        </w:rPr>
        <w:t xml:space="preserve">(прилагается). </w:t>
      </w:r>
    </w:p>
    <w:p w:rsidR="000E4DFC" w:rsidRDefault="000E4DFC" w:rsidP="000E4DFC">
      <w:pPr>
        <w:ind w:firstLine="708"/>
        <w:jc w:val="both"/>
        <w:rPr>
          <w:sz w:val="28"/>
          <w:szCs w:val="28"/>
        </w:rPr>
      </w:pPr>
    </w:p>
    <w:p w:rsidR="00B67A2D" w:rsidRDefault="00B67A2D" w:rsidP="000E4DFC">
      <w:pPr>
        <w:ind w:firstLine="708"/>
        <w:jc w:val="both"/>
        <w:rPr>
          <w:sz w:val="28"/>
          <w:szCs w:val="28"/>
        </w:rPr>
      </w:pPr>
    </w:p>
    <w:p w:rsidR="00B67A2D" w:rsidRDefault="00B67A2D" w:rsidP="000E4DFC">
      <w:pPr>
        <w:ind w:firstLine="708"/>
        <w:jc w:val="both"/>
        <w:rPr>
          <w:sz w:val="28"/>
          <w:szCs w:val="28"/>
        </w:rPr>
      </w:pPr>
    </w:p>
    <w:p w:rsidR="00B67A2D" w:rsidRDefault="00B67A2D" w:rsidP="000E4DFC">
      <w:pPr>
        <w:ind w:firstLine="708"/>
        <w:jc w:val="both"/>
        <w:rPr>
          <w:sz w:val="28"/>
          <w:szCs w:val="28"/>
        </w:rPr>
      </w:pPr>
    </w:p>
    <w:p w:rsidR="000E4DFC" w:rsidRDefault="000E4DFC" w:rsidP="000E4DF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Тейковского</w:t>
      </w:r>
    </w:p>
    <w:p w:rsidR="000E4DFC" w:rsidRDefault="000E4DFC" w:rsidP="000E4DF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</w:t>
      </w:r>
      <w:r w:rsidR="00267638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946A62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946A62">
        <w:rPr>
          <w:b/>
          <w:sz w:val="28"/>
          <w:szCs w:val="28"/>
        </w:rPr>
        <w:t xml:space="preserve"> В.</w:t>
      </w:r>
      <w:r w:rsidR="00267638">
        <w:rPr>
          <w:b/>
          <w:sz w:val="28"/>
          <w:szCs w:val="28"/>
        </w:rPr>
        <w:t xml:space="preserve"> </w:t>
      </w:r>
      <w:r w:rsidR="00946A62">
        <w:rPr>
          <w:b/>
          <w:sz w:val="28"/>
          <w:szCs w:val="28"/>
        </w:rPr>
        <w:t>А.</w:t>
      </w:r>
      <w:r w:rsidR="00267638">
        <w:rPr>
          <w:b/>
          <w:sz w:val="28"/>
          <w:szCs w:val="28"/>
        </w:rPr>
        <w:t xml:space="preserve"> </w:t>
      </w:r>
      <w:r w:rsidR="00946A62">
        <w:rPr>
          <w:b/>
          <w:sz w:val="28"/>
          <w:szCs w:val="28"/>
        </w:rPr>
        <w:t>Катков</w:t>
      </w:r>
    </w:p>
    <w:p w:rsidR="000E4DFC" w:rsidRDefault="000E4DFC" w:rsidP="000E4DFC">
      <w:pPr>
        <w:pStyle w:val="ConsPlusTitle"/>
        <w:jc w:val="both"/>
        <w:outlineLvl w:val="0"/>
        <w:rPr>
          <w:b w:val="0"/>
        </w:rPr>
      </w:pPr>
    </w:p>
    <w:p w:rsidR="000E4DFC" w:rsidRDefault="000E4DFC" w:rsidP="000E4DFC">
      <w:pPr>
        <w:pStyle w:val="ConsPlusTitle"/>
        <w:jc w:val="both"/>
        <w:outlineLvl w:val="0"/>
        <w:rPr>
          <w:b w:val="0"/>
        </w:rPr>
      </w:pPr>
    </w:p>
    <w:p w:rsidR="00C534CC" w:rsidRDefault="00C534CC"/>
    <w:sectPr w:rsidR="00C534CC" w:rsidSect="00946A62">
      <w:pgSz w:w="11906" w:h="16838"/>
      <w:pgMar w:top="14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5757"/>
    <w:rsid w:val="000E4DFC"/>
    <w:rsid w:val="001411D9"/>
    <w:rsid w:val="00267638"/>
    <w:rsid w:val="0041275A"/>
    <w:rsid w:val="00514A59"/>
    <w:rsid w:val="005155D1"/>
    <w:rsid w:val="00946A62"/>
    <w:rsid w:val="00AB1BFE"/>
    <w:rsid w:val="00AF5757"/>
    <w:rsid w:val="00B01831"/>
    <w:rsid w:val="00B4272E"/>
    <w:rsid w:val="00B67A2D"/>
    <w:rsid w:val="00C534CC"/>
    <w:rsid w:val="00D1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00C696-6749-48FA-AED7-AD21C6253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E4DFC"/>
    <w:pPr>
      <w:keepNext/>
      <w:jc w:val="both"/>
      <w:outlineLvl w:val="2"/>
    </w:pPr>
    <w:rPr>
      <w:rFonts w:eastAsia="Calibri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E4DFC"/>
    <w:rPr>
      <w:rFonts w:ascii="Times New Roman" w:eastAsia="Calibri" w:hAnsi="Times New Roman" w:cs="Times New Roman"/>
      <w:sz w:val="36"/>
      <w:szCs w:val="20"/>
      <w:lang w:eastAsia="ru-RU"/>
    </w:rPr>
  </w:style>
  <w:style w:type="paragraph" w:styleId="a3">
    <w:name w:val="Normal (Web)"/>
    <w:basedOn w:val="a"/>
    <w:semiHidden/>
    <w:unhideWhenUsed/>
    <w:rsid w:val="000E4DFC"/>
    <w:pPr>
      <w:spacing w:before="100" w:beforeAutospacing="1" w:after="100" w:afterAutospacing="1"/>
    </w:pPr>
    <w:rPr>
      <w:rFonts w:ascii="Arial CYR" w:hAnsi="Arial CYR" w:cs="Arial CYR"/>
      <w:color w:val="283555"/>
      <w:sz w:val="20"/>
      <w:szCs w:val="20"/>
    </w:rPr>
  </w:style>
  <w:style w:type="paragraph" w:customStyle="1" w:styleId="ConsPlusTitle">
    <w:name w:val="ConsPlusTitle"/>
    <w:rsid w:val="000E4D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7A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A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Нечкасов</cp:lastModifiedBy>
  <cp:revision>12</cp:revision>
  <cp:lastPrinted>2021-02-25T10:07:00Z</cp:lastPrinted>
  <dcterms:created xsi:type="dcterms:W3CDTF">2019-03-14T14:19:00Z</dcterms:created>
  <dcterms:modified xsi:type="dcterms:W3CDTF">2021-04-22T07:40:00Z</dcterms:modified>
</cp:coreProperties>
</file>