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BAB" w:rsidRDefault="00897BAB" w:rsidP="00897BAB">
      <w:pPr>
        <w:rPr>
          <w:b/>
          <w:bCs/>
        </w:rPr>
      </w:pPr>
      <w:r>
        <w:rPr>
          <w:b/>
          <w:bCs/>
        </w:rPr>
        <w:t>АКТУАЛЬНАЯ РЕДАКЦИЯ</w:t>
      </w:r>
    </w:p>
    <w:p w:rsidR="00897BAB" w:rsidRDefault="00897BAB" w:rsidP="00897BAB">
      <w:pPr>
        <w:jc w:val="center"/>
        <w:rPr>
          <w:b/>
          <w:bCs/>
        </w:rPr>
      </w:pPr>
    </w:p>
    <w:p w:rsidR="00897BAB" w:rsidRDefault="00897BAB" w:rsidP="00897BAB">
      <w:pPr>
        <w:jc w:val="center"/>
        <w:rPr>
          <w:b/>
          <w:bCs/>
        </w:rPr>
      </w:pPr>
      <w:r>
        <w:rPr>
          <w:b/>
          <w:bCs/>
        </w:rPr>
        <w:t>АДМИНИСТРАЦИЯ</w:t>
      </w:r>
    </w:p>
    <w:p w:rsidR="00897BAB" w:rsidRDefault="00897BAB" w:rsidP="00897BAB">
      <w:pPr>
        <w:jc w:val="center"/>
        <w:rPr>
          <w:b/>
          <w:bCs/>
        </w:rPr>
      </w:pPr>
      <w:r>
        <w:rPr>
          <w:b/>
          <w:bCs/>
        </w:rPr>
        <w:t>ТЕЙКОВСКОГО МУНИЦИПАЛЬНОГО РАЙОНА</w:t>
      </w:r>
    </w:p>
    <w:p w:rsidR="00897BAB" w:rsidRDefault="00897BAB" w:rsidP="00897BAB">
      <w:pPr>
        <w:jc w:val="center"/>
        <w:rPr>
          <w:b/>
          <w:bCs/>
        </w:rPr>
      </w:pPr>
      <w:r>
        <w:rPr>
          <w:b/>
          <w:bCs/>
        </w:rPr>
        <w:t>ИВАНОВСКОЙ ОБЛАСТИ</w:t>
      </w:r>
      <w:r>
        <w:rPr>
          <w:b/>
          <w:bCs/>
        </w:rPr>
        <w:br/>
        <w:t>___________________________________________________</w:t>
      </w:r>
    </w:p>
    <w:p w:rsidR="00897BAB" w:rsidRDefault="00897BAB" w:rsidP="00897BAB">
      <w:pPr>
        <w:rPr>
          <w:b/>
          <w:bCs/>
        </w:rPr>
      </w:pPr>
    </w:p>
    <w:p w:rsidR="00897BAB" w:rsidRDefault="00897BAB" w:rsidP="00897BAB">
      <w:pPr>
        <w:jc w:val="center"/>
        <w:rPr>
          <w:b/>
          <w:bCs/>
        </w:rPr>
      </w:pPr>
      <w:r>
        <w:rPr>
          <w:b/>
          <w:bCs/>
        </w:rPr>
        <w:t>П О С Т А Н О В Л Е Н И Е</w:t>
      </w:r>
    </w:p>
    <w:p w:rsidR="00897BAB" w:rsidRDefault="00897BAB" w:rsidP="00897BAB">
      <w:pPr>
        <w:jc w:val="both"/>
      </w:pPr>
    </w:p>
    <w:p w:rsidR="00897BAB" w:rsidRDefault="00897BAB" w:rsidP="00897BAB">
      <w:pPr>
        <w:jc w:val="center"/>
      </w:pPr>
      <w:r>
        <w:t>от 06.12.2016 № 204</w:t>
      </w:r>
    </w:p>
    <w:p w:rsidR="00897BAB" w:rsidRDefault="00897BAB" w:rsidP="00897BAB">
      <w:pPr>
        <w:jc w:val="center"/>
      </w:pPr>
    </w:p>
    <w:p w:rsidR="00897BAB" w:rsidRDefault="00897BAB" w:rsidP="00897BAB">
      <w:pPr>
        <w:jc w:val="center"/>
      </w:pPr>
      <w:r>
        <w:t>г. Тейково</w:t>
      </w:r>
    </w:p>
    <w:p w:rsidR="00897BAB" w:rsidRDefault="00897BAB" w:rsidP="00897BAB">
      <w:pPr>
        <w:jc w:val="center"/>
      </w:pPr>
    </w:p>
    <w:p w:rsidR="00897BAB" w:rsidRDefault="00897BAB" w:rsidP="00897BAB">
      <w:pPr>
        <w:pStyle w:val="a6"/>
        <w:jc w:val="center"/>
        <w:rPr>
          <w:b/>
        </w:rPr>
      </w:pPr>
      <w:r>
        <w:rPr>
          <w:b/>
        </w:rPr>
        <w:t>Об утверждении муниципальной программы «Создание условий для развития туризма в  Тейковском муниципальном  районе»</w:t>
      </w:r>
    </w:p>
    <w:p w:rsidR="00897BAB" w:rsidRDefault="00897BAB" w:rsidP="00897BAB">
      <w:pPr>
        <w:pStyle w:val="a6"/>
        <w:jc w:val="center"/>
      </w:pPr>
      <w:r>
        <w:t>(в редакции постановления администрации Тейковского муниципального района от 10.11.2017г. №396, от 11.12.2018г. №541, от 07.10.2019 №262)</w:t>
      </w:r>
    </w:p>
    <w:p w:rsidR="00897BAB" w:rsidRDefault="00897BAB" w:rsidP="00897BAB">
      <w:pPr>
        <w:pStyle w:val="a6"/>
        <w:jc w:val="center"/>
        <w:rPr>
          <w:b/>
        </w:rPr>
      </w:pPr>
    </w:p>
    <w:p w:rsidR="00897BAB" w:rsidRDefault="00897BAB" w:rsidP="00897BAB">
      <w:pPr>
        <w:jc w:val="both"/>
      </w:pPr>
    </w:p>
    <w:p w:rsidR="00897BAB" w:rsidRDefault="00897BAB" w:rsidP="00897BAB">
      <w:pPr>
        <w:ind w:firstLine="708"/>
        <w:jc w:val="both"/>
      </w:pPr>
    </w:p>
    <w:p w:rsidR="00897BAB" w:rsidRDefault="00897BAB" w:rsidP="00897BAB">
      <w:pPr>
        <w:ind w:firstLine="708"/>
        <w:jc w:val="both"/>
      </w:pPr>
      <w:r>
        <w:t>В соответствии с  Федеральным законом от 24.11.1996 № 132-ФЗ «Об основах туристской деятельности в Российской Федерации», Федеральным законом от 06.10.2003 № 131-ФЗ «Об общих принципах организации местного самоуправления в Российской Федерации», в целях организации и осуществления деятельности в области развития туризма, администрация Тейковского муниципального района</w:t>
      </w:r>
    </w:p>
    <w:p w:rsidR="00897BAB" w:rsidRDefault="00897BAB" w:rsidP="00897BAB">
      <w:pPr>
        <w:autoSpaceDE w:val="0"/>
        <w:autoSpaceDN w:val="0"/>
        <w:ind w:firstLine="540"/>
        <w:jc w:val="center"/>
      </w:pPr>
    </w:p>
    <w:p w:rsidR="00897BAB" w:rsidRDefault="00897BAB" w:rsidP="00897BAB">
      <w:pPr>
        <w:autoSpaceDE w:val="0"/>
        <w:autoSpaceDN w:val="0"/>
        <w:ind w:firstLine="540"/>
        <w:jc w:val="center"/>
        <w:rPr>
          <w:b/>
        </w:rPr>
      </w:pPr>
      <w:r>
        <w:rPr>
          <w:b/>
        </w:rPr>
        <w:t>П О С Т А Н О В Л Я Е Т:</w:t>
      </w:r>
    </w:p>
    <w:p w:rsidR="00897BAB" w:rsidRDefault="00897BAB" w:rsidP="00897BAB">
      <w:pPr>
        <w:tabs>
          <w:tab w:val="left" w:pos="0"/>
          <w:tab w:val="left" w:pos="34"/>
        </w:tabs>
        <w:rPr>
          <w:lang w:eastAsia="en-US"/>
        </w:rPr>
      </w:pPr>
    </w:p>
    <w:p w:rsidR="00897BAB" w:rsidRDefault="00897BAB" w:rsidP="00897BAB">
      <w:pPr>
        <w:widowControl w:val="0"/>
        <w:numPr>
          <w:ilvl w:val="0"/>
          <w:numId w:val="1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ind w:left="900" w:hanging="332"/>
        <w:jc w:val="both"/>
        <w:rPr>
          <w:b/>
          <w:bCs/>
          <w:color w:val="000000"/>
          <w:spacing w:val="-2"/>
        </w:rPr>
      </w:pPr>
      <w:r>
        <w:rPr>
          <w:color w:val="000000"/>
        </w:rPr>
        <w:t>Утвердить муниципальную программу «</w:t>
      </w:r>
      <w:r>
        <w:t>Создание условий для развития туризма в  Тейковском муниципальном районе»</w:t>
      </w:r>
      <w:r>
        <w:rPr>
          <w:bCs/>
          <w:color w:val="000000"/>
        </w:rPr>
        <w:t xml:space="preserve"> </w:t>
      </w:r>
      <w:r>
        <w:rPr>
          <w:color w:val="000000"/>
        </w:rPr>
        <w:t>(прилагается).</w:t>
      </w:r>
    </w:p>
    <w:p w:rsidR="00897BAB" w:rsidRDefault="00897BAB" w:rsidP="00897BAB">
      <w:pPr>
        <w:widowControl w:val="0"/>
        <w:shd w:val="clear" w:color="auto" w:fill="FFFFFF"/>
        <w:tabs>
          <w:tab w:val="left" w:pos="-360"/>
        </w:tabs>
        <w:autoSpaceDE w:val="0"/>
        <w:autoSpaceDN w:val="0"/>
        <w:adjustRightInd w:val="0"/>
        <w:ind w:left="568"/>
        <w:jc w:val="both"/>
        <w:rPr>
          <w:b/>
          <w:bCs/>
          <w:color w:val="000000"/>
          <w:spacing w:val="-2"/>
        </w:rPr>
      </w:pPr>
    </w:p>
    <w:p w:rsidR="00897BAB" w:rsidRDefault="00897BAB" w:rsidP="00897BA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900" w:hanging="332"/>
        <w:jc w:val="both"/>
        <w:rPr>
          <w:color w:val="000000"/>
        </w:rPr>
      </w:pPr>
      <w:r>
        <w:t xml:space="preserve">Постановление вступает в законную силу </w:t>
      </w:r>
      <w:r>
        <w:rPr>
          <w:lang w:val="en-US"/>
        </w:rPr>
        <w:t>c</w:t>
      </w:r>
      <w:r>
        <w:t xml:space="preserve"> момента опубликования.</w:t>
      </w:r>
    </w:p>
    <w:p w:rsidR="00897BAB" w:rsidRDefault="00897BAB" w:rsidP="00897BAB">
      <w:pPr>
        <w:tabs>
          <w:tab w:val="left" w:pos="0"/>
          <w:tab w:val="left" w:pos="34"/>
        </w:tabs>
        <w:rPr>
          <w:lang w:eastAsia="en-US"/>
        </w:rPr>
      </w:pPr>
      <w:r>
        <w:rPr>
          <w:lang w:eastAsia="en-US"/>
        </w:rPr>
        <w:t xml:space="preserve">  </w:t>
      </w:r>
    </w:p>
    <w:p w:rsidR="00897BAB" w:rsidRDefault="00897BAB" w:rsidP="00897BAB">
      <w:pPr>
        <w:ind w:firstLine="360"/>
        <w:jc w:val="both"/>
      </w:pPr>
    </w:p>
    <w:p w:rsidR="00897BAB" w:rsidRDefault="00897BAB" w:rsidP="00897BAB">
      <w:pPr>
        <w:jc w:val="both"/>
      </w:pPr>
    </w:p>
    <w:p w:rsidR="00897BAB" w:rsidRDefault="00897BAB" w:rsidP="00897BAB">
      <w:pPr>
        <w:ind w:firstLine="360"/>
        <w:jc w:val="both"/>
      </w:pPr>
    </w:p>
    <w:p w:rsidR="00897BAB" w:rsidRDefault="00897BAB" w:rsidP="00897BAB">
      <w:pPr>
        <w:ind w:firstLine="360"/>
        <w:jc w:val="both"/>
        <w:rPr>
          <w:b/>
        </w:rPr>
      </w:pPr>
    </w:p>
    <w:p w:rsidR="00897BAB" w:rsidRDefault="00897BAB" w:rsidP="00897BAB">
      <w:pPr>
        <w:ind w:firstLine="360"/>
        <w:jc w:val="both"/>
      </w:pPr>
      <w:r>
        <w:rPr>
          <w:b/>
        </w:rPr>
        <w:t>Глава Тейковского</w:t>
      </w:r>
      <w:r>
        <w:t xml:space="preserve">   </w:t>
      </w:r>
    </w:p>
    <w:p w:rsidR="00897BAB" w:rsidRDefault="00897BAB" w:rsidP="00897BAB">
      <w:pPr>
        <w:ind w:firstLine="360"/>
        <w:jc w:val="both"/>
        <w:rPr>
          <w:b/>
        </w:rPr>
      </w:pPr>
      <w:r>
        <w:rPr>
          <w:b/>
        </w:rPr>
        <w:t>муниципального района                                                        С.А. Семенова</w:t>
      </w:r>
    </w:p>
    <w:p w:rsidR="00897BAB" w:rsidRDefault="00897BAB" w:rsidP="00897BAB">
      <w:pPr>
        <w:pStyle w:val="a6"/>
        <w:jc w:val="right"/>
      </w:pPr>
    </w:p>
    <w:p w:rsidR="00897BAB" w:rsidRDefault="00897BAB" w:rsidP="00897BAB">
      <w:pPr>
        <w:pStyle w:val="a6"/>
        <w:jc w:val="right"/>
      </w:pPr>
    </w:p>
    <w:p w:rsidR="00897BAB" w:rsidRDefault="00897BAB" w:rsidP="00897BAB">
      <w:pPr>
        <w:pStyle w:val="a6"/>
      </w:pPr>
    </w:p>
    <w:p w:rsidR="00897BAB" w:rsidRDefault="00897BAB" w:rsidP="00897BAB">
      <w:pPr>
        <w:pStyle w:val="a6"/>
        <w:jc w:val="right"/>
      </w:pPr>
    </w:p>
    <w:p w:rsidR="00897BAB" w:rsidRDefault="00897BAB" w:rsidP="00897BAB">
      <w:pPr>
        <w:pStyle w:val="a6"/>
        <w:jc w:val="right"/>
      </w:pPr>
    </w:p>
    <w:p w:rsidR="00897BAB" w:rsidRDefault="00897BAB" w:rsidP="00897BAB">
      <w:pPr>
        <w:pStyle w:val="a6"/>
        <w:jc w:val="right"/>
      </w:pPr>
    </w:p>
    <w:p w:rsidR="00897BAB" w:rsidRDefault="00897BAB" w:rsidP="00897BAB">
      <w:pPr>
        <w:pStyle w:val="a6"/>
        <w:jc w:val="right"/>
      </w:pPr>
    </w:p>
    <w:p w:rsidR="00897BAB" w:rsidRDefault="00897BAB" w:rsidP="00897BAB">
      <w:pPr>
        <w:pStyle w:val="a6"/>
        <w:jc w:val="right"/>
      </w:pPr>
    </w:p>
    <w:p w:rsidR="00897BAB" w:rsidRDefault="00897BAB" w:rsidP="00897BAB">
      <w:pPr>
        <w:pStyle w:val="a6"/>
        <w:jc w:val="right"/>
      </w:pPr>
    </w:p>
    <w:p w:rsidR="00897BAB" w:rsidRDefault="00897BAB" w:rsidP="00897BAB">
      <w:pPr>
        <w:pStyle w:val="a6"/>
        <w:jc w:val="right"/>
      </w:pPr>
    </w:p>
    <w:p w:rsidR="00897BAB" w:rsidRDefault="00897BAB" w:rsidP="00897BAB">
      <w:pPr>
        <w:pStyle w:val="a6"/>
        <w:jc w:val="right"/>
      </w:pPr>
    </w:p>
    <w:p w:rsidR="00897BAB" w:rsidRDefault="00897BAB" w:rsidP="00897BAB">
      <w:pPr>
        <w:pStyle w:val="a6"/>
        <w:jc w:val="right"/>
      </w:pPr>
    </w:p>
    <w:p w:rsidR="00897BAB" w:rsidRDefault="00897BAB" w:rsidP="00897BAB">
      <w:pPr>
        <w:pStyle w:val="a6"/>
        <w:jc w:val="right"/>
      </w:pPr>
    </w:p>
    <w:p w:rsidR="00897BAB" w:rsidRDefault="00897BAB" w:rsidP="00897BAB">
      <w:pPr>
        <w:pStyle w:val="a6"/>
        <w:jc w:val="right"/>
      </w:pPr>
      <w:r>
        <w:lastRenderedPageBreak/>
        <w:t>Приложение 1</w:t>
      </w:r>
    </w:p>
    <w:p w:rsidR="00897BAB" w:rsidRDefault="00897BAB" w:rsidP="00897BAB">
      <w:pPr>
        <w:pStyle w:val="a6"/>
        <w:jc w:val="right"/>
      </w:pPr>
      <w:r>
        <w:t>к постановлению  администрации</w:t>
      </w:r>
    </w:p>
    <w:p w:rsidR="00897BAB" w:rsidRDefault="00897BAB" w:rsidP="00897BAB">
      <w:pPr>
        <w:pStyle w:val="a6"/>
        <w:jc w:val="right"/>
      </w:pPr>
      <w:r>
        <w:t>Тейковского муниципального района</w:t>
      </w:r>
    </w:p>
    <w:p w:rsidR="00897BAB" w:rsidRDefault="00897BAB" w:rsidP="00897BAB">
      <w:pPr>
        <w:jc w:val="right"/>
      </w:pPr>
      <w:r>
        <w:t xml:space="preserve">                                                                                         от 06.12.2016 № 204</w:t>
      </w:r>
    </w:p>
    <w:p w:rsidR="00897BAB" w:rsidRDefault="00897BAB" w:rsidP="00897BAB">
      <w:pPr>
        <w:jc w:val="center"/>
      </w:pPr>
    </w:p>
    <w:p w:rsidR="00897BAB" w:rsidRDefault="00897BAB" w:rsidP="00897BAB">
      <w:pPr>
        <w:pStyle w:val="a6"/>
        <w:jc w:val="both"/>
      </w:pPr>
    </w:p>
    <w:p w:rsidR="00897BAB" w:rsidRDefault="00897BAB" w:rsidP="00897BAB">
      <w:pPr>
        <w:pStyle w:val="a6"/>
        <w:jc w:val="center"/>
        <w:rPr>
          <w:b/>
        </w:rPr>
      </w:pPr>
      <w:r>
        <w:rPr>
          <w:b/>
        </w:rPr>
        <w:t>Муниципальная программа</w:t>
      </w:r>
    </w:p>
    <w:p w:rsidR="00897BAB" w:rsidRDefault="00897BAB" w:rsidP="00897BAB">
      <w:pPr>
        <w:pStyle w:val="a6"/>
        <w:jc w:val="center"/>
        <w:rPr>
          <w:b/>
        </w:rPr>
      </w:pPr>
      <w:r>
        <w:rPr>
          <w:b/>
        </w:rPr>
        <w:t xml:space="preserve">«Создание условий для развития туризма </w:t>
      </w:r>
    </w:p>
    <w:p w:rsidR="00897BAB" w:rsidRDefault="00897BAB" w:rsidP="00897BAB">
      <w:pPr>
        <w:pStyle w:val="a6"/>
        <w:jc w:val="center"/>
        <w:rPr>
          <w:b/>
        </w:rPr>
      </w:pPr>
      <w:r>
        <w:rPr>
          <w:b/>
        </w:rPr>
        <w:t>в Тейковском муниципальном районе»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512"/>
      </w:tblGrid>
      <w:tr w:rsidR="00897BAB" w:rsidTr="00897BAB"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AB" w:rsidRDefault="00897BAB" w:rsidP="009F3E2C">
            <w:pPr>
              <w:numPr>
                <w:ilvl w:val="0"/>
                <w:numId w:val="2"/>
              </w:numPr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Паспорт муниципальной программы</w:t>
            </w:r>
          </w:p>
          <w:p w:rsidR="00897BAB" w:rsidRDefault="00897BAB">
            <w:pPr>
              <w:spacing w:line="256" w:lineRule="auto"/>
              <w:ind w:left="1575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97BAB" w:rsidTr="00897B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AB" w:rsidRDefault="00897BAB">
            <w:pPr>
              <w:spacing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Наименование </w:t>
            </w:r>
          </w:p>
          <w:p w:rsidR="00897BAB" w:rsidRDefault="00897BAB">
            <w:pPr>
              <w:spacing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AB" w:rsidRDefault="00897BAB">
            <w:pPr>
              <w:spacing w:line="25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Создание условий для развития туризма в Тейковском муниципальном районе</w:t>
            </w:r>
          </w:p>
        </w:tc>
      </w:tr>
      <w:tr w:rsidR="00897BAB" w:rsidTr="00897B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AB" w:rsidRDefault="00897BAB">
            <w:pPr>
              <w:spacing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Срок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AB" w:rsidRDefault="00897BAB">
            <w:pPr>
              <w:spacing w:line="25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2017-2019 годы</w:t>
            </w:r>
          </w:p>
        </w:tc>
      </w:tr>
      <w:tr w:rsidR="00897BAB" w:rsidTr="00897B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AB" w:rsidRDefault="00897BAB">
            <w:pPr>
              <w:spacing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Администратор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AB" w:rsidRDefault="00897BAB">
            <w:pPr>
              <w:spacing w:line="25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</w:tc>
      </w:tr>
      <w:tr w:rsidR="00897BAB" w:rsidTr="00897B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AB" w:rsidRDefault="00897BAB">
            <w:pPr>
              <w:spacing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Исполнители </w:t>
            </w:r>
          </w:p>
          <w:p w:rsidR="00897BAB" w:rsidRDefault="00897BAB">
            <w:pPr>
              <w:spacing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программы</w:t>
            </w:r>
          </w:p>
          <w:p w:rsidR="00897BAB" w:rsidRDefault="00897BAB">
            <w:pPr>
              <w:spacing w:line="25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AB" w:rsidRDefault="00897BAB">
            <w:pPr>
              <w:spacing w:line="25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  <w:p w:rsidR="00897BAB" w:rsidRDefault="00897BAB">
            <w:pPr>
              <w:spacing w:line="25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  <w:p w:rsidR="00897BAB" w:rsidRDefault="00897BAB">
            <w:pPr>
              <w:spacing w:line="25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Муниципальные учреждения культуры Тейковского муниципального района</w:t>
            </w:r>
          </w:p>
          <w:p w:rsidR="00897BAB" w:rsidRDefault="00897BAB">
            <w:pPr>
              <w:spacing w:line="25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Отдел образования Тейковского муниципального района</w:t>
            </w:r>
          </w:p>
        </w:tc>
      </w:tr>
      <w:tr w:rsidR="00897BAB" w:rsidTr="00897B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AB" w:rsidRDefault="00897BAB">
            <w:pPr>
              <w:spacing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Перечень подпрограмм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AB" w:rsidRDefault="00897BAB">
            <w:pPr>
              <w:spacing w:line="25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Повышение туристической привлекательности Тейковского района</w:t>
            </w:r>
          </w:p>
        </w:tc>
      </w:tr>
      <w:tr w:rsidR="00897BAB" w:rsidTr="00897B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AB" w:rsidRDefault="00897BAB">
            <w:pPr>
              <w:spacing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Цель (цели) </w:t>
            </w:r>
          </w:p>
          <w:p w:rsidR="00897BAB" w:rsidRDefault="00897BAB">
            <w:pPr>
              <w:spacing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AB" w:rsidRDefault="00897BAB">
            <w:pPr>
              <w:spacing w:line="25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Создание и продвижение конкурентоспособного туристского продукта на территории Тейковского муниципального района на основе эффективного использования богатого историко-культурного и природного потенциала района</w:t>
            </w:r>
          </w:p>
        </w:tc>
      </w:tr>
      <w:tr w:rsidR="00897BAB" w:rsidTr="00897B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AB" w:rsidRDefault="00897BAB">
            <w:pPr>
              <w:spacing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Объем ресурсного обеспечения </w:t>
            </w:r>
          </w:p>
          <w:p w:rsidR="00897BAB" w:rsidRDefault="00897BAB">
            <w:pPr>
              <w:spacing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программы</w:t>
            </w:r>
          </w:p>
          <w:p w:rsidR="00897BAB" w:rsidRDefault="00897BAB">
            <w:pPr>
              <w:spacing w:line="25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AB" w:rsidRDefault="00897BAB">
            <w:pPr>
              <w:spacing w:line="25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Общий объем бюджетных ассигнований:</w:t>
            </w:r>
          </w:p>
          <w:p w:rsidR="00897BAB" w:rsidRDefault="00897BAB">
            <w:pPr>
              <w:spacing w:line="25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2017г -  77,6 тыс. рублей,</w:t>
            </w:r>
          </w:p>
          <w:p w:rsidR="00897BAB" w:rsidRDefault="00897BAB">
            <w:pPr>
              <w:spacing w:line="25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2018г -  150,0 тыс. рублей,</w:t>
            </w:r>
          </w:p>
          <w:p w:rsidR="00897BAB" w:rsidRDefault="00897BAB">
            <w:pPr>
              <w:spacing w:line="25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2019г -  267,765 тыс. рублей.</w:t>
            </w:r>
          </w:p>
          <w:p w:rsidR="00897BAB" w:rsidRDefault="00897BAB">
            <w:pPr>
              <w:spacing w:line="25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Бюджет Тейковского муниципального района:</w:t>
            </w:r>
          </w:p>
          <w:p w:rsidR="00897BAB" w:rsidRDefault="00897BAB">
            <w:pPr>
              <w:spacing w:line="25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2017г -  77,6 тыс. рублей,</w:t>
            </w:r>
          </w:p>
          <w:p w:rsidR="00897BAB" w:rsidRDefault="00897BAB">
            <w:pPr>
              <w:spacing w:line="25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2018г -  150,0 тыс. рублей,</w:t>
            </w:r>
          </w:p>
          <w:p w:rsidR="00897BAB" w:rsidRDefault="00897BAB">
            <w:pPr>
              <w:spacing w:line="25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2019г -  267,765 тыс. рублей.</w:t>
            </w:r>
          </w:p>
          <w:p w:rsidR="00897BAB" w:rsidRDefault="00897BAB">
            <w:pPr>
              <w:spacing w:line="25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Областной бюджет:</w:t>
            </w:r>
          </w:p>
          <w:p w:rsidR="00897BAB" w:rsidRDefault="00897BAB">
            <w:pPr>
              <w:spacing w:line="25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2017г -   0,0 тыс. рублей,</w:t>
            </w:r>
          </w:p>
          <w:p w:rsidR="00897BAB" w:rsidRDefault="00897BAB">
            <w:pPr>
              <w:spacing w:line="25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2018г -   0,0 тыс. рублей,</w:t>
            </w:r>
          </w:p>
          <w:p w:rsidR="00897BAB" w:rsidRDefault="00897BAB">
            <w:pPr>
              <w:spacing w:line="25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2019г -   0,0 тыс. рублей.</w:t>
            </w:r>
          </w:p>
        </w:tc>
      </w:tr>
    </w:tbl>
    <w:p w:rsidR="00897BAB" w:rsidRDefault="00897BAB" w:rsidP="00897BAB">
      <w:pPr>
        <w:pStyle w:val="a6"/>
        <w:jc w:val="center"/>
        <w:rPr>
          <w:b/>
        </w:rPr>
      </w:pPr>
    </w:p>
    <w:p w:rsidR="00897BAB" w:rsidRDefault="00897BAB" w:rsidP="00897BAB">
      <w:pPr>
        <w:pStyle w:val="a6"/>
        <w:jc w:val="center"/>
        <w:rPr>
          <w:rStyle w:val="a4"/>
        </w:rPr>
      </w:pPr>
      <w:r>
        <w:rPr>
          <w:rStyle w:val="a4"/>
        </w:rPr>
        <w:t>2. Анализ текущей ситуации в сфере реализации муниципальной</w:t>
      </w:r>
    </w:p>
    <w:p w:rsidR="00897BAB" w:rsidRDefault="00897BAB" w:rsidP="00897BAB">
      <w:pPr>
        <w:pStyle w:val="a6"/>
        <w:jc w:val="center"/>
        <w:rPr>
          <w:rStyle w:val="a4"/>
        </w:rPr>
      </w:pPr>
      <w:r>
        <w:rPr>
          <w:rStyle w:val="a4"/>
        </w:rPr>
        <w:t>Программы</w:t>
      </w:r>
    </w:p>
    <w:p w:rsidR="00897BAB" w:rsidRDefault="00897BAB" w:rsidP="00897BAB">
      <w:pPr>
        <w:pStyle w:val="a6"/>
        <w:jc w:val="both"/>
        <w:rPr>
          <w:rStyle w:val="a4"/>
        </w:rPr>
      </w:pPr>
    </w:p>
    <w:p w:rsidR="00897BAB" w:rsidRDefault="00897BAB" w:rsidP="00897BAB">
      <w:pPr>
        <w:ind w:right="-6"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Начиная с 2009 года развитие туризма в Ивановской области осуществлялось посредством реализации мероприятий долгосрочной целевой программы «Развитие туризма в Ивановской области на 2009 - 2016 годы», утвержденной постановлением Правительства Ивановской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области</w:t>
      </w:r>
      <w:r>
        <w:rPr>
          <w:rStyle w:val="apple-converted-space"/>
          <w:color w:val="000000"/>
          <w:shd w:val="clear" w:color="auto" w:fill="FFFFFF"/>
        </w:rPr>
        <w:t> </w:t>
      </w:r>
      <w:hyperlink r:id="rId5" w:tgtFrame="contents" w:history="1">
        <w:r>
          <w:rPr>
            <w:rStyle w:val="a3"/>
            <w:shd w:val="clear" w:color="auto" w:fill="FFFFFF"/>
          </w:rPr>
          <w:t>от 21.11.2008 № 300-п</w:t>
        </w:r>
      </w:hyperlink>
      <w:r>
        <w:rPr>
          <w:color w:val="000000"/>
          <w:shd w:val="clear" w:color="auto" w:fill="FFFFFF"/>
        </w:rPr>
        <w:t xml:space="preserve">.  В 2010 - 2014 годах </w:t>
      </w:r>
      <w:r>
        <w:rPr>
          <w:color w:val="000000"/>
          <w:shd w:val="clear" w:color="auto" w:fill="FFFFFF"/>
        </w:rPr>
        <w:lastRenderedPageBreak/>
        <w:t>Правительством Ивановской области реализован комплекс мер по оказанию содействия продвижению туристского продукта Ивановской области на мировом, внутреннем и региональном туристских рынках. Он включил в себя участие в выставочно-ярмарочных мероприятиях, организацию мероприятий туристической направленности на территории региона, информирование широкого круга потребителей о туристических возможностях региона посредством печатных, телевизионных и электронных СМИ и пресс-туров. 18.05.2016 года Постановлением Правительства Ивановской области № 135–п утверждена программа «Развитие туризма Ивановской области» на 2016 – 2018 года.</w:t>
      </w:r>
    </w:p>
    <w:p w:rsidR="00897BAB" w:rsidRDefault="00897BAB" w:rsidP="00897BAB">
      <w:pPr>
        <w:ind w:firstLine="708"/>
        <w:jc w:val="both"/>
      </w:pPr>
      <w:r>
        <w:t xml:space="preserve">Муниципальная программа «Создание условий для развития туризма в Тейковском муниципальном районе» является начальным этапом, в течение которого будут созданы условия для формирования современного конкурентоспособного туристического комплекса в Тейковском районе. </w:t>
      </w:r>
    </w:p>
    <w:p w:rsidR="00897BAB" w:rsidRDefault="00897BAB" w:rsidP="00897BAB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Многообразие исторических, культурных и природных ресурсов района позволяет развивать туризм в самых разных его формах, основные из которых определены в Стратегии развития Ивановской области до 2020 года:</w:t>
      </w:r>
    </w:p>
    <w:p w:rsidR="00897BAB" w:rsidRDefault="00897BAB" w:rsidP="00897BAB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 культурно-познавательный туризм;</w:t>
      </w:r>
    </w:p>
    <w:p w:rsidR="00897BAB" w:rsidRDefault="00897BAB" w:rsidP="00897BAB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 спортивный и активный туризм;</w:t>
      </w:r>
    </w:p>
    <w:p w:rsidR="00897BAB" w:rsidRDefault="00897BAB" w:rsidP="00897BAB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 гастрономический туризм;</w:t>
      </w:r>
    </w:p>
    <w:p w:rsidR="00897BAB" w:rsidRDefault="00897BAB" w:rsidP="00897BAB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 оздоровительный туризм;</w:t>
      </w:r>
    </w:p>
    <w:p w:rsidR="00897BAB" w:rsidRDefault="00897BAB" w:rsidP="00897BAB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 охотничий и рыболовный туризм;</w:t>
      </w:r>
    </w:p>
    <w:p w:rsidR="00897BAB" w:rsidRDefault="00897BAB" w:rsidP="00897BAB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 агротуризм или сельский туризм.</w:t>
      </w:r>
    </w:p>
    <w:p w:rsidR="00897BAB" w:rsidRDefault="00897BAB" w:rsidP="00897BAB">
      <w:pPr>
        <w:ind w:firstLine="426"/>
        <w:jc w:val="both"/>
      </w:pPr>
      <w:r>
        <w:tab/>
        <w:t>Для развития туризма у Тейковского муниципального района имеется целый ряд серьезных оснований:</w:t>
      </w:r>
    </w:p>
    <w:p w:rsidR="00897BAB" w:rsidRDefault="00897BAB" w:rsidP="00897BAB">
      <w:pPr>
        <w:shd w:val="clear" w:color="auto" w:fill="FFFFFF"/>
        <w:ind w:firstLine="567"/>
        <w:jc w:val="both"/>
      </w:pPr>
      <w:r>
        <w:t xml:space="preserve"> -  выгодное географическое положение. Район географически близок к таким крупным историко-культурным центрам России, как Суздаль и Владимир. Удобное расположение района позволяет ему участвовать в маршрутах «Золотого кольца»;</w:t>
      </w:r>
    </w:p>
    <w:p w:rsidR="00897BAB" w:rsidRDefault="00897BAB" w:rsidP="00897BAB">
      <w:pPr>
        <w:jc w:val="both"/>
      </w:pPr>
      <w:r>
        <w:t xml:space="preserve">         - достаточно высокий историко-культурный потенциал района. На территории Тейковского муниципального района, зарегистрировано 68 объектов культурного наследия, расположено 40 памятников-обелисков славы - воинам, погибшим в годы ВОВ.</w:t>
      </w:r>
    </w:p>
    <w:p w:rsidR="00897BAB" w:rsidRDefault="00897BAB" w:rsidP="00897BAB">
      <w:pPr>
        <w:pStyle w:val="a6"/>
        <w:ind w:firstLine="708"/>
        <w:jc w:val="both"/>
      </w:pPr>
      <w:r>
        <w:t>Так же на территории района находятся следующие объекты туристического показа:</w:t>
      </w:r>
    </w:p>
    <w:p w:rsidR="00897BAB" w:rsidRDefault="00897BAB" w:rsidP="00897BAB">
      <w:pPr>
        <w:shd w:val="clear" w:color="auto" w:fill="FFFFFF"/>
        <w:ind w:firstLine="708"/>
        <w:jc w:val="both"/>
      </w:pPr>
      <w:r>
        <w:t xml:space="preserve"> - самое крупное озеро в Ивановской области - </w:t>
      </w:r>
      <w:r>
        <w:rPr>
          <w:i/>
        </w:rPr>
        <w:t xml:space="preserve">озеро «Рубское», </w:t>
      </w:r>
      <w:r>
        <w:t xml:space="preserve">которое, является жемчужиной Ивановской области и </w:t>
      </w:r>
      <w:r>
        <w:rPr>
          <w:bCs/>
        </w:rPr>
        <w:t>всей Средней полосы;</w:t>
      </w:r>
    </w:p>
    <w:p w:rsidR="00897BAB" w:rsidRDefault="00897BAB" w:rsidP="00897BAB">
      <w:pPr>
        <w:pStyle w:val="a6"/>
        <w:ind w:firstLine="708"/>
        <w:jc w:val="both"/>
      </w:pPr>
      <w:r>
        <w:t>- парк</w:t>
      </w:r>
      <w:r>
        <w:rPr>
          <w:shd w:val="clear" w:color="auto" w:fill="FFFFFF"/>
        </w:rPr>
        <w:t xml:space="preserve"> с. Новое Леушино</w:t>
      </w:r>
      <w:r>
        <w:t xml:space="preserve">; </w:t>
      </w:r>
    </w:p>
    <w:p w:rsidR="00897BAB" w:rsidRDefault="00897BAB" w:rsidP="00897BAB">
      <w:pPr>
        <w:pStyle w:val="a6"/>
        <w:ind w:firstLine="708"/>
        <w:jc w:val="both"/>
        <w:rPr>
          <w:shd w:val="clear" w:color="auto" w:fill="FFFFFF"/>
        </w:rPr>
      </w:pPr>
      <w:r>
        <w:t xml:space="preserve">- </w:t>
      </w:r>
      <w:r>
        <w:rPr>
          <w:shd w:val="clear" w:color="auto" w:fill="FFFFFF"/>
        </w:rPr>
        <w:t xml:space="preserve">вековая сосна с. Алферьево; </w:t>
      </w:r>
    </w:p>
    <w:p w:rsidR="00897BAB" w:rsidRDefault="00897BAB" w:rsidP="00897BAB">
      <w:pPr>
        <w:pStyle w:val="a6"/>
        <w:ind w:firstLine="708"/>
        <w:jc w:val="both"/>
        <w:rPr>
          <w:shd w:val="clear" w:color="auto" w:fill="FFFFFF"/>
        </w:rPr>
      </w:pPr>
      <w:r>
        <w:t xml:space="preserve">- освященные родники и </w:t>
      </w:r>
      <w:r>
        <w:rPr>
          <w:shd w:val="clear" w:color="auto" w:fill="FFFFFF"/>
        </w:rPr>
        <w:t>минеральные источники;</w:t>
      </w:r>
    </w:p>
    <w:p w:rsidR="00897BAB" w:rsidRDefault="00897BAB" w:rsidP="00897BAB">
      <w:pPr>
        <w:pStyle w:val="a6"/>
        <w:ind w:firstLine="708"/>
        <w:jc w:val="both"/>
      </w:pPr>
      <w:r>
        <w:rPr>
          <w:i/>
        </w:rPr>
        <w:t>-озеро Сахтыш,</w:t>
      </w:r>
      <w:r>
        <w:t xml:space="preserve"> места археологических раскопок стоянок древнего человека среднего и позднего неолита.</w:t>
      </w:r>
    </w:p>
    <w:p w:rsidR="00897BAB" w:rsidRDefault="00897BAB" w:rsidP="00897BAB">
      <w:pPr>
        <w:pStyle w:val="c12c7c15"/>
        <w:spacing w:before="0" w:beforeAutospacing="0" w:after="0" w:afterAutospacing="0"/>
        <w:ind w:firstLine="708"/>
        <w:jc w:val="both"/>
        <w:textAlignment w:val="baseline"/>
        <w:rPr>
          <w:rStyle w:val="c1c2"/>
          <w:iCs/>
          <w:bdr w:val="none" w:sz="0" w:space="0" w:color="auto" w:frame="1"/>
        </w:rPr>
      </w:pPr>
      <w:r>
        <w:rPr>
          <w:rStyle w:val="a4"/>
          <w:shd w:val="clear" w:color="auto" w:fill="FFFFFF"/>
        </w:rPr>
        <w:t>На территории района находятся объекты лечебно-оздоровительного туризма:</w:t>
      </w:r>
    </w:p>
    <w:p w:rsidR="00897BAB" w:rsidRDefault="00897BAB" w:rsidP="00897BAB">
      <w:pPr>
        <w:pStyle w:val="1"/>
        <w:spacing w:before="0" w:after="0"/>
        <w:ind w:firstLine="708"/>
        <w:jc w:val="both"/>
        <w:rPr>
          <w:rStyle w:val="c1c2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Курорт «Оболсуново»,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диагностический и лечебно-оздоровительный курорт, одно из самых замечательных мест Ивановской области. Имеет собственный источник рассоловой хлоридно-натриевой минеральной воды, специальные лечебные программы, активный досуг.    </w:t>
      </w:r>
    </w:p>
    <w:p w:rsidR="00897BAB" w:rsidRDefault="00897BAB" w:rsidP="00897BAB">
      <w:pPr>
        <w:pStyle w:val="c12c7c15"/>
        <w:spacing w:before="0" w:beforeAutospacing="0" w:after="0" w:afterAutospacing="0"/>
        <w:ind w:firstLine="708"/>
        <w:jc w:val="both"/>
        <w:textAlignment w:val="baseline"/>
        <w:rPr>
          <w:rStyle w:val="c1c2"/>
          <w:i/>
          <w:shd w:val="clear" w:color="auto" w:fill="FDFEFF"/>
        </w:rPr>
      </w:pPr>
      <w:r>
        <w:rPr>
          <w:i/>
          <w:shd w:val="clear" w:color="auto" w:fill="FDFEFF"/>
        </w:rPr>
        <w:t xml:space="preserve">Пансионат с лечением "Чайка", </w:t>
      </w:r>
      <w:r>
        <w:rPr>
          <w:shd w:val="clear" w:color="auto" w:fill="FDFEFF"/>
        </w:rPr>
        <w:t>славится своими традициями гостеприимства уже третье десятилетие - именно столько лет "Чайка" крепко держит свою марку на рынке туристических услуг, как для индивидуальных отдыхающих, так и для групп на туры выходного дня.</w:t>
      </w:r>
    </w:p>
    <w:p w:rsidR="00897BAB" w:rsidRDefault="00897BAB" w:rsidP="00897BAB">
      <w:pPr>
        <w:pStyle w:val="c12c7c15"/>
        <w:spacing w:before="0" w:beforeAutospacing="0" w:after="0" w:afterAutospacing="0"/>
        <w:ind w:firstLine="708"/>
        <w:jc w:val="both"/>
        <w:textAlignment w:val="baseline"/>
      </w:pPr>
      <w:r>
        <w:rPr>
          <w:bCs/>
          <w:i/>
        </w:rPr>
        <w:t xml:space="preserve">Круглогодичный оздоровительный лагерь санаторного типа "Строитель" </w:t>
      </w:r>
      <w:r>
        <w:rPr>
          <w:bCs/>
        </w:rPr>
        <w:t>для детей, где</w:t>
      </w:r>
      <w:r>
        <w:rPr>
          <w:bCs/>
          <w:i/>
        </w:rPr>
        <w:t xml:space="preserve"> </w:t>
      </w:r>
      <w:r>
        <w:t>курсы обследования превращаются в приятный процесс. Причем качество оздоровления здесь на самом высоком уровне, здесь имеется три лечебных корпуса, в каждом - кабинеты физиотерапии, массажа.</w:t>
      </w:r>
      <w:r>
        <w:rPr>
          <w:rStyle w:val="apple-converted-space"/>
          <w:rFonts w:eastAsia="Calibri"/>
        </w:rPr>
        <w:t> </w:t>
      </w:r>
      <w:r>
        <w:br/>
        <w:t xml:space="preserve">                                               </w:t>
      </w:r>
      <w:r>
        <w:rPr>
          <w:bCs/>
        </w:rPr>
        <w:t>Объекты развлечения:</w:t>
      </w:r>
    </w:p>
    <w:p w:rsidR="00897BAB" w:rsidRDefault="00897BAB" w:rsidP="00897BAB">
      <w:pPr>
        <w:pStyle w:val="c12c7c15"/>
        <w:spacing w:before="0" w:beforeAutospacing="0" w:after="0" w:afterAutospacing="0"/>
        <w:ind w:firstLine="708"/>
        <w:jc w:val="both"/>
        <w:textAlignment w:val="baseline"/>
        <w:rPr>
          <w:bCs/>
          <w:i/>
        </w:rPr>
      </w:pPr>
      <w:r>
        <w:rPr>
          <w:i/>
        </w:rPr>
        <w:t>Дачный отель «Синяя Осока»</w:t>
      </w:r>
    </w:p>
    <w:p w:rsidR="00897BAB" w:rsidRDefault="00897BAB" w:rsidP="00897BAB">
      <w:pPr>
        <w:pStyle w:val="a5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Дачный отель «Синяя Осока» построен в традиционном русском стиле. В отделке зданий гостиничного комплекса используется дерево, натуральный камень и другие природные материалы, поэтому архитектурный облик отеля удачно гармонирует с окружающей природой. </w:t>
      </w:r>
    </w:p>
    <w:p w:rsidR="00897BAB" w:rsidRDefault="00897BAB" w:rsidP="00897BAB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КФХ «Дед Щукарь» </w:t>
      </w:r>
    </w:p>
    <w:p w:rsidR="00897BAB" w:rsidRDefault="00897BAB" w:rsidP="00897BAB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услугам  любителей активного отдыха предлагается рыбалка, баня. </w:t>
      </w:r>
    </w:p>
    <w:p w:rsidR="00897BAB" w:rsidRDefault="00897BAB" w:rsidP="00897BAB">
      <w:pPr>
        <w:pStyle w:val="a6"/>
        <w:ind w:firstLine="708"/>
        <w:jc w:val="both"/>
      </w:pPr>
    </w:p>
    <w:p w:rsidR="00897BAB" w:rsidRDefault="00897BAB" w:rsidP="00897BAB">
      <w:pPr>
        <w:pStyle w:val="a6"/>
        <w:ind w:firstLine="708"/>
        <w:jc w:val="both"/>
      </w:pPr>
      <w:r>
        <w:t xml:space="preserve">В районе проводится целый ряд мероприятий областного и районного масштаба, которые привлекают многочисленных гостей. Из праздников, проводимых ежегодно, можно выделить: обрядовые и фольклорные праздники (Рождество, Масленица, Пасха, Праздник русской березки - Троица, Иван Купала, Зеленые святки, Кузьминки, Яблочный спас), День района, сельскохозяйственная Ярмарка «Праздник молока», фестивали:  областной песенно-поэтический фестиваль - конкурс по творчеству М.И. Цветаевой «Если душа родилась крылатой», православный музыкально-поэтический сельский фестиваль «Алферьевские зори», фестиваль искусств «Дни российской культуры», районный  фестиваль «Озеро мечты» на оз. Рубское, фестиваль поэзии «В гости к Пушкину», праздники малых деревень. Проводятся также мероприятия единовременного характера, приуроченные к какому-либо событию, памятной дате. </w:t>
      </w:r>
    </w:p>
    <w:p w:rsidR="00897BAB" w:rsidRDefault="00897BAB" w:rsidP="00897BAB">
      <w:pPr>
        <w:pStyle w:val="a6"/>
        <w:ind w:firstLine="708"/>
        <w:jc w:val="both"/>
      </w:pPr>
      <w:r>
        <w:rPr>
          <w:rStyle w:val="a4"/>
        </w:rPr>
        <w:t>В настоящее время оформляются разработанные экскурсионные маршруты:</w:t>
      </w:r>
      <w:r>
        <w:rPr>
          <w:rStyle w:val="a4"/>
          <w:shd w:val="clear" w:color="auto" w:fill="FFFFFF"/>
        </w:rPr>
        <w:t xml:space="preserve"> </w:t>
      </w:r>
      <w:r>
        <w:t xml:space="preserve">«Приезжайте к нам в Алферьево», </w:t>
      </w:r>
      <w:r>
        <w:rPr>
          <w:rStyle w:val="a4"/>
          <w:shd w:val="clear" w:color="auto" w:fill="FFFFFF"/>
        </w:rPr>
        <w:t>«Золотниковская пустынь – малое зеркало большой истории»</w:t>
      </w:r>
      <w:r>
        <w:t xml:space="preserve">; работает интерактивная экскурсия «Я помню… Я горжусь…»  с посещением музейной экспозиции районного Дома культуры с. Новое Леушино.  </w:t>
      </w:r>
    </w:p>
    <w:p w:rsidR="00897BAB" w:rsidRDefault="00897BAB" w:rsidP="00897BAB">
      <w:pPr>
        <w:pStyle w:val="a6"/>
        <w:ind w:firstLine="708"/>
        <w:jc w:val="both"/>
      </w:pPr>
      <w:r>
        <w:t xml:space="preserve">Популярными местами отдыха на территории района являются берега естественных водоемов: на р. Ухтохма ежегодно проводятся водные ралли. </w:t>
      </w:r>
    </w:p>
    <w:p w:rsidR="00897BAB" w:rsidRDefault="00897BAB" w:rsidP="00897BAB">
      <w:pPr>
        <w:pStyle w:val="a6"/>
        <w:jc w:val="both"/>
      </w:pPr>
    </w:p>
    <w:p w:rsidR="00897BAB" w:rsidRDefault="00897BAB" w:rsidP="00897BAB">
      <w:pPr>
        <w:suppressAutoHyphens/>
        <w:ind w:firstLine="708"/>
        <w:jc w:val="both"/>
      </w:pPr>
      <w:r>
        <w:t>Тем не менее, сегодня в сфере туризма Тейковского района существует ряд проблем:</w:t>
      </w:r>
    </w:p>
    <w:p w:rsidR="00897BAB" w:rsidRDefault="00897BAB" w:rsidP="00897BAB">
      <w:pPr>
        <w:numPr>
          <w:ilvl w:val="0"/>
          <w:numId w:val="3"/>
        </w:numPr>
        <w:suppressAutoHyphens/>
        <w:jc w:val="both"/>
      </w:pPr>
      <w:r>
        <w:t>недостаток событийных проектов, способных привлечь различные категории туристов;</w:t>
      </w:r>
    </w:p>
    <w:p w:rsidR="00897BAB" w:rsidRDefault="00897BAB" w:rsidP="00897BAB">
      <w:pPr>
        <w:numPr>
          <w:ilvl w:val="0"/>
          <w:numId w:val="3"/>
        </w:numPr>
        <w:suppressAutoHyphens/>
        <w:jc w:val="both"/>
      </w:pPr>
      <w:r>
        <w:t>отсутствие сильных туристских брендов;</w:t>
      </w:r>
    </w:p>
    <w:p w:rsidR="00897BAB" w:rsidRDefault="00897BAB" w:rsidP="00897BAB">
      <w:pPr>
        <w:pStyle w:val="a6"/>
        <w:numPr>
          <w:ilvl w:val="0"/>
          <w:numId w:val="3"/>
        </w:numPr>
        <w:jc w:val="both"/>
        <w:rPr>
          <w:bCs/>
        </w:rPr>
      </w:pPr>
      <w:r>
        <w:t>недостаточное привлечение местного населения в социальную сферу туристских услуг, а также отсутствие у исполнителей услуг должной квалификации, знаний, умений и навыков.</w:t>
      </w:r>
    </w:p>
    <w:p w:rsidR="00897BAB" w:rsidRDefault="00897BAB" w:rsidP="00897BAB">
      <w:pPr>
        <w:widowControl w:val="0"/>
        <w:autoSpaceDE w:val="0"/>
        <w:autoSpaceDN w:val="0"/>
        <w:adjustRightInd w:val="0"/>
        <w:ind w:firstLine="709"/>
        <w:jc w:val="both"/>
      </w:pPr>
      <w:r>
        <w:t>В районе представлен широкий спектр привлекательных туристических объектов, однако туристский потенциал района используется далеко не в полной мере и для его реализации требуется принятие комплексных мер по развитию туризма в районе. Природные ресурсы района в сочетании с культурно-историческими объектами являются хорошим потенциалом для развития туризма.</w:t>
      </w:r>
    </w:p>
    <w:p w:rsidR="00897BAB" w:rsidRDefault="00897BAB" w:rsidP="00897BAB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97BAB" w:rsidRDefault="00897BAB" w:rsidP="00897BAB">
      <w:pPr>
        <w:pStyle w:val="Default"/>
        <w:jc w:val="center"/>
        <w:rPr>
          <w:b/>
          <w:bCs/>
        </w:rPr>
      </w:pPr>
      <w:r>
        <w:rPr>
          <w:b/>
          <w:bCs/>
        </w:rPr>
        <w:t>3. Цель (цели) и ожидаемые результаты реализации муниципальной Программы</w:t>
      </w:r>
    </w:p>
    <w:p w:rsidR="00897BAB" w:rsidRDefault="00897BAB" w:rsidP="00897BAB">
      <w:pPr>
        <w:pStyle w:val="Default"/>
        <w:jc w:val="both"/>
      </w:pPr>
    </w:p>
    <w:p w:rsidR="00897BAB" w:rsidRDefault="00897BAB" w:rsidP="00897BAB">
      <w:pPr>
        <w:pStyle w:val="Default"/>
        <w:numPr>
          <w:ilvl w:val="0"/>
          <w:numId w:val="4"/>
        </w:numPr>
        <w:rPr>
          <w:b/>
        </w:rPr>
      </w:pPr>
      <w:r>
        <w:rPr>
          <w:b/>
        </w:rPr>
        <w:t>Цель (цели) Программы</w:t>
      </w:r>
    </w:p>
    <w:p w:rsidR="00897BAB" w:rsidRDefault="00897BAB" w:rsidP="00897BAB">
      <w:pPr>
        <w:pStyle w:val="Default"/>
        <w:ind w:firstLine="708"/>
        <w:jc w:val="both"/>
      </w:pPr>
      <w:r>
        <w:t xml:space="preserve">Целью муниципальной Программы является - создание и продвижение конкурентоспособного туристского продукта на территории Тейковского муниципального района на основе эффективного использования богатого историко-культурного и природного потенциала района. </w:t>
      </w:r>
    </w:p>
    <w:p w:rsidR="00897BAB" w:rsidRDefault="00897BAB" w:rsidP="00897BAB">
      <w:pPr>
        <w:pStyle w:val="Default"/>
        <w:ind w:left="-142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t xml:space="preserve">Для достижения поставленной цели необходимо решение следующих </w:t>
      </w:r>
      <w:r>
        <w:rPr>
          <w:b/>
        </w:rPr>
        <w:t>задач:</w:t>
      </w:r>
    </w:p>
    <w:p w:rsidR="00897BAB" w:rsidRDefault="00897BAB" w:rsidP="00897BAB">
      <w:pPr>
        <w:tabs>
          <w:tab w:val="left" w:pos="-1260"/>
        </w:tabs>
        <w:suppressAutoHyphens/>
        <w:ind w:left="720" w:hanging="720"/>
        <w:jc w:val="both"/>
      </w:pPr>
      <w:r>
        <w:rPr>
          <w:b/>
        </w:rPr>
        <w:t xml:space="preserve">        </w:t>
      </w:r>
      <w:r>
        <w:t xml:space="preserve"> -</w:t>
      </w:r>
      <w:r>
        <w:rPr>
          <w:b/>
        </w:rPr>
        <w:t xml:space="preserve"> </w:t>
      </w:r>
      <w:r>
        <w:t>анализ возможностей практического использования имеющихся культурно исторических, природных достопримечательностей;</w:t>
      </w:r>
    </w:p>
    <w:p w:rsidR="00897BAB" w:rsidRDefault="00897BAB" w:rsidP="00897BAB">
      <w:pPr>
        <w:tabs>
          <w:tab w:val="left" w:pos="-1260"/>
        </w:tabs>
        <w:suppressAutoHyphens/>
        <w:ind w:left="720" w:hanging="720"/>
        <w:jc w:val="both"/>
      </w:pPr>
      <w:r>
        <w:t xml:space="preserve">           - создание конкурентоспособного регионального туристского продукта, обеспечивающего позитивный имидж и узнаваемость муниципального района на туристском рынке;</w:t>
      </w:r>
    </w:p>
    <w:p w:rsidR="00897BAB" w:rsidRDefault="00897BAB" w:rsidP="00897BAB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   - популяризация историко-культурного наследия и туристско-рекреационных </w:t>
      </w:r>
      <w:r>
        <w:lastRenderedPageBreak/>
        <w:t>ресурсов района;</w:t>
      </w:r>
    </w:p>
    <w:p w:rsidR="00897BAB" w:rsidRDefault="00897BAB" w:rsidP="00897BAB">
      <w:pPr>
        <w:tabs>
          <w:tab w:val="left" w:pos="426"/>
          <w:tab w:val="left" w:pos="851"/>
        </w:tabs>
        <w:suppressAutoHyphens/>
        <w:ind w:left="993" w:hanging="993"/>
        <w:jc w:val="both"/>
      </w:pPr>
      <w:r>
        <w:t xml:space="preserve">         - разработка и создание туристических маршрутов;</w:t>
      </w:r>
    </w:p>
    <w:p w:rsidR="00897BAB" w:rsidRDefault="00897BAB" w:rsidP="00897BAB">
      <w:pPr>
        <w:tabs>
          <w:tab w:val="left" w:pos="426"/>
          <w:tab w:val="left" w:pos="1134"/>
        </w:tabs>
        <w:suppressAutoHyphens/>
        <w:ind w:left="720" w:hanging="720"/>
        <w:jc w:val="both"/>
      </w:pPr>
      <w:r>
        <w:tab/>
        <w:t xml:space="preserve">   - организация самозанятости населения, в том числе в сфере туризма и организации гостевых домов;</w:t>
      </w:r>
    </w:p>
    <w:p w:rsidR="00897BAB" w:rsidRDefault="00897BAB" w:rsidP="00897BAB">
      <w:pPr>
        <w:tabs>
          <w:tab w:val="left" w:pos="426"/>
          <w:tab w:val="left" w:pos="1134"/>
        </w:tabs>
        <w:suppressAutoHyphens/>
        <w:ind w:left="720" w:hanging="720"/>
        <w:jc w:val="both"/>
      </w:pPr>
      <w:r>
        <w:t xml:space="preserve">         - информационное обеспечение деятельности по развитию туризма, продвижение туристического продукта;</w:t>
      </w:r>
    </w:p>
    <w:p w:rsidR="00897BAB" w:rsidRDefault="00897BAB" w:rsidP="00897BAB">
      <w:pPr>
        <w:tabs>
          <w:tab w:val="left" w:pos="426"/>
          <w:tab w:val="left" w:pos="1134"/>
        </w:tabs>
        <w:suppressAutoHyphens/>
        <w:ind w:left="720" w:hanging="720"/>
        <w:jc w:val="both"/>
      </w:pPr>
      <w:r>
        <w:t xml:space="preserve">         - разработка бренда района;</w:t>
      </w:r>
    </w:p>
    <w:p w:rsidR="00897BAB" w:rsidRDefault="00897BAB" w:rsidP="00897BAB">
      <w:pPr>
        <w:tabs>
          <w:tab w:val="left" w:pos="426"/>
          <w:tab w:val="left" w:pos="1134"/>
        </w:tabs>
        <w:suppressAutoHyphens/>
        <w:ind w:left="720" w:hanging="720"/>
        <w:jc w:val="both"/>
      </w:pPr>
      <w:r>
        <w:t xml:space="preserve">         - разработка брендового гастрономического блюда;</w:t>
      </w:r>
    </w:p>
    <w:p w:rsidR="00897BAB" w:rsidRDefault="00897BAB" w:rsidP="00897BAB">
      <w:pPr>
        <w:tabs>
          <w:tab w:val="left" w:pos="426"/>
          <w:tab w:val="left" w:pos="1134"/>
          <w:tab w:val="left" w:pos="1276"/>
        </w:tabs>
        <w:suppressAutoHyphens/>
        <w:ind w:left="720" w:hanging="720"/>
        <w:jc w:val="both"/>
      </w:pPr>
      <w:r>
        <w:t xml:space="preserve">         - привлечение инвесторов для создания новых туристских объектов.</w:t>
      </w:r>
      <w:r>
        <w:rPr>
          <w:highlight w:val="yellow"/>
        </w:rPr>
        <w:t xml:space="preserve"> </w:t>
      </w:r>
    </w:p>
    <w:p w:rsidR="00897BAB" w:rsidRDefault="00897BAB" w:rsidP="00897BAB">
      <w:pPr>
        <w:ind w:right="-6" w:firstLine="720"/>
        <w:jc w:val="both"/>
      </w:pPr>
      <w:r>
        <w:t>Для решения задач сначала предусматривается проведение работ по изучению и оценке туристского потенциала муниципального района с точки зрения перспектив развития различных видов туризма и выработки подходов к развитию туристской инфраструктуры, учитывающих специфику поселений района.</w:t>
      </w:r>
    </w:p>
    <w:p w:rsidR="00897BAB" w:rsidRDefault="00897BAB" w:rsidP="00897BAB">
      <w:pPr>
        <w:ind w:right="-6" w:firstLine="720"/>
        <w:jc w:val="both"/>
      </w:pPr>
      <w:r>
        <w:t xml:space="preserve">Необходимо провести мониторинг наличия, уровня развития и доступности туристско-рекреационных ресурсов. </w:t>
      </w:r>
    </w:p>
    <w:p w:rsidR="00897BAB" w:rsidRDefault="00897BAB" w:rsidP="00897BAB">
      <w:pPr>
        <w:pStyle w:val="ConsPlusCell"/>
        <w:ind w:right="-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решение задач будет направлено на формирование имиджа Тейковского муниципального района как региона, привлекательного для туристов. С этой целью планируется: увеличить количество туристских информационных и справочных изданий, популяризирующих рекреационные ресурсы муниципального района;  привлекать региональные и местные СМИ для освещения мероприятий в сфере туризма;  расширить участие население района в событийных мероприятиях; проводить работу по созданию туристских экскурсионных маршрутов,  а также организовывать и проводить экскурсии для социально-незащищенных слоев населения, детей и молодежи на мероприятиях событийного туризма.</w:t>
      </w:r>
    </w:p>
    <w:p w:rsidR="00897BAB" w:rsidRDefault="00897BAB" w:rsidP="00897BAB">
      <w:pPr>
        <w:pStyle w:val="Default"/>
        <w:rPr>
          <w:b/>
          <w:bCs/>
        </w:rPr>
      </w:pPr>
    </w:p>
    <w:p w:rsidR="00897BAB" w:rsidRDefault="00897BAB" w:rsidP="00897BAB">
      <w:pPr>
        <w:pStyle w:val="Default"/>
        <w:ind w:firstLine="708"/>
        <w:rPr>
          <w:b/>
          <w:bCs/>
        </w:rPr>
      </w:pPr>
      <w:r>
        <w:rPr>
          <w:b/>
          <w:bCs/>
        </w:rPr>
        <w:t>2)  Информация о составе и значениях целевых индикаторов (показателей) Программы</w:t>
      </w:r>
    </w:p>
    <w:p w:rsidR="00897BAB" w:rsidRDefault="00897BAB" w:rsidP="00897BAB">
      <w:pPr>
        <w:pStyle w:val="Default"/>
        <w:jc w:val="center"/>
        <w:rPr>
          <w:b/>
          <w:bCs/>
        </w:rPr>
      </w:pPr>
    </w:p>
    <w:p w:rsidR="00897BAB" w:rsidRDefault="00897BAB" w:rsidP="00897BAB">
      <w:pPr>
        <w:jc w:val="right"/>
        <w:rPr>
          <w:b/>
          <w:bCs/>
        </w:rPr>
      </w:pPr>
      <w:r>
        <w:rPr>
          <w:b/>
          <w:bCs/>
        </w:rPr>
        <w:t>Таблица 1</w:t>
      </w:r>
    </w:p>
    <w:p w:rsidR="00897BAB" w:rsidRDefault="00897BAB" w:rsidP="00897BAB">
      <w:pPr>
        <w:jc w:val="right"/>
        <w:rPr>
          <w:b/>
          <w:bCs/>
        </w:rPr>
      </w:pPr>
    </w:p>
    <w:p w:rsidR="00897BAB" w:rsidRDefault="00897BAB" w:rsidP="00897BAB">
      <w:pPr>
        <w:jc w:val="center"/>
        <w:rPr>
          <w:b/>
          <w:bCs/>
        </w:rPr>
      </w:pPr>
      <w:r>
        <w:rPr>
          <w:b/>
          <w:bCs/>
        </w:rPr>
        <w:t>Сведения о целевых индикаторах (показателях) реализации Программы</w:t>
      </w:r>
    </w:p>
    <w:tbl>
      <w:tblPr>
        <w:tblW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976"/>
        <w:gridCol w:w="993"/>
        <w:gridCol w:w="992"/>
        <w:gridCol w:w="992"/>
        <w:gridCol w:w="1134"/>
        <w:gridCol w:w="1134"/>
        <w:gridCol w:w="992"/>
      </w:tblGrid>
      <w:tr w:rsidR="00897BAB" w:rsidTr="00897BAB">
        <w:trPr>
          <w:trHeight w:val="45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pStyle w:val="Default"/>
              <w:spacing w:line="254" w:lineRule="auto"/>
              <w:rPr>
                <w:b/>
              </w:rPr>
            </w:pPr>
            <w:r>
              <w:rPr>
                <w:b/>
              </w:rPr>
              <w:t>№</w:t>
            </w:r>
          </w:p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pStyle w:val="Default"/>
              <w:spacing w:line="254" w:lineRule="auto"/>
              <w:rPr>
                <w:b/>
              </w:rPr>
            </w:pPr>
            <w:r>
              <w:rPr>
                <w:b/>
              </w:rPr>
              <w:t>Наименование целевого индикатора (показателя)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AB" w:rsidRDefault="00897BAB">
            <w:pPr>
              <w:pStyle w:val="Default"/>
              <w:spacing w:line="254" w:lineRule="auto"/>
              <w:rPr>
                <w:b/>
              </w:rPr>
            </w:pPr>
            <w:r>
              <w:rPr>
                <w:b/>
              </w:rPr>
              <w:t>Ед. изм.</w:t>
            </w:r>
          </w:p>
          <w:p w:rsidR="00897BAB" w:rsidRDefault="00897BA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Значения целевых индикаторов (показателей)</w:t>
            </w:r>
          </w:p>
        </w:tc>
      </w:tr>
      <w:tr w:rsidR="00897BAB" w:rsidTr="00897BAB">
        <w:trPr>
          <w:trHeight w:val="45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AB" w:rsidRDefault="00897B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AB" w:rsidRDefault="00897BAB">
            <w:pPr>
              <w:spacing w:line="256" w:lineRule="auto"/>
              <w:rPr>
                <w:rFonts w:eastAsia="Times New Roman"/>
                <w:b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AB" w:rsidRDefault="00897B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2016г.</w:t>
            </w:r>
          </w:p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2017г.</w:t>
            </w:r>
          </w:p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2018г.</w:t>
            </w:r>
          </w:p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2019г.</w:t>
            </w:r>
          </w:p>
        </w:tc>
      </w:tr>
      <w:tr w:rsidR="00897BAB" w:rsidTr="00897BA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pStyle w:val="Default"/>
              <w:spacing w:line="254" w:lineRule="auto"/>
            </w:pPr>
            <w:r>
              <w:t>Количество значимых туристских мероприятий, проведенных на территории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897BAB" w:rsidTr="00897BA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pStyle w:val="Default"/>
              <w:spacing w:line="254" w:lineRule="auto"/>
            </w:pPr>
            <w:r>
              <w:t>Количество участников событийных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</w:tr>
      <w:tr w:rsidR="00897BAB" w:rsidTr="00897BA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pStyle w:val="Default"/>
              <w:spacing w:line="254" w:lineRule="auto"/>
            </w:pPr>
            <w:r>
              <w:t xml:space="preserve">Количество туристов, посетивших муниципальный район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</w:tr>
      <w:tr w:rsidR="00897BAB" w:rsidTr="00897BA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pStyle w:val="Default"/>
              <w:spacing w:line="254" w:lineRule="auto"/>
            </w:pPr>
            <w:r>
              <w:t>Количество объектов историко-культурного наследия, включенных в туристские маршруты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897BAB" w:rsidTr="00897BA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pStyle w:val="Default"/>
              <w:spacing w:line="254" w:lineRule="auto"/>
              <w:rPr>
                <w:color w:val="auto"/>
              </w:rPr>
            </w:pPr>
            <w:r>
              <w:rPr>
                <w:color w:val="auto"/>
                <w:lang w:eastAsia="ru-RU"/>
              </w:rPr>
              <w:t xml:space="preserve">Количество изготовленных информационных </w:t>
            </w:r>
            <w:r>
              <w:rPr>
                <w:color w:val="auto"/>
                <w:lang w:eastAsia="ru-RU"/>
              </w:rPr>
              <w:lastRenderedPageBreak/>
              <w:t>материалов о туристическом потенциале Тейковского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897BAB" w:rsidTr="00897BA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открытых гостевых домов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897BAB" w:rsidRDefault="00897BAB" w:rsidP="00897BAB">
      <w:pPr>
        <w:pStyle w:val="Default"/>
        <w:ind w:left="1428"/>
        <w:rPr>
          <w:b/>
          <w:bCs/>
        </w:rPr>
      </w:pPr>
    </w:p>
    <w:p w:rsidR="00897BAB" w:rsidRDefault="00897BAB" w:rsidP="00897BAB">
      <w:pPr>
        <w:pStyle w:val="Default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Описание ожидаемых результатов реализации Программы</w:t>
      </w:r>
    </w:p>
    <w:p w:rsidR="00897BAB" w:rsidRDefault="00897BAB" w:rsidP="00897BAB">
      <w:pPr>
        <w:pStyle w:val="Default"/>
        <w:ind w:left="1068"/>
        <w:rPr>
          <w:b/>
          <w:bCs/>
        </w:rPr>
      </w:pPr>
    </w:p>
    <w:p w:rsidR="00897BAB" w:rsidRDefault="00897BAB" w:rsidP="00897BAB">
      <w:pPr>
        <w:suppressAutoHyphens/>
        <w:ind w:firstLine="709"/>
        <w:jc w:val="both"/>
      </w:pPr>
      <w:r>
        <w:t>Реализация Программы будет способствовать созданию условий для развития различных видов туризма, увеличению годового въездного и внутреннего туристского потока, улучшение материальной базы, формированию интересного современного туристского продукта.</w:t>
      </w:r>
    </w:p>
    <w:p w:rsidR="00897BAB" w:rsidRDefault="00897BAB" w:rsidP="00897BAB">
      <w:pPr>
        <w:suppressAutoHyphens/>
        <w:ind w:firstLine="709"/>
        <w:jc w:val="both"/>
      </w:pPr>
      <w:r>
        <w:t>Ожидается, что в результате реализации Программы:</w:t>
      </w:r>
    </w:p>
    <w:p w:rsidR="00897BAB" w:rsidRDefault="00897BAB" w:rsidP="00897BAB">
      <w:pPr>
        <w:pStyle w:val="Default"/>
        <w:ind w:firstLine="708"/>
        <w:jc w:val="both"/>
        <w:rPr>
          <w:color w:val="auto"/>
        </w:rPr>
      </w:pPr>
      <w:r>
        <w:rPr>
          <w:b/>
          <w:color w:val="auto"/>
          <w:shd w:val="clear" w:color="auto" w:fill="FFFFFF"/>
        </w:rPr>
        <w:t>-</w:t>
      </w:r>
      <w:r>
        <w:rPr>
          <w:color w:val="auto"/>
          <w:shd w:val="clear" w:color="auto" w:fill="FFFFFF"/>
        </w:rPr>
        <w:t xml:space="preserve"> </w:t>
      </w:r>
      <w:r>
        <w:rPr>
          <w:color w:val="auto"/>
        </w:rPr>
        <w:t>повысится культура населения, будут удовлетворены потребности населения в активном и полноценном отдыхе;</w:t>
      </w:r>
    </w:p>
    <w:p w:rsidR="00897BAB" w:rsidRDefault="00897BAB" w:rsidP="00897BAB">
      <w:pPr>
        <w:pStyle w:val="Default"/>
        <w:ind w:firstLine="708"/>
        <w:jc w:val="both"/>
        <w:rPr>
          <w:color w:val="auto"/>
        </w:rPr>
      </w:pPr>
      <w:r>
        <w:rPr>
          <w:b/>
          <w:color w:val="auto"/>
          <w:lang w:eastAsia="ru-RU"/>
        </w:rPr>
        <w:t>-</w:t>
      </w:r>
      <w:r>
        <w:rPr>
          <w:color w:val="auto"/>
          <w:lang w:eastAsia="ru-RU"/>
        </w:rPr>
        <w:t xml:space="preserve"> создание условий для развития туристических маршрутов;</w:t>
      </w:r>
    </w:p>
    <w:p w:rsidR="00897BAB" w:rsidRDefault="00897BAB" w:rsidP="00897BAB">
      <w:pPr>
        <w:pStyle w:val="Default"/>
        <w:ind w:firstLine="708"/>
        <w:jc w:val="both"/>
        <w:rPr>
          <w:color w:val="auto"/>
          <w:shd w:val="clear" w:color="auto" w:fill="FFFFFF"/>
        </w:rPr>
      </w:pPr>
      <w:r>
        <w:rPr>
          <w:b/>
          <w:color w:val="auto"/>
        </w:rPr>
        <w:t>-</w:t>
      </w:r>
      <w:r>
        <w:rPr>
          <w:color w:val="auto"/>
        </w:rPr>
        <w:t xml:space="preserve"> </w:t>
      </w:r>
      <w:r>
        <w:rPr>
          <w:color w:val="auto"/>
          <w:shd w:val="clear" w:color="auto" w:fill="FFFFFF"/>
        </w:rPr>
        <w:t xml:space="preserve"> привлечение потока туристов; </w:t>
      </w:r>
    </w:p>
    <w:p w:rsidR="00897BAB" w:rsidRDefault="00897BAB" w:rsidP="00897BAB">
      <w:pPr>
        <w:pStyle w:val="Default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          </w:t>
      </w:r>
      <w:r>
        <w:rPr>
          <w:b/>
          <w:color w:val="auto"/>
          <w:shd w:val="clear" w:color="auto" w:fill="FFFFFF"/>
        </w:rPr>
        <w:t xml:space="preserve">- </w:t>
      </w:r>
      <w:r>
        <w:rPr>
          <w:color w:val="auto"/>
          <w:shd w:val="clear" w:color="auto" w:fill="FFFFFF"/>
        </w:rPr>
        <w:t xml:space="preserve"> пропаганда престижности проживания в сельской местности;</w:t>
      </w:r>
    </w:p>
    <w:p w:rsidR="00897BAB" w:rsidRDefault="00897BAB" w:rsidP="00897BAB">
      <w:pPr>
        <w:suppressAutoHyphens/>
        <w:jc w:val="both"/>
      </w:pPr>
      <w:r>
        <w:t xml:space="preserve">         </w:t>
      </w:r>
      <w:r>
        <w:rPr>
          <w:b/>
        </w:rPr>
        <w:t xml:space="preserve"> -</w:t>
      </w:r>
      <w:r>
        <w:t xml:space="preserve"> создание гостевых домов, мини-гостиниц, объектов питания на территории Тейковского района;</w:t>
      </w:r>
    </w:p>
    <w:p w:rsidR="00897BAB" w:rsidRDefault="00897BAB" w:rsidP="00897BAB">
      <w:pPr>
        <w:suppressAutoHyphens/>
        <w:jc w:val="both"/>
      </w:pPr>
      <w:r>
        <w:t xml:space="preserve">          </w:t>
      </w:r>
      <w:r>
        <w:rPr>
          <w:b/>
        </w:rPr>
        <w:t xml:space="preserve">- </w:t>
      </w:r>
      <w:r>
        <w:t>информационно – маркетинговое обеспечение развития туризма в районе.</w:t>
      </w:r>
    </w:p>
    <w:p w:rsidR="00897BAB" w:rsidRDefault="00897BAB" w:rsidP="00897BAB">
      <w:pPr>
        <w:suppressAutoHyphens/>
        <w:jc w:val="both"/>
      </w:pPr>
    </w:p>
    <w:p w:rsidR="00897BAB" w:rsidRDefault="00897BAB" w:rsidP="00897BAB"/>
    <w:p w:rsidR="00897BAB" w:rsidRDefault="00897BAB" w:rsidP="00897BAB">
      <w:pPr>
        <w:pStyle w:val="3"/>
        <w:numPr>
          <w:ilvl w:val="0"/>
          <w:numId w:val="6"/>
        </w:numPr>
        <w:spacing w:before="0" w:after="0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t>Ресурсное обеспечение муниципальной Программы</w:t>
      </w:r>
    </w:p>
    <w:p w:rsidR="00897BAB" w:rsidRDefault="00897BAB" w:rsidP="00897BAB"/>
    <w:p w:rsidR="00897BAB" w:rsidRDefault="00897BAB" w:rsidP="00897BAB">
      <w:pPr>
        <w:jc w:val="right"/>
        <w:rPr>
          <w:b/>
        </w:rPr>
      </w:pPr>
      <w:r>
        <w:rPr>
          <w:b/>
        </w:rPr>
        <w:t>Таблица 2</w:t>
      </w:r>
    </w:p>
    <w:p w:rsidR="00897BAB" w:rsidRDefault="00897BAB" w:rsidP="00897BAB">
      <w:pPr>
        <w:jc w:val="right"/>
        <w:rPr>
          <w:b/>
        </w:rPr>
      </w:pPr>
    </w:p>
    <w:p w:rsidR="00897BAB" w:rsidRDefault="00897BAB" w:rsidP="00897BAB">
      <w:pPr>
        <w:jc w:val="center"/>
        <w:rPr>
          <w:b/>
        </w:rPr>
      </w:pPr>
      <w:r>
        <w:rPr>
          <w:b/>
        </w:rPr>
        <w:t>Ресурсное обеспечение реализации Программы</w:t>
      </w:r>
    </w:p>
    <w:tbl>
      <w:tblPr>
        <w:tblW w:w="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26"/>
        <w:gridCol w:w="1561"/>
        <w:gridCol w:w="1559"/>
        <w:gridCol w:w="1701"/>
      </w:tblGrid>
      <w:tr w:rsidR="00897BAB" w:rsidTr="00897BAB">
        <w:trPr>
          <w:trHeight w:val="1072"/>
          <w:tblHeader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keepNext/>
              <w:spacing w:before="40" w:after="40"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3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keepNext/>
              <w:spacing w:before="40" w:after="40"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Наименование программы / </w:t>
            </w:r>
            <w:r>
              <w:rPr>
                <w:b/>
                <w:lang w:eastAsia="en-US"/>
              </w:rPr>
              <w:br/>
              <w:t>Источник ресурсного обеспечения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BAB" w:rsidRDefault="00897BAB">
            <w:pPr>
              <w:keepNext/>
              <w:spacing w:before="40" w:after="40"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2017г.</w:t>
            </w:r>
          </w:p>
          <w:p w:rsidR="00897BAB" w:rsidRDefault="00897BAB">
            <w:pPr>
              <w:keepNext/>
              <w:spacing w:before="40" w:after="40" w:line="254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BAB" w:rsidRDefault="00897BAB">
            <w:pPr>
              <w:keepNext/>
              <w:spacing w:before="40" w:after="40"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2018г.</w:t>
            </w:r>
          </w:p>
          <w:p w:rsidR="00897BAB" w:rsidRDefault="00897BAB">
            <w:pPr>
              <w:keepNext/>
              <w:spacing w:before="40" w:after="40" w:line="254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BAB" w:rsidRDefault="00897BAB">
            <w:pPr>
              <w:keepNext/>
              <w:spacing w:before="40" w:after="40"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2019г.</w:t>
            </w:r>
          </w:p>
          <w:p w:rsidR="00897BAB" w:rsidRDefault="00897BAB">
            <w:pPr>
              <w:keepNext/>
              <w:spacing w:before="40" w:after="40" w:line="254" w:lineRule="auto"/>
              <w:jc w:val="center"/>
              <w:rPr>
                <w:b/>
                <w:lang w:eastAsia="en-US"/>
              </w:rPr>
            </w:pPr>
          </w:p>
        </w:tc>
      </w:tr>
      <w:tr w:rsidR="00897BAB" w:rsidTr="00897BAB">
        <w:trPr>
          <w:cantSplit/>
        </w:trPr>
        <w:tc>
          <w:tcPr>
            <w:tcW w:w="43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autoSpaceDE w:val="0"/>
              <w:autoSpaceDN w:val="0"/>
              <w:adjustRightIn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Создание условий для развития туризма в Тейковском муниципальном районе, всего тыс. руб.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267,765</w:t>
            </w:r>
          </w:p>
        </w:tc>
      </w:tr>
      <w:tr w:rsidR="00897BAB" w:rsidTr="00897BAB">
        <w:trPr>
          <w:cantSplit/>
        </w:trPr>
        <w:tc>
          <w:tcPr>
            <w:tcW w:w="43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before="40" w:after="40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бюджетные ассигнования, тыс. руб.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267,765</w:t>
            </w:r>
          </w:p>
        </w:tc>
      </w:tr>
      <w:tr w:rsidR="00897BAB" w:rsidTr="00897BAB">
        <w:trPr>
          <w:cantSplit/>
        </w:trPr>
        <w:tc>
          <w:tcPr>
            <w:tcW w:w="43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before="40" w:after="40"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бюджет, тыс. руб.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897BAB" w:rsidTr="00897BAB">
        <w:trPr>
          <w:cantSplit/>
        </w:trPr>
        <w:tc>
          <w:tcPr>
            <w:tcW w:w="43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before="40" w:after="40"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бюджет, тыс. руб.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897BAB" w:rsidTr="00897BAB">
        <w:trPr>
          <w:cantSplit/>
        </w:trPr>
        <w:tc>
          <w:tcPr>
            <w:tcW w:w="43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before="40" w:after="40" w:line="254" w:lineRule="auto"/>
              <w:rPr>
                <w:lang w:eastAsia="en-US"/>
              </w:rPr>
            </w:pPr>
            <w:r>
              <w:rPr>
                <w:lang w:eastAsia="en-US"/>
              </w:rPr>
              <w:t>-бюджет Тейковского муниципального района, тыс. руб.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267,765</w:t>
            </w:r>
          </w:p>
        </w:tc>
      </w:tr>
      <w:tr w:rsidR="00897BAB" w:rsidTr="00897BAB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before="40" w:after="40" w:line="254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before="40" w:after="40" w:line="254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Подпрограммы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897BAB" w:rsidTr="00897BAB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before="40" w:after="40" w:line="254" w:lineRule="auto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3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before="40" w:after="40"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Повышение туристической привлекательности Тейковского района, всего тыс. руб.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267,765</w:t>
            </w:r>
          </w:p>
        </w:tc>
      </w:tr>
      <w:tr w:rsidR="00897BAB" w:rsidTr="00897BAB">
        <w:trPr>
          <w:cantSplit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BAB" w:rsidRDefault="00897BAB">
            <w:pPr>
              <w:spacing w:before="40" w:after="40" w:line="254" w:lineRule="auto"/>
              <w:rPr>
                <w:lang w:eastAsia="en-US"/>
              </w:rPr>
            </w:pPr>
          </w:p>
        </w:tc>
        <w:tc>
          <w:tcPr>
            <w:tcW w:w="3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before="40" w:after="40"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ассигнования, всего тыс. руб.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267,765</w:t>
            </w:r>
          </w:p>
        </w:tc>
      </w:tr>
      <w:tr w:rsidR="00897BAB" w:rsidTr="00897BAB">
        <w:trPr>
          <w:cantSplit/>
        </w:trPr>
        <w:tc>
          <w:tcPr>
            <w:tcW w:w="43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97BAB" w:rsidRDefault="00897B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before="40" w:after="40"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бюджет, тыс. руб.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897BAB" w:rsidTr="00897BAB">
        <w:trPr>
          <w:cantSplit/>
        </w:trPr>
        <w:tc>
          <w:tcPr>
            <w:tcW w:w="43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97BAB" w:rsidRDefault="00897B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before="40" w:after="40"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бюджет, тыс. руб.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897BAB" w:rsidTr="00897BAB">
        <w:trPr>
          <w:cantSplit/>
        </w:trPr>
        <w:tc>
          <w:tcPr>
            <w:tcW w:w="43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97BAB" w:rsidRDefault="00897B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before="40" w:after="40"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района, всего тыс. руб.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267,765</w:t>
            </w:r>
          </w:p>
        </w:tc>
      </w:tr>
    </w:tbl>
    <w:p w:rsidR="00897BAB" w:rsidRDefault="00897BAB" w:rsidP="00897BAB">
      <w:pPr>
        <w:rPr>
          <w:b/>
        </w:rPr>
      </w:pPr>
    </w:p>
    <w:p w:rsidR="00897BAB" w:rsidRDefault="00897BAB" w:rsidP="00897BAB">
      <w:pPr>
        <w:rPr>
          <w:b/>
        </w:rPr>
      </w:pPr>
    </w:p>
    <w:p w:rsidR="00897BAB" w:rsidRDefault="00897BAB" w:rsidP="00897BAB">
      <w:pPr>
        <w:rPr>
          <w:b/>
        </w:rPr>
      </w:pPr>
    </w:p>
    <w:p w:rsidR="00897BAB" w:rsidRDefault="00897BAB" w:rsidP="00897BAB">
      <w:pPr>
        <w:rPr>
          <w:b/>
        </w:rPr>
      </w:pPr>
    </w:p>
    <w:p w:rsidR="00897BAB" w:rsidRDefault="00897BAB" w:rsidP="00897BAB">
      <w:pPr>
        <w:rPr>
          <w:b/>
        </w:rPr>
      </w:pPr>
    </w:p>
    <w:p w:rsidR="00897BAB" w:rsidRDefault="00897BAB" w:rsidP="00897BAB">
      <w:pPr>
        <w:rPr>
          <w:b/>
        </w:rPr>
      </w:pPr>
    </w:p>
    <w:p w:rsidR="00897BAB" w:rsidRDefault="00897BAB" w:rsidP="00897BAB">
      <w:pPr>
        <w:rPr>
          <w:b/>
        </w:rPr>
      </w:pPr>
    </w:p>
    <w:p w:rsidR="00897BAB" w:rsidRDefault="00897BAB" w:rsidP="00897BAB">
      <w:pPr>
        <w:rPr>
          <w:b/>
        </w:rPr>
      </w:pPr>
    </w:p>
    <w:p w:rsidR="00897BAB" w:rsidRDefault="00897BAB" w:rsidP="00897BAB">
      <w:pPr>
        <w:rPr>
          <w:b/>
        </w:rPr>
      </w:pPr>
    </w:p>
    <w:p w:rsidR="00897BAB" w:rsidRDefault="00897BAB" w:rsidP="00897BAB">
      <w:pPr>
        <w:rPr>
          <w:b/>
        </w:rPr>
      </w:pPr>
    </w:p>
    <w:p w:rsidR="00897BAB" w:rsidRDefault="00897BAB" w:rsidP="00897BAB">
      <w:pPr>
        <w:rPr>
          <w:b/>
        </w:rPr>
      </w:pPr>
    </w:p>
    <w:p w:rsidR="00897BAB" w:rsidRDefault="00897BAB" w:rsidP="00897BAB">
      <w:pPr>
        <w:rPr>
          <w:b/>
        </w:rPr>
      </w:pPr>
    </w:p>
    <w:p w:rsidR="00897BAB" w:rsidRDefault="00897BAB" w:rsidP="00897BAB">
      <w:pPr>
        <w:rPr>
          <w:b/>
        </w:rPr>
      </w:pPr>
    </w:p>
    <w:p w:rsidR="00897BAB" w:rsidRDefault="00897BAB" w:rsidP="00897BAB">
      <w:pPr>
        <w:rPr>
          <w:b/>
        </w:rPr>
      </w:pPr>
    </w:p>
    <w:p w:rsidR="00897BAB" w:rsidRDefault="00897BAB" w:rsidP="00897BAB">
      <w:pPr>
        <w:rPr>
          <w:b/>
        </w:rPr>
      </w:pPr>
    </w:p>
    <w:p w:rsidR="00897BAB" w:rsidRDefault="00897BAB" w:rsidP="00897BAB">
      <w:pPr>
        <w:rPr>
          <w:b/>
        </w:rPr>
      </w:pPr>
    </w:p>
    <w:p w:rsidR="00897BAB" w:rsidRDefault="00897BAB" w:rsidP="00897BAB">
      <w:pPr>
        <w:rPr>
          <w:b/>
        </w:rPr>
      </w:pPr>
    </w:p>
    <w:p w:rsidR="00897BAB" w:rsidRDefault="00897BAB" w:rsidP="00897BAB">
      <w:pPr>
        <w:rPr>
          <w:b/>
        </w:rPr>
      </w:pPr>
    </w:p>
    <w:p w:rsidR="00897BAB" w:rsidRDefault="00897BAB" w:rsidP="00897BAB">
      <w:pPr>
        <w:rPr>
          <w:b/>
        </w:rPr>
      </w:pPr>
    </w:p>
    <w:p w:rsidR="00897BAB" w:rsidRDefault="00897BAB" w:rsidP="00897BAB">
      <w:pPr>
        <w:rPr>
          <w:b/>
        </w:rPr>
      </w:pPr>
    </w:p>
    <w:p w:rsidR="00897BAB" w:rsidRDefault="00897BAB" w:rsidP="00897BAB">
      <w:pPr>
        <w:rPr>
          <w:b/>
        </w:rPr>
      </w:pPr>
    </w:p>
    <w:p w:rsidR="00897BAB" w:rsidRDefault="00897BAB" w:rsidP="00897BAB">
      <w:pPr>
        <w:jc w:val="right"/>
      </w:pPr>
    </w:p>
    <w:p w:rsidR="00897BAB" w:rsidRDefault="00897BAB" w:rsidP="00897BAB">
      <w:pPr>
        <w:jc w:val="right"/>
      </w:pPr>
    </w:p>
    <w:p w:rsidR="00897BAB" w:rsidRDefault="00897BAB" w:rsidP="00897BAB">
      <w:pPr>
        <w:jc w:val="right"/>
      </w:pPr>
    </w:p>
    <w:p w:rsidR="00897BAB" w:rsidRDefault="00897BAB" w:rsidP="00897BAB">
      <w:pPr>
        <w:jc w:val="right"/>
      </w:pPr>
    </w:p>
    <w:p w:rsidR="00897BAB" w:rsidRDefault="00897BAB" w:rsidP="00897BAB">
      <w:pPr>
        <w:jc w:val="right"/>
      </w:pPr>
    </w:p>
    <w:p w:rsidR="00897BAB" w:rsidRDefault="00897BAB" w:rsidP="00897BAB">
      <w:pPr>
        <w:jc w:val="right"/>
      </w:pPr>
    </w:p>
    <w:p w:rsidR="00897BAB" w:rsidRDefault="00897BAB" w:rsidP="00897BAB">
      <w:pPr>
        <w:jc w:val="right"/>
      </w:pPr>
    </w:p>
    <w:p w:rsidR="00897BAB" w:rsidRDefault="00897BAB" w:rsidP="00897BAB">
      <w:pPr>
        <w:jc w:val="right"/>
      </w:pPr>
    </w:p>
    <w:p w:rsidR="00897BAB" w:rsidRDefault="00897BAB" w:rsidP="00897BAB">
      <w:pPr>
        <w:jc w:val="right"/>
      </w:pPr>
    </w:p>
    <w:p w:rsidR="00897BAB" w:rsidRDefault="00897BAB" w:rsidP="00897BAB">
      <w:pPr>
        <w:jc w:val="right"/>
      </w:pPr>
    </w:p>
    <w:p w:rsidR="00897BAB" w:rsidRDefault="00897BAB" w:rsidP="00897BAB">
      <w:pPr>
        <w:jc w:val="right"/>
      </w:pPr>
    </w:p>
    <w:p w:rsidR="00897BAB" w:rsidRDefault="00897BAB" w:rsidP="00897BAB">
      <w:pPr>
        <w:jc w:val="right"/>
      </w:pPr>
    </w:p>
    <w:p w:rsidR="00897BAB" w:rsidRDefault="00897BAB" w:rsidP="00897BAB">
      <w:pPr>
        <w:jc w:val="right"/>
      </w:pPr>
    </w:p>
    <w:p w:rsidR="00897BAB" w:rsidRDefault="00897BAB" w:rsidP="00897BAB">
      <w:pPr>
        <w:jc w:val="right"/>
      </w:pPr>
    </w:p>
    <w:p w:rsidR="00897BAB" w:rsidRDefault="00897BAB" w:rsidP="00897BAB">
      <w:pPr>
        <w:jc w:val="right"/>
      </w:pPr>
    </w:p>
    <w:p w:rsidR="00897BAB" w:rsidRDefault="00897BAB" w:rsidP="00897BAB">
      <w:pPr>
        <w:jc w:val="right"/>
      </w:pPr>
    </w:p>
    <w:p w:rsidR="00897BAB" w:rsidRDefault="00897BAB" w:rsidP="00897BAB">
      <w:pPr>
        <w:jc w:val="right"/>
      </w:pPr>
    </w:p>
    <w:p w:rsidR="00897BAB" w:rsidRDefault="00897BAB" w:rsidP="00897BAB">
      <w:pPr>
        <w:jc w:val="right"/>
      </w:pPr>
    </w:p>
    <w:p w:rsidR="00897BAB" w:rsidRDefault="00897BAB" w:rsidP="00897BAB">
      <w:pPr>
        <w:jc w:val="right"/>
      </w:pPr>
    </w:p>
    <w:p w:rsidR="00897BAB" w:rsidRDefault="00897BAB" w:rsidP="00897BAB">
      <w:pPr>
        <w:jc w:val="right"/>
      </w:pPr>
    </w:p>
    <w:p w:rsidR="00897BAB" w:rsidRDefault="00897BAB" w:rsidP="00897BAB">
      <w:pPr>
        <w:jc w:val="right"/>
      </w:pPr>
    </w:p>
    <w:p w:rsidR="00897BAB" w:rsidRDefault="00897BAB" w:rsidP="00897BAB">
      <w:pPr>
        <w:jc w:val="right"/>
      </w:pPr>
      <w:r>
        <w:lastRenderedPageBreak/>
        <w:t>Приложение 1</w:t>
      </w:r>
    </w:p>
    <w:p w:rsidR="00897BAB" w:rsidRDefault="00897BAB" w:rsidP="00897BAB">
      <w:pPr>
        <w:pStyle w:val="Pro-TabName"/>
        <w:spacing w:before="0" w:after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к муниципальной программе </w:t>
      </w:r>
    </w:p>
    <w:p w:rsidR="00897BAB" w:rsidRDefault="00897BAB" w:rsidP="00897BAB">
      <w:pPr>
        <w:pStyle w:val="Pro-TabName"/>
        <w:spacing w:before="0" w:after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«Создание условий для развития</w:t>
      </w:r>
    </w:p>
    <w:p w:rsidR="00897BAB" w:rsidRDefault="00897BAB" w:rsidP="00897BAB">
      <w:pPr>
        <w:pStyle w:val="Pro-TabName"/>
        <w:spacing w:before="0" w:after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 туризма в Тейковском муниципальном районе </w:t>
      </w:r>
    </w:p>
    <w:p w:rsidR="00897BAB" w:rsidRDefault="00897BAB" w:rsidP="00897BAB"/>
    <w:p w:rsidR="00897BAB" w:rsidRDefault="00897BAB" w:rsidP="00897BAB">
      <w:pPr>
        <w:pStyle w:val="a6"/>
        <w:jc w:val="center"/>
        <w:rPr>
          <w:b/>
        </w:rPr>
      </w:pPr>
      <w:r>
        <w:rPr>
          <w:b/>
        </w:rPr>
        <w:t>Подпрограмма</w:t>
      </w:r>
    </w:p>
    <w:p w:rsidR="00897BAB" w:rsidRDefault="00897BAB" w:rsidP="00897BAB">
      <w:pPr>
        <w:pStyle w:val="a6"/>
        <w:jc w:val="center"/>
        <w:rPr>
          <w:b/>
        </w:rPr>
      </w:pPr>
      <w:r>
        <w:rPr>
          <w:b/>
        </w:rPr>
        <w:t xml:space="preserve">«Повышение туристической привлекательности Тейковского района» </w:t>
      </w:r>
    </w:p>
    <w:p w:rsidR="00897BAB" w:rsidRDefault="00897BAB" w:rsidP="00897BAB">
      <w:pPr>
        <w:pStyle w:val="a6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256"/>
      </w:tblGrid>
      <w:tr w:rsidR="00897BAB" w:rsidTr="00897BAB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AB" w:rsidRDefault="00897BAB" w:rsidP="009F3E2C">
            <w:pPr>
              <w:numPr>
                <w:ilvl w:val="0"/>
                <w:numId w:val="7"/>
              </w:numPr>
              <w:spacing w:line="254" w:lineRule="auto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Паспорт подпрограммы</w:t>
            </w:r>
          </w:p>
        </w:tc>
      </w:tr>
      <w:tr w:rsidR="00897BAB" w:rsidTr="00897BA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Повышение туристической привлекательности Тейковского района </w:t>
            </w:r>
          </w:p>
        </w:tc>
      </w:tr>
      <w:tr w:rsidR="00897BAB" w:rsidTr="00897BA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Срок реализации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2017-2019 годы</w:t>
            </w:r>
          </w:p>
        </w:tc>
      </w:tr>
      <w:tr w:rsidR="00897BAB" w:rsidTr="00897BA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Исполнители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  <w:p w:rsidR="00897BAB" w:rsidRDefault="00897BAB">
            <w:pPr>
              <w:spacing w:line="254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  <w:p w:rsidR="00897BAB" w:rsidRDefault="00897BAB">
            <w:pPr>
              <w:spacing w:line="254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Муниципальные учреждения культуры Тейковского муниципального района</w:t>
            </w:r>
          </w:p>
          <w:p w:rsidR="00897BAB" w:rsidRDefault="00897BAB">
            <w:pPr>
              <w:spacing w:line="254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Отдел образования Тейковского муниципального района</w:t>
            </w:r>
          </w:p>
        </w:tc>
      </w:tr>
      <w:tr w:rsidR="00897BAB" w:rsidTr="00897BA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Цель (цели)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Создание условий для развития туризма в Тейковском муниципальном районе, сохранение природного, культурно-исторического наследия района</w:t>
            </w:r>
          </w:p>
        </w:tc>
      </w:tr>
      <w:tr w:rsidR="00897BAB" w:rsidTr="00897BA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Объем ресурсного обеспечения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AB" w:rsidRDefault="00897BAB">
            <w:pPr>
              <w:spacing w:line="254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Общий объем бюджетных ассигнований:</w:t>
            </w:r>
          </w:p>
          <w:p w:rsidR="00897BAB" w:rsidRDefault="00897BAB">
            <w:pPr>
              <w:spacing w:line="254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2017г -  77,6 тыс. рублей,</w:t>
            </w:r>
          </w:p>
          <w:p w:rsidR="00897BAB" w:rsidRDefault="00897BAB">
            <w:pPr>
              <w:spacing w:line="254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2018г -  150,0 тыс. рублей,</w:t>
            </w:r>
          </w:p>
          <w:p w:rsidR="00897BAB" w:rsidRDefault="00897BAB">
            <w:pPr>
              <w:spacing w:line="254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2019г -  267,765 тыс. рублей.</w:t>
            </w:r>
          </w:p>
          <w:p w:rsidR="00897BAB" w:rsidRDefault="00897BAB">
            <w:pPr>
              <w:spacing w:line="254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Бюджет Тейковского муниципального района:</w:t>
            </w:r>
          </w:p>
          <w:p w:rsidR="00897BAB" w:rsidRDefault="00897BAB">
            <w:pPr>
              <w:spacing w:line="254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2017г -  77,6 тыс. рублей,</w:t>
            </w:r>
          </w:p>
          <w:p w:rsidR="00897BAB" w:rsidRDefault="00897BAB">
            <w:pPr>
              <w:spacing w:line="254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2018г -  150,0 тыс. рублей,</w:t>
            </w:r>
          </w:p>
          <w:p w:rsidR="00897BAB" w:rsidRDefault="00897BAB">
            <w:pPr>
              <w:spacing w:line="254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2019г -  267,765 тыс. рублей.</w:t>
            </w:r>
          </w:p>
          <w:p w:rsidR="00897BAB" w:rsidRDefault="00897BAB">
            <w:pPr>
              <w:spacing w:line="254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Областной бюджет:</w:t>
            </w:r>
          </w:p>
          <w:p w:rsidR="00897BAB" w:rsidRDefault="00897BAB">
            <w:pPr>
              <w:spacing w:line="254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2017г -   0,0 тыс. рублей,</w:t>
            </w:r>
          </w:p>
          <w:p w:rsidR="00897BAB" w:rsidRDefault="00897BAB">
            <w:pPr>
              <w:spacing w:line="254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2018г -   0,0 тыс. рублей,</w:t>
            </w:r>
          </w:p>
          <w:p w:rsidR="00897BAB" w:rsidRDefault="00897BAB">
            <w:pPr>
              <w:spacing w:line="254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2019г -   0,0 тыс. рублей.</w:t>
            </w:r>
          </w:p>
          <w:p w:rsidR="00897BAB" w:rsidRDefault="00897BAB">
            <w:pPr>
              <w:spacing w:line="254" w:lineRule="auto"/>
              <w:rPr>
                <w:rFonts w:eastAsia="Times New Roman"/>
                <w:lang w:eastAsia="en-US"/>
              </w:rPr>
            </w:pPr>
          </w:p>
        </w:tc>
      </w:tr>
    </w:tbl>
    <w:p w:rsidR="00897BAB" w:rsidRDefault="00897BAB" w:rsidP="00897BAB">
      <w:pPr>
        <w:pStyle w:val="Default"/>
        <w:jc w:val="center"/>
        <w:rPr>
          <w:b/>
          <w:bCs/>
        </w:rPr>
      </w:pPr>
    </w:p>
    <w:p w:rsidR="00897BAB" w:rsidRDefault="00897BAB" w:rsidP="00897BAB">
      <w:pPr>
        <w:pStyle w:val="Default"/>
        <w:rPr>
          <w:b/>
          <w:bCs/>
        </w:rPr>
      </w:pPr>
      <w:r>
        <w:rPr>
          <w:b/>
          <w:bCs/>
        </w:rPr>
        <w:t>1.Краткая характеристика сферы реализации подпрограммы</w:t>
      </w:r>
    </w:p>
    <w:p w:rsidR="00897BAB" w:rsidRDefault="00897BAB" w:rsidP="00897BAB">
      <w:pPr>
        <w:pStyle w:val="Default"/>
        <w:jc w:val="center"/>
        <w:rPr>
          <w:b/>
          <w:bCs/>
        </w:rPr>
      </w:pPr>
    </w:p>
    <w:p w:rsidR="00897BAB" w:rsidRDefault="00897BAB" w:rsidP="00897BAB">
      <w:pPr>
        <w:autoSpaceDE w:val="0"/>
        <w:autoSpaceDN w:val="0"/>
        <w:adjustRightInd w:val="0"/>
        <w:ind w:firstLine="708"/>
        <w:jc w:val="both"/>
      </w:pPr>
      <w:r>
        <w:t xml:space="preserve">Целью подпрограммы является создание условий для развития туризма в Тейковском муниципальном районе, сохранение природного, культурно-исторического наследия района. В ходе реализации подпрограммы планируется увеличение уровня охвата населения сферой туризма и увеличение объектов историко-культурного наследия, включенных в туристские маршруты с 1 в 2015 году до 25 к 2019 году. Увеличение числа тех, кто вовлечен в сферу туризма, сделает их жизнь интересней, насыщенной богатыми эмоциональными переживаниями, повысит их жизненный настрой. </w:t>
      </w:r>
    </w:p>
    <w:p w:rsidR="00897BAB" w:rsidRDefault="00897BAB" w:rsidP="00897BAB">
      <w:pPr>
        <w:autoSpaceDE w:val="0"/>
        <w:autoSpaceDN w:val="0"/>
        <w:adjustRightInd w:val="0"/>
        <w:jc w:val="both"/>
      </w:pPr>
      <w:r>
        <w:t xml:space="preserve">В первую очередь, развитие новых форм туризма должно быть достигнуто на уровне муниципальных учреждений культуры. В ходе реализации подпрограммы планируется увеличить общее количество значимых туристских мероприятий, проводимых на </w:t>
      </w:r>
      <w:r>
        <w:lastRenderedPageBreak/>
        <w:t xml:space="preserve">территории района, а так же количество участников событийных мероприятий проводимых в муниципальных культурно - досуговых учреждениях. </w:t>
      </w:r>
    </w:p>
    <w:p w:rsidR="00897BAB" w:rsidRDefault="00897BAB" w:rsidP="00897BAB">
      <w:r>
        <w:t xml:space="preserve">              </w:t>
      </w:r>
    </w:p>
    <w:p w:rsidR="00897BAB" w:rsidRDefault="00897BAB" w:rsidP="00897BAB">
      <w:pPr>
        <w:ind w:left="709"/>
        <w:jc w:val="both"/>
        <w:rPr>
          <w:b/>
        </w:rPr>
      </w:pPr>
      <w:r>
        <w:rPr>
          <w:b/>
        </w:rPr>
        <w:t>2.Ожидаемые результаты реализации подпрограммы</w:t>
      </w:r>
    </w:p>
    <w:p w:rsidR="00897BAB" w:rsidRDefault="00897BAB" w:rsidP="00897BAB">
      <w:pPr>
        <w:pStyle w:val="a7"/>
        <w:ind w:left="1068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897BAB" w:rsidRDefault="00897BAB" w:rsidP="00897BAB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подпрограммы предполагает:</w:t>
      </w:r>
    </w:p>
    <w:p w:rsidR="00897BAB" w:rsidRDefault="00897BAB" w:rsidP="00897BAB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97BAB" w:rsidRDefault="00897BAB" w:rsidP="00897BAB">
      <w:pPr>
        <w:tabs>
          <w:tab w:val="left" w:pos="-1260"/>
        </w:tabs>
        <w:suppressAutoHyphens/>
        <w:ind w:hanging="720"/>
        <w:jc w:val="both"/>
      </w:pPr>
      <w:r>
        <w:t xml:space="preserve">                   - анализ возможностей практического использования имеющихся культурно исторических, природных достопримечательностей;</w:t>
      </w:r>
    </w:p>
    <w:p w:rsidR="00897BAB" w:rsidRDefault="00897BAB" w:rsidP="00897BAB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количества значимых туристских мероприятий, проводимых на территории района;</w:t>
      </w:r>
    </w:p>
    <w:p w:rsidR="00897BAB" w:rsidRDefault="00897BAB" w:rsidP="00897BAB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 увеличение количества посетителей фестивалей, конкурсов, культурных проектов и других  значимых туристских мероприятий;</w:t>
      </w:r>
    </w:p>
    <w:p w:rsidR="00897BAB" w:rsidRDefault="00897BAB" w:rsidP="00897BAB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доступности населению информации о проводимых мероприятиях, посредством использования информационных технологий;</w:t>
      </w:r>
    </w:p>
    <w:p w:rsidR="00897BAB" w:rsidRDefault="00897BAB" w:rsidP="00897BAB">
      <w:pPr>
        <w:tabs>
          <w:tab w:val="left" w:pos="0"/>
          <w:tab w:val="left" w:pos="1134"/>
        </w:tabs>
        <w:suppressAutoHyphens/>
        <w:ind w:left="426" w:hanging="720"/>
        <w:jc w:val="both"/>
      </w:pPr>
      <w:r>
        <w:t xml:space="preserve">              - информационное обеспечение деятельности по развитию туризма, продвижение  туристического продукта;</w:t>
      </w:r>
    </w:p>
    <w:p w:rsidR="00897BAB" w:rsidRDefault="00897BAB" w:rsidP="00897BAB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    - популяризация историко-культурного наследия и туристско-рекреационных ресурсов района;</w:t>
      </w:r>
    </w:p>
    <w:p w:rsidR="00897BAB" w:rsidRDefault="00897BAB" w:rsidP="00897BAB">
      <w:pPr>
        <w:tabs>
          <w:tab w:val="left" w:pos="-1260"/>
        </w:tabs>
        <w:suppressAutoHyphens/>
        <w:ind w:hanging="720"/>
        <w:jc w:val="both"/>
      </w:pPr>
      <w:r>
        <w:t xml:space="preserve">                     - создание конкурентоспособного регионального туристского продукта, обеспечивающего позитивный имидж и узнаваемость муниципального района на туристском рынке.</w:t>
      </w:r>
    </w:p>
    <w:p w:rsidR="00897BAB" w:rsidRDefault="00897BAB" w:rsidP="00897BAB">
      <w:pPr>
        <w:pStyle w:val="a7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897BAB" w:rsidRDefault="00897BAB" w:rsidP="00897BAB">
      <w:pPr>
        <w:jc w:val="right"/>
        <w:rPr>
          <w:b/>
        </w:rPr>
      </w:pPr>
      <w:r>
        <w:rPr>
          <w:b/>
        </w:rPr>
        <w:t>Таблица 1</w:t>
      </w:r>
    </w:p>
    <w:p w:rsidR="00897BAB" w:rsidRDefault="00897BAB" w:rsidP="00897BAB">
      <w:pPr>
        <w:jc w:val="right"/>
        <w:rPr>
          <w:b/>
        </w:rPr>
      </w:pPr>
    </w:p>
    <w:p w:rsidR="00897BAB" w:rsidRDefault="00897BAB" w:rsidP="00897BAB">
      <w:pPr>
        <w:jc w:val="center"/>
        <w:rPr>
          <w:b/>
          <w:bCs/>
        </w:rPr>
      </w:pPr>
      <w:r>
        <w:rPr>
          <w:b/>
          <w:bCs/>
        </w:rPr>
        <w:t>Сведения о целевых индикаторах (показателях) реализации подпрограммы</w:t>
      </w:r>
    </w:p>
    <w:tbl>
      <w:tblPr>
        <w:tblW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976"/>
        <w:gridCol w:w="993"/>
        <w:gridCol w:w="992"/>
        <w:gridCol w:w="992"/>
        <w:gridCol w:w="1134"/>
        <w:gridCol w:w="1134"/>
        <w:gridCol w:w="992"/>
      </w:tblGrid>
      <w:tr w:rsidR="00897BAB" w:rsidTr="00897BAB">
        <w:trPr>
          <w:trHeight w:val="45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pStyle w:val="Default"/>
              <w:spacing w:line="254" w:lineRule="auto"/>
              <w:rPr>
                <w:b/>
              </w:rPr>
            </w:pPr>
            <w:r>
              <w:rPr>
                <w:b/>
              </w:rPr>
              <w:t>№</w:t>
            </w:r>
          </w:p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pStyle w:val="Default"/>
              <w:spacing w:line="254" w:lineRule="auto"/>
              <w:rPr>
                <w:b/>
              </w:rPr>
            </w:pPr>
            <w:r>
              <w:rPr>
                <w:b/>
              </w:rPr>
              <w:t>Наименование целевого индикатора (показателя)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AB" w:rsidRDefault="00897BAB">
            <w:pPr>
              <w:pStyle w:val="Default"/>
              <w:spacing w:line="254" w:lineRule="auto"/>
              <w:rPr>
                <w:b/>
              </w:rPr>
            </w:pPr>
            <w:r>
              <w:rPr>
                <w:b/>
              </w:rPr>
              <w:t>Ед. изм.</w:t>
            </w:r>
          </w:p>
          <w:p w:rsidR="00897BAB" w:rsidRDefault="00897BA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Значения целевых индикаторов (показателей)</w:t>
            </w:r>
          </w:p>
        </w:tc>
      </w:tr>
      <w:tr w:rsidR="00897BAB" w:rsidTr="00897BAB">
        <w:trPr>
          <w:trHeight w:val="58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AB" w:rsidRDefault="00897B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AB" w:rsidRDefault="00897BAB">
            <w:pPr>
              <w:spacing w:line="256" w:lineRule="auto"/>
              <w:rPr>
                <w:rFonts w:eastAsia="Times New Roman"/>
                <w:b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BAB" w:rsidRDefault="00897B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2015г.</w:t>
            </w:r>
          </w:p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2016г.</w:t>
            </w:r>
          </w:p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2017г.</w:t>
            </w:r>
          </w:p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2018г.</w:t>
            </w:r>
          </w:p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2019г.</w:t>
            </w:r>
          </w:p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897BAB" w:rsidTr="00897BA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pStyle w:val="Default"/>
              <w:spacing w:line="254" w:lineRule="auto"/>
            </w:pPr>
            <w:r>
              <w:t>Количество значимых туристских мероприятий, проведенных на территории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897BAB" w:rsidTr="00897BA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pStyle w:val="Default"/>
              <w:spacing w:line="254" w:lineRule="auto"/>
            </w:pPr>
            <w:r>
              <w:t>Количество участников событийных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</w:tr>
      <w:tr w:rsidR="00897BAB" w:rsidTr="00897BA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pStyle w:val="Default"/>
              <w:spacing w:line="254" w:lineRule="auto"/>
            </w:pPr>
            <w:r>
              <w:t xml:space="preserve">Количество туристов, посетивших муниципальный район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</w:tr>
      <w:tr w:rsidR="00897BAB" w:rsidTr="00897BA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pStyle w:val="Default"/>
              <w:spacing w:line="254" w:lineRule="auto"/>
            </w:pPr>
            <w:r>
              <w:t>Количество объектов историко-культурного наследия, включенных в туристские маршруты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897BAB" w:rsidTr="00897BA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pStyle w:val="Default"/>
              <w:spacing w:line="254" w:lineRule="auto"/>
              <w:rPr>
                <w:color w:val="auto"/>
              </w:rPr>
            </w:pPr>
            <w:r>
              <w:rPr>
                <w:color w:val="auto"/>
                <w:lang w:eastAsia="ru-RU"/>
              </w:rPr>
              <w:t>Количество изготовленных информационных материалов о туристическом потенциале Тейковского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897BAB" w:rsidTr="00897BA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AB" w:rsidRDefault="00897BA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открытых гостевых домов</w:t>
            </w:r>
          </w:p>
          <w:p w:rsidR="00897BAB" w:rsidRDefault="00897BAB">
            <w:pPr>
              <w:pStyle w:val="Default"/>
              <w:spacing w:line="254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BAB" w:rsidRDefault="00897B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897BAB" w:rsidRDefault="00897BAB" w:rsidP="00897BAB"/>
    <w:p w:rsidR="00897BAB" w:rsidRDefault="00897BAB" w:rsidP="00897BAB">
      <w:pPr>
        <w:ind w:left="709"/>
        <w:jc w:val="both"/>
        <w:rPr>
          <w:b/>
        </w:rPr>
      </w:pPr>
      <w:r>
        <w:rPr>
          <w:b/>
        </w:rPr>
        <w:t>3.Мероприятия подпрограммы</w:t>
      </w:r>
    </w:p>
    <w:p w:rsidR="00897BAB" w:rsidRDefault="00897BAB" w:rsidP="00897BAB">
      <w:pPr>
        <w:pStyle w:val="a6"/>
        <w:ind w:firstLine="568"/>
        <w:jc w:val="both"/>
      </w:pPr>
      <w:r>
        <w:rPr>
          <w:b/>
        </w:rPr>
        <w:t>Наименование мероприятия:</w:t>
      </w:r>
      <w:r>
        <w:t xml:space="preserve"> Развитие местного и событийного туризма.   </w:t>
      </w:r>
    </w:p>
    <w:p w:rsidR="00897BAB" w:rsidRDefault="00897BAB" w:rsidP="00897BAB">
      <w:pPr>
        <w:pStyle w:val="a6"/>
        <w:ind w:firstLine="708"/>
        <w:jc w:val="both"/>
      </w:pPr>
      <w:r>
        <w:t xml:space="preserve">Исполнитель: отдел культуры, туризма, молодежной и социальной политики администрации Тейковского муниципального района, МКУ Тейковского муниципального района «Межпоселенческое социально-культурное объединение», муниципальные учреждения культуры Тейковского муниципального района.       </w:t>
      </w:r>
    </w:p>
    <w:p w:rsidR="00897BAB" w:rsidRDefault="00897BAB" w:rsidP="00897BAB">
      <w:pPr>
        <w:pStyle w:val="ConsPlusTitle"/>
        <w:widowControl/>
        <w:ind w:firstLine="708"/>
        <w:outlineLvl w:val="0"/>
        <w:rPr>
          <w:b w:val="0"/>
        </w:rPr>
      </w:pPr>
      <w:r>
        <w:rPr>
          <w:b w:val="0"/>
        </w:rPr>
        <w:t>Срок исполнения мероприятий: 2017-2019гг.</w:t>
      </w:r>
    </w:p>
    <w:p w:rsidR="00897BAB" w:rsidRDefault="00897BAB" w:rsidP="00897BAB">
      <w:pPr>
        <w:jc w:val="both"/>
        <w:rPr>
          <w:b/>
        </w:rPr>
      </w:pPr>
    </w:p>
    <w:p w:rsidR="00897BAB" w:rsidRDefault="00897BAB" w:rsidP="00897BAB">
      <w:pPr>
        <w:pStyle w:val="a6"/>
        <w:ind w:firstLine="568"/>
        <w:jc w:val="both"/>
      </w:pPr>
      <w:r>
        <w:t xml:space="preserve">В целях устойчивого развития Тейковского муниципального района реализация мероприятия «Развитие местного и событийного туризма» предполагает выполнение 3 блоков мероприятий.   </w:t>
      </w:r>
    </w:p>
    <w:p w:rsidR="00897BAB" w:rsidRDefault="00897BAB" w:rsidP="00897BAB">
      <w:pPr>
        <w:autoSpaceDE w:val="0"/>
        <w:autoSpaceDN w:val="0"/>
        <w:adjustRightInd w:val="0"/>
        <w:jc w:val="both"/>
      </w:pPr>
      <w:r>
        <w:t xml:space="preserve">        Первый блок мероприятий направлен на</w:t>
      </w:r>
      <w:r>
        <w:rPr>
          <w:lang w:eastAsia="ar-SA"/>
        </w:rPr>
        <w:t xml:space="preserve"> нормативно-правовое и организационное обеспечение развития туризма в районе</w:t>
      </w:r>
      <w:r>
        <w:t>, совершенствование кадрового и методического обеспечения сферы туризма</w:t>
      </w:r>
      <w:r>
        <w:rPr>
          <w:lang w:eastAsia="ar-SA"/>
        </w:rPr>
        <w:t>.</w:t>
      </w:r>
      <w:r>
        <w:t xml:space="preserve"> Целью этого блока является изучение опыта организации деятельности по развитию туризма, расширению деловых контактов и установления новых партнерских отношений и деловых контактов между организациями – участниками проектов. </w:t>
      </w:r>
    </w:p>
    <w:p w:rsidR="00897BAB" w:rsidRDefault="00897BAB" w:rsidP="00897BAB">
      <w:pPr>
        <w:pStyle w:val="a6"/>
        <w:ind w:firstLine="708"/>
        <w:jc w:val="both"/>
      </w:pPr>
      <w:r>
        <w:t>В рамках мероприятия планируется:</w:t>
      </w:r>
    </w:p>
    <w:p w:rsidR="00897BAB" w:rsidRDefault="00897BAB" w:rsidP="00897BAB">
      <w:pPr>
        <w:autoSpaceDE w:val="0"/>
        <w:autoSpaceDN w:val="0"/>
        <w:adjustRightInd w:val="0"/>
        <w:ind w:firstLine="708"/>
        <w:jc w:val="both"/>
      </w:pPr>
      <w:r>
        <w:t>- формирование нормативно – правовой базы Тейковского муниципального района в области туризма.</w:t>
      </w:r>
    </w:p>
    <w:p w:rsidR="00897BAB" w:rsidRDefault="00897BAB" w:rsidP="00897BAB">
      <w:pPr>
        <w:pStyle w:val="ConsPlusTitle"/>
        <w:widowControl/>
        <w:ind w:firstLine="708"/>
        <w:outlineLvl w:val="0"/>
        <w:rPr>
          <w:b w:val="0"/>
        </w:rPr>
      </w:pPr>
      <w:r>
        <w:rPr>
          <w:b w:val="0"/>
        </w:rPr>
        <w:t>- анализ возможностей практического использования имеющихся культурно - исторических, природных достопримечательностей района.</w:t>
      </w:r>
    </w:p>
    <w:p w:rsidR="00897BAB" w:rsidRDefault="00897BAB" w:rsidP="00897BAB">
      <w:r>
        <w:t xml:space="preserve">          - внесение изменений в туристический паспорт;</w:t>
      </w:r>
    </w:p>
    <w:p w:rsidR="00897BAB" w:rsidRDefault="00897BAB" w:rsidP="00897BAB">
      <w:pPr>
        <w:tabs>
          <w:tab w:val="left" w:pos="9360"/>
        </w:tabs>
      </w:pPr>
      <w:r>
        <w:t xml:space="preserve">          - организация эффективного взаимодействия между административными органами района, организациями сферы услуг и сервиса для успешного развития туризма и отдыха в районе;</w:t>
      </w:r>
    </w:p>
    <w:p w:rsidR="00897BAB" w:rsidRDefault="00897BAB" w:rsidP="00897BAB">
      <w:r>
        <w:t xml:space="preserve">          - проведение обучения и повышения квалификации специалистов по туризму;</w:t>
      </w:r>
    </w:p>
    <w:p w:rsidR="00897BAB" w:rsidRDefault="00897BAB" w:rsidP="00897BAB">
      <w:pPr>
        <w:autoSpaceDE w:val="0"/>
        <w:autoSpaceDN w:val="0"/>
        <w:adjustRightInd w:val="0"/>
      </w:pPr>
      <w:r>
        <w:t xml:space="preserve">          - организация и проведение районных конференций, форумов, «круглых столов», семинаров и презентаций по вопросам туризма; </w:t>
      </w:r>
    </w:p>
    <w:p w:rsidR="00897BAB" w:rsidRDefault="00897BAB" w:rsidP="00897BAB">
      <w:pPr>
        <w:pStyle w:val="ConsPlusTitle"/>
        <w:widowControl/>
        <w:ind w:firstLine="708"/>
        <w:outlineLvl w:val="0"/>
        <w:rPr>
          <w:b w:val="0"/>
        </w:rPr>
      </w:pPr>
      <w:r>
        <w:rPr>
          <w:b w:val="0"/>
        </w:rPr>
        <w:t>-</w:t>
      </w:r>
      <w:r>
        <w:t xml:space="preserve"> </w:t>
      </w:r>
      <w:r>
        <w:rPr>
          <w:b w:val="0"/>
        </w:rPr>
        <w:t>проведение туристических слетов, объединений, направленных на популяризацию туризма.</w:t>
      </w:r>
    </w:p>
    <w:p w:rsidR="00897BAB" w:rsidRDefault="00897BAB" w:rsidP="00897BAB">
      <w:pPr>
        <w:pStyle w:val="ConsPlusTitle"/>
        <w:widowControl/>
        <w:ind w:firstLine="708"/>
        <w:outlineLvl w:val="0"/>
        <w:rPr>
          <w:b w:val="0"/>
        </w:rPr>
      </w:pPr>
    </w:p>
    <w:p w:rsidR="00897BAB" w:rsidRDefault="00897BAB" w:rsidP="00897BAB">
      <w:pPr>
        <w:pStyle w:val="a6"/>
        <w:ind w:firstLine="708"/>
        <w:jc w:val="both"/>
        <w:rPr>
          <w:color w:val="C00000"/>
        </w:rPr>
      </w:pPr>
      <w:r>
        <w:t>Второй блок мероприятий направлен на повышение уровня информационно – маркетингового обеспечения развития туризма в районе. Целью мероприятий является обеспечение продвижения рекламно - информационной поддержки туристического продукта,</w:t>
      </w:r>
      <w:r>
        <w:rPr>
          <w:color w:val="C00000"/>
        </w:rPr>
        <w:t xml:space="preserve"> </w:t>
      </w:r>
      <w:r>
        <w:t xml:space="preserve">создание имиджа района и повышение привлекательности оказываемых туристических услуг. </w:t>
      </w:r>
    </w:p>
    <w:p w:rsidR="00897BAB" w:rsidRDefault="00897BAB" w:rsidP="00897BAB">
      <w:pPr>
        <w:pStyle w:val="a6"/>
        <w:ind w:firstLine="708"/>
        <w:jc w:val="both"/>
      </w:pPr>
      <w:r>
        <w:t>В рамках мероприятия планируется:</w:t>
      </w:r>
    </w:p>
    <w:p w:rsidR="00897BAB" w:rsidRDefault="00897BAB" w:rsidP="00897BAB">
      <w:pPr>
        <w:pStyle w:val="a6"/>
        <w:ind w:firstLine="708"/>
        <w:jc w:val="both"/>
      </w:pPr>
      <w:r>
        <w:t>- изготовление и приобретение печатной продукции (буклетов, проспектов, календарей и др.) о Тейковском районе;</w:t>
      </w:r>
    </w:p>
    <w:p w:rsidR="00897BAB" w:rsidRDefault="00897BAB" w:rsidP="00897BAB">
      <w:pPr>
        <w:pStyle w:val="a6"/>
        <w:ind w:firstLine="708"/>
        <w:jc w:val="both"/>
      </w:pPr>
      <w:r>
        <w:t>- размещение информации о туристическом потенциале района в Интернете (на сайте администрации, туристических порталах, в поисковых системах);</w:t>
      </w:r>
    </w:p>
    <w:p w:rsidR="00897BAB" w:rsidRDefault="00897BAB" w:rsidP="00897BAB">
      <w:pPr>
        <w:pStyle w:val="a6"/>
        <w:ind w:firstLine="708"/>
        <w:jc w:val="both"/>
      </w:pPr>
      <w:r>
        <w:t>- разработка и создание сувенирной продукции, предназначенной для формирования привлекательного образа района;</w:t>
      </w:r>
    </w:p>
    <w:p w:rsidR="00897BAB" w:rsidRDefault="00897BAB" w:rsidP="00897BAB">
      <w:pPr>
        <w:pStyle w:val="a6"/>
        <w:ind w:firstLine="708"/>
        <w:jc w:val="both"/>
      </w:pPr>
      <w:r>
        <w:t>- использование средств массовой информации для рекламы туристических маршрутов.</w:t>
      </w:r>
    </w:p>
    <w:p w:rsidR="00897BAB" w:rsidRDefault="00897BAB" w:rsidP="00897BAB">
      <w:pPr>
        <w:pStyle w:val="a6"/>
        <w:ind w:firstLine="708"/>
        <w:jc w:val="both"/>
      </w:pPr>
    </w:p>
    <w:p w:rsidR="00897BAB" w:rsidRDefault="00897BAB" w:rsidP="00897BAB">
      <w:pPr>
        <w:pStyle w:val="a6"/>
        <w:ind w:firstLine="708"/>
        <w:jc w:val="both"/>
      </w:pPr>
      <w:r>
        <w:lastRenderedPageBreak/>
        <w:t>Третий блок мероприятий направлен на повышение предоставляемых туристских услуг в Тейковском муниципальном районе.</w:t>
      </w:r>
    </w:p>
    <w:p w:rsidR="00897BAB" w:rsidRDefault="00897BAB" w:rsidP="00897BAB">
      <w:pPr>
        <w:pStyle w:val="a6"/>
        <w:ind w:firstLine="708"/>
        <w:jc w:val="both"/>
      </w:pPr>
      <w:r>
        <w:t>Целью этого блока является повышение уровня проводимых событийных мероприятий, увеличение количества и улучшение качества таких мероприятий. Привлечение к регулярному участию в них большего числа жителей района, содействие развитию различных видов туризма, формирование и продвижение новых турпродуктов.</w:t>
      </w:r>
    </w:p>
    <w:p w:rsidR="00897BAB" w:rsidRDefault="00897BAB" w:rsidP="00897BAB">
      <w:pPr>
        <w:pStyle w:val="a6"/>
        <w:ind w:firstLine="708"/>
        <w:jc w:val="both"/>
      </w:pPr>
      <w:r>
        <w:t>В рамках мероприятия планируется:</w:t>
      </w:r>
    </w:p>
    <w:p w:rsidR="00897BAB" w:rsidRDefault="00897BAB" w:rsidP="00897BAB">
      <w:r>
        <w:t>- проведение районных, событийных мероприятий, в том числе туристских фестивалей, праздников и мероприятий, посвященных памятным датам:</w:t>
      </w:r>
    </w:p>
    <w:p w:rsidR="00897BAB" w:rsidRDefault="00897BAB" w:rsidP="00897BAB">
      <w:r>
        <w:t>«Масленица»;</w:t>
      </w:r>
    </w:p>
    <w:p w:rsidR="00897BAB" w:rsidRDefault="00897BAB" w:rsidP="00897BAB">
      <w:r>
        <w:t>«Троица» (с. Кибергино);</w:t>
      </w:r>
    </w:p>
    <w:p w:rsidR="00897BAB" w:rsidRDefault="00897BAB" w:rsidP="00897BAB">
      <w:r>
        <w:t>областной песенно-поэтический фестиваль по творчеству М.И. Цветаевой «Если душа родилась крылатой»;</w:t>
      </w:r>
    </w:p>
    <w:p w:rsidR="00897BAB" w:rsidRDefault="00897BAB" w:rsidP="00897BAB">
      <w:r>
        <w:t>православный музыкально-поэтический сельский фестиваль «Алферьевские зори»;</w:t>
      </w:r>
    </w:p>
    <w:p w:rsidR="00897BAB" w:rsidRDefault="00897BAB" w:rsidP="00897BAB">
      <w:pPr>
        <w:pStyle w:val="a6"/>
        <w:jc w:val="both"/>
      </w:pPr>
      <w:r>
        <w:t>сельскохозяйственная Ярмарка «Праздник молока» и др.;</w:t>
      </w:r>
    </w:p>
    <w:p w:rsidR="00897BAB" w:rsidRDefault="00897BAB" w:rsidP="00897BAB">
      <w:r>
        <w:t>- разработка экскурсионных и туристических маршрутов для развития внутреннего и въездного туризма:</w:t>
      </w:r>
    </w:p>
    <w:p w:rsidR="00897BAB" w:rsidRDefault="00897BAB" w:rsidP="00897BAB">
      <w:r>
        <w:t>«По тропинкам святой Руси» (с. Алферьево);</w:t>
      </w:r>
    </w:p>
    <w:p w:rsidR="00897BAB" w:rsidRDefault="00897BAB" w:rsidP="00897BAB">
      <w:pPr>
        <w:jc w:val="both"/>
        <w:rPr>
          <w:bCs/>
          <w:shd w:val="clear" w:color="auto" w:fill="FFFFFF"/>
        </w:rPr>
      </w:pPr>
      <w:r>
        <w:rPr>
          <w:rStyle w:val="a4"/>
          <w:shd w:val="clear" w:color="auto" w:fill="FFFFFF"/>
        </w:rPr>
        <w:t>«Золотниковская пустынь – малое зеркало большой истории» (</w:t>
      </w:r>
      <w:r>
        <w:t>Ансамбль Успенской Золотниковской Пустыни);</w:t>
      </w:r>
    </w:p>
    <w:p w:rsidR="00897BAB" w:rsidRDefault="00897BAB" w:rsidP="00897BAB">
      <w:r>
        <w:t xml:space="preserve"> «Путешествие по «Золотому кольцу» Морозовского сельского поселения»;</w:t>
      </w:r>
    </w:p>
    <w:p w:rsidR="00897BAB" w:rsidRDefault="00897BAB" w:rsidP="00897BAB">
      <w:r>
        <w:t>«По цветаевским местам»  (с. Стебачево - с. Першино);</w:t>
      </w:r>
    </w:p>
    <w:p w:rsidR="00897BAB" w:rsidRDefault="00897BAB" w:rsidP="00897BAB">
      <w:pPr>
        <w:pStyle w:val="a6"/>
        <w:jc w:val="both"/>
      </w:pPr>
      <w:r>
        <w:t>«Екатерининский тракт» (Уреево –Кибергино – Гари -Иван деревня) и др.;</w:t>
      </w:r>
    </w:p>
    <w:p w:rsidR="00897BAB" w:rsidRDefault="00897BAB" w:rsidP="00897BAB">
      <w:pPr>
        <w:suppressAutoHyphens/>
      </w:pPr>
      <w:r>
        <w:t>- организация создания новой исторической экспозиции «История Тейковского района» (разработка художественного проекта, приобретение экспозиционного оборудования);</w:t>
      </w:r>
    </w:p>
    <w:p w:rsidR="00897BAB" w:rsidRDefault="00897BAB" w:rsidP="00897BAB">
      <w:r>
        <w:t>- обновление музейной экспозиции «Я помню… Я горжусь…»  на базе МКУ Тейковского муниципального района «Межпоселенческое социально-культурное объединение»;</w:t>
      </w:r>
    </w:p>
    <w:p w:rsidR="00897BAB" w:rsidRDefault="00897BAB" w:rsidP="00897BAB">
      <w:r>
        <w:t>- участие в выставках, ярмарках, фестивалях, проводимых в Ивановской области и за ее пределами.</w:t>
      </w:r>
    </w:p>
    <w:p w:rsidR="00897BAB" w:rsidRDefault="00897BAB" w:rsidP="00897BAB"/>
    <w:p w:rsidR="00897BAB" w:rsidRDefault="00897BAB" w:rsidP="00897BAB">
      <w:pPr>
        <w:pStyle w:val="3"/>
        <w:spacing w:before="0" w:after="0"/>
        <w:ind w:left="709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t>4.Ресурсное обеспечение муниципальной подпрограммы</w:t>
      </w:r>
    </w:p>
    <w:p w:rsidR="00897BAB" w:rsidRDefault="00897BAB" w:rsidP="00897BAB">
      <w:pPr>
        <w:jc w:val="right"/>
        <w:rPr>
          <w:b/>
        </w:rPr>
      </w:pPr>
      <w:r>
        <w:rPr>
          <w:b/>
        </w:rPr>
        <w:t>Таблица 2</w:t>
      </w:r>
    </w:p>
    <w:p w:rsidR="00897BAB" w:rsidRDefault="00897BAB" w:rsidP="00897BAB">
      <w:pPr>
        <w:jc w:val="right"/>
        <w:rPr>
          <w:b/>
        </w:rPr>
      </w:pPr>
    </w:p>
    <w:p w:rsidR="00897BAB" w:rsidRDefault="00897BAB" w:rsidP="00897BAB">
      <w:pPr>
        <w:pStyle w:val="3"/>
        <w:spacing w:before="0" w:after="0"/>
        <w:jc w:val="center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t>Ресурсное обеспечение реализации мероприятий подпрограммы</w:t>
      </w:r>
    </w:p>
    <w:p w:rsidR="00897BAB" w:rsidRDefault="00897BAB" w:rsidP="00897BAB"/>
    <w:tbl>
      <w:tblPr>
        <w:tblW w:w="0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967"/>
        <w:gridCol w:w="1561"/>
        <w:gridCol w:w="1701"/>
        <w:gridCol w:w="1701"/>
      </w:tblGrid>
      <w:tr w:rsidR="00897BAB" w:rsidTr="00897BAB">
        <w:trPr>
          <w:tblHeader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keepNext/>
              <w:spacing w:before="40" w:after="40"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3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keepNext/>
              <w:spacing w:before="40" w:after="40"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Наименование мероприятия / </w:t>
            </w:r>
            <w:r>
              <w:rPr>
                <w:b/>
                <w:lang w:eastAsia="en-US"/>
              </w:rPr>
              <w:br/>
              <w:t>Источник ресурсного обеспечения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BAB" w:rsidRDefault="00897BAB">
            <w:pPr>
              <w:keepNext/>
              <w:spacing w:before="40" w:after="40"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2017г.</w:t>
            </w:r>
          </w:p>
          <w:p w:rsidR="00897BAB" w:rsidRDefault="00897BAB">
            <w:pPr>
              <w:keepNext/>
              <w:spacing w:before="40" w:after="40" w:line="254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BAB" w:rsidRDefault="00897BAB">
            <w:pPr>
              <w:keepNext/>
              <w:spacing w:before="40" w:after="40"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2018г.</w:t>
            </w:r>
          </w:p>
          <w:p w:rsidR="00897BAB" w:rsidRDefault="00897BAB">
            <w:pPr>
              <w:keepNext/>
              <w:spacing w:before="40" w:after="40" w:line="254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BAB" w:rsidRDefault="00897BAB">
            <w:pPr>
              <w:keepNext/>
              <w:spacing w:before="40" w:after="40"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2019г.</w:t>
            </w:r>
          </w:p>
          <w:p w:rsidR="00897BAB" w:rsidRDefault="00897BAB">
            <w:pPr>
              <w:keepNext/>
              <w:spacing w:before="40" w:after="40" w:line="254" w:lineRule="auto"/>
              <w:jc w:val="center"/>
              <w:rPr>
                <w:b/>
                <w:lang w:eastAsia="en-US"/>
              </w:rPr>
            </w:pPr>
          </w:p>
        </w:tc>
      </w:tr>
      <w:tr w:rsidR="00897BAB" w:rsidTr="00897BAB">
        <w:trPr>
          <w:cantSplit/>
        </w:trPr>
        <w:tc>
          <w:tcPr>
            <w:tcW w:w="4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keepNext/>
              <w:spacing w:line="254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Повышение туристической привлекательности Тейковского района, всего тыс. руб.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267,765</w:t>
            </w:r>
          </w:p>
        </w:tc>
      </w:tr>
      <w:tr w:rsidR="00897BAB" w:rsidTr="00897BAB">
        <w:trPr>
          <w:cantSplit/>
        </w:trPr>
        <w:tc>
          <w:tcPr>
            <w:tcW w:w="4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before="40" w:after="40"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ассигнования, всего тыс. руб.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267,765</w:t>
            </w:r>
          </w:p>
        </w:tc>
      </w:tr>
      <w:tr w:rsidR="00897BAB" w:rsidTr="00897BAB">
        <w:trPr>
          <w:cantSplit/>
        </w:trPr>
        <w:tc>
          <w:tcPr>
            <w:tcW w:w="4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before="40" w:after="40"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района, всего тыс. руб.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267,765</w:t>
            </w:r>
          </w:p>
        </w:tc>
      </w:tr>
      <w:tr w:rsidR="00897BAB" w:rsidTr="00897BAB">
        <w:trPr>
          <w:cantSplit/>
        </w:trPr>
        <w:tc>
          <w:tcPr>
            <w:tcW w:w="4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before="40" w:after="40"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бюджет, тыс. руб.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897BAB" w:rsidTr="00897BAB">
        <w:trPr>
          <w:cantSplit/>
        </w:trPr>
        <w:tc>
          <w:tcPr>
            <w:tcW w:w="4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before="40" w:after="40"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бюджет, тыс. руб.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897BAB" w:rsidTr="00897BAB">
        <w:trPr>
          <w:cantSplit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before="40" w:after="40" w:line="254" w:lineRule="auto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3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before="40" w:after="40" w:line="254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Развитие местного и событийного туризма, всего тыс. руб.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267,765</w:t>
            </w:r>
          </w:p>
        </w:tc>
      </w:tr>
      <w:tr w:rsidR="00897BAB" w:rsidTr="00897BAB">
        <w:trPr>
          <w:cantSplit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BAB" w:rsidRDefault="00897BAB">
            <w:pPr>
              <w:spacing w:before="40" w:after="40" w:line="254" w:lineRule="auto"/>
              <w:rPr>
                <w:lang w:eastAsia="en-US"/>
              </w:rPr>
            </w:pPr>
          </w:p>
        </w:tc>
        <w:tc>
          <w:tcPr>
            <w:tcW w:w="3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before="40" w:after="40"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ассигнования, всего тыс. руб.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267,765</w:t>
            </w:r>
          </w:p>
        </w:tc>
      </w:tr>
      <w:tr w:rsidR="00897BAB" w:rsidTr="00897BAB">
        <w:trPr>
          <w:cantSplit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BAB" w:rsidRDefault="00897BAB">
            <w:pPr>
              <w:spacing w:before="40" w:after="40" w:line="254" w:lineRule="auto"/>
              <w:rPr>
                <w:lang w:eastAsia="en-US"/>
              </w:rPr>
            </w:pPr>
          </w:p>
        </w:tc>
        <w:tc>
          <w:tcPr>
            <w:tcW w:w="3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before="40" w:after="40"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бюджет, тыс. руб.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897BAB" w:rsidTr="00897BAB">
        <w:trPr>
          <w:cantSplit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BAB" w:rsidRDefault="00897BAB">
            <w:pPr>
              <w:spacing w:before="40" w:after="40" w:line="254" w:lineRule="auto"/>
              <w:rPr>
                <w:lang w:eastAsia="en-US"/>
              </w:rPr>
            </w:pPr>
          </w:p>
        </w:tc>
        <w:tc>
          <w:tcPr>
            <w:tcW w:w="3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before="40" w:after="40"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бюджет, тыс. руб.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897BAB" w:rsidTr="00897BAB">
        <w:trPr>
          <w:cantSplit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BAB" w:rsidRDefault="00897BAB">
            <w:pPr>
              <w:spacing w:before="40" w:after="40" w:line="254" w:lineRule="auto"/>
              <w:rPr>
                <w:lang w:eastAsia="en-US"/>
              </w:rPr>
            </w:pPr>
          </w:p>
        </w:tc>
        <w:tc>
          <w:tcPr>
            <w:tcW w:w="3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before="40" w:after="40"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района, всего тыс. руб.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7BAB" w:rsidRDefault="00897BA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267,765</w:t>
            </w:r>
          </w:p>
        </w:tc>
      </w:tr>
    </w:tbl>
    <w:p w:rsidR="00897BAB" w:rsidRDefault="00897BAB" w:rsidP="00897BAB">
      <w:pPr>
        <w:pStyle w:val="a6"/>
        <w:jc w:val="right"/>
      </w:pPr>
    </w:p>
    <w:p w:rsidR="00897BAB" w:rsidRDefault="00897BAB" w:rsidP="00897BAB">
      <w:pPr>
        <w:pStyle w:val="a6"/>
        <w:jc w:val="right"/>
      </w:pPr>
    </w:p>
    <w:p w:rsidR="00897BAB" w:rsidRDefault="00897BAB" w:rsidP="00897BAB">
      <w:pPr>
        <w:rPr>
          <w:b/>
        </w:rPr>
      </w:pPr>
    </w:p>
    <w:p w:rsidR="00897BAB" w:rsidRDefault="00897BAB" w:rsidP="00897BAB">
      <w:pPr>
        <w:jc w:val="both"/>
        <w:rPr>
          <w:b/>
        </w:rPr>
      </w:pPr>
      <w:r>
        <w:tab/>
      </w:r>
    </w:p>
    <w:p w:rsidR="00897BAB" w:rsidRDefault="00897BAB" w:rsidP="00897BAB">
      <w:pPr>
        <w:ind w:left="360"/>
        <w:jc w:val="both"/>
      </w:pPr>
      <w:r>
        <w:tab/>
      </w:r>
    </w:p>
    <w:p w:rsidR="00897BAB" w:rsidRDefault="00897BAB" w:rsidP="00897BAB">
      <w:pPr>
        <w:pStyle w:val="a6"/>
        <w:jc w:val="right"/>
      </w:pPr>
    </w:p>
    <w:p w:rsidR="00897BAB" w:rsidRDefault="00897BAB" w:rsidP="00897BAB">
      <w:pPr>
        <w:pStyle w:val="a6"/>
        <w:jc w:val="right"/>
      </w:pPr>
    </w:p>
    <w:p w:rsidR="00897BAB" w:rsidRDefault="00897BAB" w:rsidP="00897BAB">
      <w:pPr>
        <w:pStyle w:val="a6"/>
        <w:jc w:val="right"/>
      </w:pPr>
    </w:p>
    <w:p w:rsidR="00D87F2B" w:rsidRDefault="00D87F2B">
      <w:bookmarkStart w:id="0" w:name="_GoBack"/>
      <w:bookmarkEnd w:id="0"/>
    </w:p>
    <w:sectPr w:rsidR="00D87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e Oliv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07C4"/>
    <w:multiLevelType w:val="hybridMultilevel"/>
    <w:tmpl w:val="82C2DDF6"/>
    <w:lvl w:ilvl="0" w:tplc="DFEAC2EC">
      <w:start w:val="1"/>
      <w:numFmt w:val="decimal"/>
      <w:lvlText w:val="%1."/>
      <w:lvlJc w:val="left"/>
      <w:pPr>
        <w:ind w:left="32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0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7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4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1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8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6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3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045" w:hanging="180"/>
      </w:pPr>
      <w:rPr>
        <w:rFonts w:cs="Times New Roman"/>
      </w:rPr>
    </w:lvl>
  </w:abstractNum>
  <w:abstractNum w:abstractNumId="1" w15:restartNumberingAfterBreak="0">
    <w:nsid w:val="0B626128"/>
    <w:multiLevelType w:val="hybridMultilevel"/>
    <w:tmpl w:val="AFCCCEA6"/>
    <w:lvl w:ilvl="0" w:tplc="E1308F3A">
      <w:start w:val="1"/>
      <w:numFmt w:val="bullet"/>
      <w:lvlText w:val="-"/>
      <w:lvlJc w:val="left"/>
      <w:pPr>
        <w:ind w:left="1211" w:hanging="360"/>
      </w:pPr>
      <w:rPr>
        <w:rFonts w:ascii="Antique Olive" w:hAnsi="Antique Olive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2634C9"/>
    <w:multiLevelType w:val="hybridMultilevel"/>
    <w:tmpl w:val="08ACF49A"/>
    <w:lvl w:ilvl="0" w:tplc="17743C2E">
      <w:start w:val="3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1D21413B"/>
    <w:multiLevelType w:val="hybridMultilevel"/>
    <w:tmpl w:val="B7B66B50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20F0458E"/>
    <w:multiLevelType w:val="hybridMultilevel"/>
    <w:tmpl w:val="B7B6392E"/>
    <w:lvl w:ilvl="0" w:tplc="191EE102">
      <w:start w:val="1"/>
      <w:numFmt w:val="decimal"/>
      <w:lvlText w:val="%1."/>
      <w:lvlJc w:val="left"/>
      <w:pPr>
        <w:ind w:left="19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6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3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8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5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2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9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695" w:hanging="180"/>
      </w:pPr>
      <w:rPr>
        <w:rFonts w:cs="Times New Roman"/>
      </w:rPr>
    </w:lvl>
  </w:abstractNum>
  <w:abstractNum w:abstractNumId="5" w15:restartNumberingAfterBreak="0">
    <w:nsid w:val="3F8512A8"/>
    <w:multiLevelType w:val="hybridMultilevel"/>
    <w:tmpl w:val="1416E05A"/>
    <w:lvl w:ilvl="0" w:tplc="073E10CE">
      <w:start w:val="4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 w15:restartNumberingAfterBreak="0">
    <w:nsid w:val="70180FCE"/>
    <w:multiLevelType w:val="multilevel"/>
    <w:tmpl w:val="4328C96E"/>
    <w:lvl w:ilvl="0">
      <w:start w:val="1"/>
      <w:numFmt w:val="decimal"/>
      <w:lvlText w:val="%1."/>
      <w:legacy w:legacy="1" w:legacySpace="0" w:legacyIndent="233"/>
      <w:lvlJc w:val="left"/>
      <w:pPr>
        <w:ind w:left="568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C4"/>
    <w:rsid w:val="001921E2"/>
    <w:rsid w:val="00897BAB"/>
    <w:rsid w:val="00CC531E"/>
    <w:rsid w:val="00D87F2B"/>
    <w:rsid w:val="00F7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C09DC-09CD-489D-809C-5DB753A7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B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97BA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97BAB"/>
    <w:pPr>
      <w:keepNext/>
      <w:spacing w:before="1200" w:after="600"/>
      <w:outlineLvl w:val="2"/>
    </w:pPr>
    <w:rPr>
      <w:rFonts w:ascii="Verdana" w:hAnsi="Verdana"/>
      <w:bCs/>
      <w:color w:val="C41C1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97BA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97BAB"/>
    <w:rPr>
      <w:rFonts w:ascii="Verdana" w:eastAsia="Calibri" w:hAnsi="Verdana" w:cs="Times New Roman"/>
      <w:bCs/>
      <w:color w:val="C41C16"/>
      <w:sz w:val="24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897BAB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99"/>
    <w:qFormat/>
    <w:rsid w:val="00897BAB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semiHidden/>
    <w:unhideWhenUsed/>
    <w:rsid w:val="00897BAB"/>
    <w:pPr>
      <w:spacing w:before="36" w:after="36"/>
    </w:pPr>
    <w:rPr>
      <w:rFonts w:ascii="Arial" w:eastAsia="Times New Roman" w:hAnsi="Arial" w:cs="Arial"/>
      <w:color w:val="332E2D"/>
      <w:spacing w:val="2"/>
    </w:rPr>
  </w:style>
  <w:style w:type="paragraph" w:styleId="a6">
    <w:name w:val="No Spacing"/>
    <w:uiPriority w:val="99"/>
    <w:qFormat/>
    <w:rsid w:val="00897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897B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rtejustify">
    <w:name w:val="rtejustify"/>
    <w:basedOn w:val="a"/>
    <w:uiPriority w:val="99"/>
    <w:rsid w:val="00897BAB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uiPriority w:val="99"/>
    <w:rsid w:val="00897B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ro-TabName">
    <w:name w:val="Pro-Tab Name"/>
    <w:basedOn w:val="a"/>
    <w:uiPriority w:val="99"/>
    <w:rsid w:val="00897BAB"/>
    <w:pPr>
      <w:keepNext/>
      <w:spacing w:before="240" w:after="120"/>
    </w:pPr>
    <w:rPr>
      <w:rFonts w:ascii="Tahoma" w:eastAsia="Times New Roman" w:hAnsi="Tahoma"/>
      <w:b/>
      <w:bCs/>
      <w:color w:val="C41C16"/>
      <w:sz w:val="16"/>
      <w:szCs w:val="20"/>
    </w:rPr>
  </w:style>
  <w:style w:type="paragraph" w:customStyle="1" w:styleId="ConsPlusTitle">
    <w:name w:val="ConsPlusTitle"/>
    <w:uiPriority w:val="99"/>
    <w:rsid w:val="00897B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2">
    <w:name w:val="Без интервала2"/>
    <w:uiPriority w:val="99"/>
    <w:rsid w:val="00897BA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2c7c15">
    <w:name w:val="c12 c7 c15"/>
    <w:basedOn w:val="a"/>
    <w:uiPriority w:val="99"/>
    <w:rsid w:val="00897BAB"/>
    <w:pPr>
      <w:spacing w:before="100" w:beforeAutospacing="1" w:after="100" w:afterAutospacing="1"/>
    </w:pPr>
    <w:rPr>
      <w:rFonts w:eastAsia="Times New Roman"/>
    </w:rPr>
  </w:style>
  <w:style w:type="paragraph" w:customStyle="1" w:styleId="ConsPlusCell">
    <w:name w:val="ConsPlusCell"/>
    <w:uiPriority w:val="99"/>
    <w:rsid w:val="00897B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c1c2">
    <w:name w:val="c1 c2"/>
    <w:basedOn w:val="a0"/>
    <w:uiPriority w:val="99"/>
    <w:rsid w:val="00897BAB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uiPriority w:val="99"/>
    <w:rsid w:val="00897BA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1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07102924&amp;backlink=1&amp;&amp;nd=107025044&amp;rdk=16&amp;refoid=10710293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3421</Words>
  <Characters>19506</Characters>
  <Application>Microsoft Office Word</Application>
  <DocSecurity>0</DocSecurity>
  <Lines>162</Lines>
  <Paragraphs>45</Paragraphs>
  <ScaleCrop>false</ScaleCrop>
  <Company/>
  <LinksUpToDate>false</LinksUpToDate>
  <CharactersWithSpaces>22882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2019-10-17T10:18:00Z</dcterms:created>
  <dcterms:modified xsi:type="dcterms:W3CDTF">2019-10-17T10:18:00Z</dcterms:modified>
</cp:coreProperties>
</file>